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auGrille1Clair"/>
        <w:tblpPr w:leftFromText="141" w:rightFromText="141" w:vertAnchor="page" w:horzAnchor="margin" w:tblpY="2026"/>
        <w:tblW w:w="9351" w:type="dxa"/>
        <w:tblLook w:val="04A0" w:firstRow="1" w:lastRow="0" w:firstColumn="1" w:lastColumn="0" w:noHBand="0" w:noVBand="1"/>
      </w:tblPr>
      <w:tblGrid>
        <w:gridCol w:w="1270"/>
        <w:gridCol w:w="1844"/>
        <w:gridCol w:w="1701"/>
        <w:gridCol w:w="1559"/>
        <w:gridCol w:w="1418"/>
        <w:gridCol w:w="1559"/>
      </w:tblGrid>
      <w:tr w:rsidR="009375C9" w14:paraId="76F45D4F" w14:textId="77777777" w:rsidTr="00937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shd w:val="clear" w:color="auto" w:fill="D1D1D1" w:themeFill="background2" w:themeFillShade="E6"/>
            <w:hideMark/>
          </w:tcPr>
          <w:p w14:paraId="0236875E" w14:textId="77777777" w:rsidR="009375C9" w:rsidRDefault="009375C9" w:rsidP="00FC3144">
            <w:pPr>
              <w:pStyle w:val="Paragraphedeliste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bookmarkStart w:id="0" w:name="_Hlk187251334"/>
            <w:r>
              <w:rPr>
                <w:rFonts w:ascii="Times New Roman" w:hAnsi="Times New Roman" w:cs="Times New Roman"/>
              </w:rPr>
              <w:t>Mutations</w:t>
            </w:r>
          </w:p>
        </w:tc>
        <w:tc>
          <w:tcPr>
            <w:tcW w:w="1844" w:type="dxa"/>
            <w:shd w:val="clear" w:color="auto" w:fill="D1D1D1" w:themeFill="background2" w:themeFillShade="E6"/>
            <w:hideMark/>
          </w:tcPr>
          <w:p w14:paraId="09A97EB5" w14:textId="77777777" w:rsidR="009F28E2" w:rsidRDefault="00E7031B" w:rsidP="00FC3144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 xml:space="preserve">Urban </w:t>
            </w:r>
          </w:p>
          <w:p w14:paraId="264D62FF" w14:textId="43D6272B" w:rsidR="009375C9" w:rsidRDefault="009375C9" w:rsidP="00FC3144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Hospital N= 5</w:t>
            </w:r>
            <w:r w:rsidR="00312C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701" w:type="dxa"/>
            <w:shd w:val="clear" w:color="auto" w:fill="D1D1D1" w:themeFill="background2" w:themeFillShade="E6"/>
            <w:hideMark/>
          </w:tcPr>
          <w:p w14:paraId="62E2A596" w14:textId="18890A21" w:rsidR="009375C9" w:rsidRDefault="009375C9" w:rsidP="00FC3144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Urban</w:t>
            </w:r>
            <w:r w:rsidR="00FC3144">
              <w:rPr>
                <w:rFonts w:ascii="Times New Roman" w:hAnsi="Times New Roman" w:cs="Times New Roman"/>
              </w:rPr>
              <w:t xml:space="preserve"> community</w:t>
            </w:r>
            <w:r>
              <w:rPr>
                <w:rFonts w:ascii="Times New Roman" w:hAnsi="Times New Roman" w:cs="Times New Roman"/>
              </w:rPr>
              <w:t xml:space="preserve"> N= 2</w:t>
            </w:r>
            <w:r w:rsidR="00312C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D1D1D1" w:themeFill="background2" w:themeFillShade="E6"/>
            <w:hideMark/>
          </w:tcPr>
          <w:p w14:paraId="4BF2FAFF" w14:textId="1128D575" w:rsidR="009375C9" w:rsidRDefault="009375C9" w:rsidP="00FC3144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Rural</w:t>
            </w:r>
            <w:r w:rsidR="00FC3144">
              <w:rPr>
                <w:rFonts w:ascii="Times New Roman" w:hAnsi="Times New Roman" w:cs="Times New Roman"/>
              </w:rPr>
              <w:t xml:space="preserve"> community</w:t>
            </w:r>
            <w:r>
              <w:rPr>
                <w:rFonts w:ascii="Times New Roman" w:hAnsi="Times New Roman" w:cs="Times New Roman"/>
              </w:rPr>
              <w:t xml:space="preserve"> N= 96</w:t>
            </w:r>
          </w:p>
        </w:tc>
        <w:tc>
          <w:tcPr>
            <w:tcW w:w="1418" w:type="dxa"/>
            <w:shd w:val="clear" w:color="auto" w:fill="D1D1D1" w:themeFill="background2" w:themeFillShade="E6"/>
            <w:vAlign w:val="center"/>
          </w:tcPr>
          <w:p w14:paraId="4393F62F" w14:textId="77777777" w:rsidR="009375C9" w:rsidRPr="00FC3144" w:rsidRDefault="009375C9" w:rsidP="00FC3144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FC3144">
              <w:rPr>
                <w:rFonts w:ascii="Times New Roman" w:hAnsi="Times New Roman" w:cs="Times New Roman"/>
                <w:i/>
                <w:iCs/>
              </w:rPr>
              <w:t>P. value</w:t>
            </w:r>
          </w:p>
        </w:tc>
        <w:tc>
          <w:tcPr>
            <w:tcW w:w="1559" w:type="dxa"/>
            <w:shd w:val="clear" w:color="auto" w:fill="D1D1D1" w:themeFill="background2" w:themeFillShade="E6"/>
            <w:hideMark/>
          </w:tcPr>
          <w:p w14:paraId="388239E8" w14:textId="63EE2CFE" w:rsidR="009375C9" w:rsidRDefault="009375C9" w:rsidP="00FC3144">
            <w:pPr>
              <w:pStyle w:val="Paragraphedeliste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N=176</w:t>
            </w:r>
          </w:p>
        </w:tc>
      </w:tr>
      <w:tr w:rsidR="009375C9" w14:paraId="7941F34D" w14:textId="77777777" w:rsidTr="009375C9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17AC8C59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K314Q</w:t>
            </w:r>
          </w:p>
        </w:tc>
        <w:tc>
          <w:tcPr>
            <w:tcW w:w="1844" w:type="dxa"/>
            <w:hideMark/>
          </w:tcPr>
          <w:p w14:paraId="5190F47E" w14:textId="1B8117A5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780E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(1</w:t>
            </w:r>
            <w:r w:rsidR="00A226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hideMark/>
          </w:tcPr>
          <w:p w14:paraId="41006E86" w14:textId="60BCD1D8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4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34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226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hideMark/>
          </w:tcPr>
          <w:p w14:paraId="489CE1F9" w14:textId="3503ACE1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33.3% (32)</w:t>
            </w:r>
          </w:p>
        </w:tc>
        <w:tc>
          <w:tcPr>
            <w:tcW w:w="1418" w:type="dxa"/>
          </w:tcPr>
          <w:p w14:paraId="4595D863" w14:textId="4828A2F8" w:rsidR="009375C9" w:rsidRPr="004D5F5C" w:rsidRDefault="004D5F5C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5C">
              <w:rPr>
                <w:rFonts w:ascii="Times New Roman" w:hAnsi="Times New Roman" w:cs="Times New Roman"/>
                <w:sz w:val="24"/>
                <w:szCs w:val="24"/>
              </w:rPr>
              <w:t>0.8735</w:t>
            </w:r>
          </w:p>
        </w:tc>
        <w:tc>
          <w:tcPr>
            <w:tcW w:w="1559" w:type="dxa"/>
            <w:hideMark/>
          </w:tcPr>
          <w:p w14:paraId="209B1A05" w14:textId="6E16F0FC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4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4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(55)</w:t>
            </w:r>
          </w:p>
        </w:tc>
      </w:tr>
      <w:tr w:rsidR="009375C9" w14:paraId="6E148C74" w14:textId="77777777" w:rsidTr="009375C9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721FC7BB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K317E</w:t>
            </w:r>
          </w:p>
        </w:tc>
        <w:tc>
          <w:tcPr>
            <w:tcW w:w="1844" w:type="dxa"/>
            <w:hideMark/>
          </w:tcPr>
          <w:p w14:paraId="483E4D64" w14:textId="5CB9C8BB" w:rsidR="009375C9" w:rsidRDefault="00780E7D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937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5C9">
              <w:rPr>
                <w:rFonts w:ascii="Times New Roman" w:hAnsi="Times New Roman" w:cs="Times New Roman"/>
                <w:sz w:val="24"/>
                <w:szCs w:val="24"/>
              </w:rPr>
              <w:t>% (44)</w:t>
            </w:r>
          </w:p>
        </w:tc>
        <w:tc>
          <w:tcPr>
            <w:tcW w:w="1701" w:type="dxa"/>
            <w:hideMark/>
          </w:tcPr>
          <w:p w14:paraId="192BC3EE" w14:textId="23327AF1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82.6% (19)</w:t>
            </w:r>
          </w:p>
        </w:tc>
        <w:tc>
          <w:tcPr>
            <w:tcW w:w="1559" w:type="dxa"/>
            <w:hideMark/>
          </w:tcPr>
          <w:p w14:paraId="3F0849B1" w14:textId="19660645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  <w:r w:rsidR="004D5F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(89)</w:t>
            </w:r>
          </w:p>
        </w:tc>
        <w:tc>
          <w:tcPr>
            <w:tcW w:w="1418" w:type="dxa"/>
          </w:tcPr>
          <w:p w14:paraId="3BFFE909" w14:textId="48BED660" w:rsidR="009375C9" w:rsidRPr="004D5F5C" w:rsidRDefault="004D5F5C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F5C">
              <w:rPr>
                <w:rFonts w:ascii="Times New Roman" w:hAnsi="Times New Roman" w:cs="Times New Roman"/>
                <w:sz w:val="24"/>
                <w:szCs w:val="24"/>
              </w:rPr>
              <w:t>0.0221</w:t>
            </w:r>
          </w:p>
        </w:tc>
        <w:tc>
          <w:tcPr>
            <w:tcW w:w="1559" w:type="dxa"/>
            <w:hideMark/>
          </w:tcPr>
          <w:p w14:paraId="639BE106" w14:textId="3B3A1AC1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80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.4% (152)</w:t>
            </w:r>
          </w:p>
        </w:tc>
      </w:tr>
      <w:tr w:rsidR="009375C9" w14:paraId="2EF23D08" w14:textId="77777777" w:rsidTr="009375C9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255D1FD9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K317T</w:t>
            </w:r>
          </w:p>
        </w:tc>
        <w:tc>
          <w:tcPr>
            <w:tcW w:w="1844" w:type="dxa"/>
            <w:hideMark/>
          </w:tcPr>
          <w:p w14:paraId="009B9C48" w14:textId="2B43C744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603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(4)</w:t>
            </w:r>
          </w:p>
        </w:tc>
        <w:tc>
          <w:tcPr>
            <w:tcW w:w="1701" w:type="dxa"/>
            <w:hideMark/>
          </w:tcPr>
          <w:p w14:paraId="6CC71E77" w14:textId="21215FED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(0)</w:t>
            </w:r>
          </w:p>
        </w:tc>
        <w:tc>
          <w:tcPr>
            <w:tcW w:w="1559" w:type="dxa"/>
            <w:hideMark/>
          </w:tcPr>
          <w:p w14:paraId="2DE8B0CC" w14:textId="3DC89694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3.1% (3)</w:t>
            </w:r>
          </w:p>
        </w:tc>
        <w:tc>
          <w:tcPr>
            <w:tcW w:w="1418" w:type="dxa"/>
          </w:tcPr>
          <w:p w14:paraId="52D340F9" w14:textId="64F9DA58" w:rsidR="009375C9" w:rsidRPr="00780E7D" w:rsidRDefault="006603E3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03E3">
              <w:rPr>
                <w:rFonts w:ascii="Times New Roman" w:hAnsi="Times New Roman" w:cs="Times New Roman"/>
                <w:bCs/>
                <w:sz w:val="24"/>
                <w:szCs w:val="24"/>
              </w:rPr>
              <w:t>0.2844</w:t>
            </w:r>
          </w:p>
        </w:tc>
        <w:tc>
          <w:tcPr>
            <w:tcW w:w="1559" w:type="dxa"/>
            <w:hideMark/>
          </w:tcPr>
          <w:p w14:paraId="0D707983" w14:textId="6F18BC8C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4.0% (7)</w:t>
            </w:r>
          </w:p>
        </w:tc>
      </w:tr>
      <w:tr w:rsidR="009375C9" w14:paraId="3583F72E" w14:textId="77777777" w:rsidTr="009375C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1E1C165A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E318K</w:t>
            </w:r>
          </w:p>
        </w:tc>
        <w:tc>
          <w:tcPr>
            <w:tcW w:w="1844" w:type="dxa"/>
            <w:hideMark/>
          </w:tcPr>
          <w:p w14:paraId="3692483F" w14:textId="4A8352F0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3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3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(19)</w:t>
            </w:r>
          </w:p>
        </w:tc>
        <w:tc>
          <w:tcPr>
            <w:tcW w:w="1701" w:type="dxa"/>
            <w:hideMark/>
          </w:tcPr>
          <w:p w14:paraId="24EA72A7" w14:textId="6653F034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43.5% (10)</w:t>
            </w:r>
          </w:p>
        </w:tc>
        <w:tc>
          <w:tcPr>
            <w:tcW w:w="1559" w:type="dxa"/>
            <w:hideMark/>
          </w:tcPr>
          <w:p w14:paraId="513D3B5F" w14:textId="650619D9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38.5% (37)</w:t>
            </w:r>
          </w:p>
        </w:tc>
        <w:tc>
          <w:tcPr>
            <w:tcW w:w="1418" w:type="dxa"/>
          </w:tcPr>
          <w:p w14:paraId="351B8906" w14:textId="354C402D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7469</w:t>
            </w:r>
          </w:p>
        </w:tc>
        <w:tc>
          <w:tcPr>
            <w:tcW w:w="1559" w:type="dxa"/>
            <w:hideMark/>
          </w:tcPr>
          <w:p w14:paraId="7C647907" w14:textId="3C0070B5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37.9% (66)</w:t>
            </w:r>
          </w:p>
        </w:tc>
      </w:tr>
      <w:tr w:rsidR="009375C9" w14:paraId="0F55853A" w14:textId="77777777" w:rsidTr="009375C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22AE8072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E318Q</w:t>
            </w:r>
          </w:p>
        </w:tc>
        <w:tc>
          <w:tcPr>
            <w:tcW w:w="1844" w:type="dxa"/>
            <w:hideMark/>
          </w:tcPr>
          <w:p w14:paraId="1B825C00" w14:textId="5517B6BC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3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3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(24)</w:t>
            </w:r>
          </w:p>
        </w:tc>
        <w:tc>
          <w:tcPr>
            <w:tcW w:w="1701" w:type="dxa"/>
            <w:hideMark/>
          </w:tcPr>
          <w:p w14:paraId="73102385" w14:textId="20A293F0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39.1% (9)</w:t>
            </w:r>
          </w:p>
        </w:tc>
        <w:tc>
          <w:tcPr>
            <w:tcW w:w="1559" w:type="dxa"/>
            <w:hideMark/>
          </w:tcPr>
          <w:p w14:paraId="4D2F9602" w14:textId="0D893B64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55.2% (53)</w:t>
            </w:r>
          </w:p>
        </w:tc>
        <w:tc>
          <w:tcPr>
            <w:tcW w:w="1418" w:type="dxa"/>
          </w:tcPr>
          <w:p w14:paraId="359AABC2" w14:textId="082643A1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2235</w:t>
            </w:r>
          </w:p>
        </w:tc>
        <w:tc>
          <w:tcPr>
            <w:tcW w:w="1559" w:type="dxa"/>
            <w:hideMark/>
          </w:tcPr>
          <w:p w14:paraId="09BC13F0" w14:textId="2D192B23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27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27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(86)</w:t>
            </w:r>
          </w:p>
        </w:tc>
      </w:tr>
      <w:tr w:rsidR="009375C9" w14:paraId="66BE751D" w14:textId="77777777" w:rsidTr="009375C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5EE4CDE5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L320I</w:t>
            </w:r>
          </w:p>
        </w:tc>
        <w:tc>
          <w:tcPr>
            <w:tcW w:w="1844" w:type="dxa"/>
            <w:hideMark/>
          </w:tcPr>
          <w:p w14:paraId="0ABBC381" w14:textId="66EB08DE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(0)</w:t>
            </w:r>
          </w:p>
        </w:tc>
        <w:tc>
          <w:tcPr>
            <w:tcW w:w="1701" w:type="dxa"/>
            <w:hideMark/>
          </w:tcPr>
          <w:p w14:paraId="6047E242" w14:textId="5AC5EA0E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4.3% (1)</w:t>
            </w:r>
          </w:p>
        </w:tc>
        <w:tc>
          <w:tcPr>
            <w:tcW w:w="1559" w:type="dxa"/>
            <w:hideMark/>
          </w:tcPr>
          <w:p w14:paraId="40BFF93C" w14:textId="227CE514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3.1% (3)</w:t>
            </w:r>
          </w:p>
        </w:tc>
        <w:tc>
          <w:tcPr>
            <w:tcW w:w="1418" w:type="dxa"/>
          </w:tcPr>
          <w:p w14:paraId="1FC944EC" w14:textId="6D0A0C69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3650</w:t>
            </w:r>
          </w:p>
        </w:tc>
        <w:tc>
          <w:tcPr>
            <w:tcW w:w="1559" w:type="dxa"/>
            <w:hideMark/>
          </w:tcPr>
          <w:p w14:paraId="0765C836" w14:textId="32A531ED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2.3% (4)</w:t>
            </w:r>
          </w:p>
        </w:tc>
      </w:tr>
      <w:tr w:rsidR="009375C9" w14:paraId="38481715" w14:textId="77777777" w:rsidTr="009375C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339FCDE6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N321K</w:t>
            </w:r>
          </w:p>
        </w:tc>
        <w:tc>
          <w:tcPr>
            <w:tcW w:w="1844" w:type="dxa"/>
            <w:hideMark/>
          </w:tcPr>
          <w:p w14:paraId="14AACDC5" w14:textId="174EF280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3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3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(43)</w:t>
            </w:r>
          </w:p>
        </w:tc>
        <w:tc>
          <w:tcPr>
            <w:tcW w:w="1701" w:type="dxa"/>
            <w:hideMark/>
          </w:tcPr>
          <w:p w14:paraId="77A4B08A" w14:textId="3A01A1D4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78.3% (18)</w:t>
            </w:r>
          </w:p>
        </w:tc>
        <w:tc>
          <w:tcPr>
            <w:tcW w:w="1559" w:type="dxa"/>
            <w:hideMark/>
          </w:tcPr>
          <w:p w14:paraId="0415A442" w14:textId="798B0040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88.5% (85)</w:t>
            </w:r>
          </w:p>
        </w:tc>
        <w:tc>
          <w:tcPr>
            <w:tcW w:w="1418" w:type="dxa"/>
          </w:tcPr>
          <w:p w14:paraId="4D4B30D9" w14:textId="5A364B02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1822</w:t>
            </w:r>
          </w:p>
        </w:tc>
        <w:tc>
          <w:tcPr>
            <w:tcW w:w="1559" w:type="dxa"/>
            <w:hideMark/>
          </w:tcPr>
          <w:p w14:paraId="589DC980" w14:textId="45A0FF9E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  <w:r w:rsidR="00C17C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(146)</w:t>
            </w:r>
          </w:p>
        </w:tc>
      </w:tr>
      <w:tr w:rsidR="009375C9" w14:paraId="5AB6384E" w14:textId="77777777" w:rsidTr="009375C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40AA4377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N321Q</w:t>
            </w:r>
          </w:p>
        </w:tc>
        <w:tc>
          <w:tcPr>
            <w:tcW w:w="1844" w:type="dxa"/>
            <w:hideMark/>
          </w:tcPr>
          <w:p w14:paraId="5EEB06F8" w14:textId="288360B6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05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(1)</w:t>
            </w:r>
          </w:p>
        </w:tc>
        <w:tc>
          <w:tcPr>
            <w:tcW w:w="1701" w:type="dxa"/>
            <w:hideMark/>
          </w:tcPr>
          <w:p w14:paraId="797730A8" w14:textId="5F26BEE7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(0)</w:t>
            </w:r>
          </w:p>
        </w:tc>
        <w:tc>
          <w:tcPr>
            <w:tcW w:w="1559" w:type="dxa"/>
            <w:hideMark/>
          </w:tcPr>
          <w:p w14:paraId="6C9291B1" w14:textId="5C29B9F8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1.0% (1)</w:t>
            </w:r>
          </w:p>
        </w:tc>
        <w:tc>
          <w:tcPr>
            <w:tcW w:w="1418" w:type="dxa"/>
          </w:tcPr>
          <w:p w14:paraId="4DEC2C76" w14:textId="1E974749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7812</w:t>
            </w:r>
          </w:p>
        </w:tc>
        <w:tc>
          <w:tcPr>
            <w:tcW w:w="1559" w:type="dxa"/>
            <w:hideMark/>
          </w:tcPr>
          <w:p w14:paraId="787279C3" w14:textId="24C22091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1.1% (2)</w:t>
            </w:r>
          </w:p>
        </w:tc>
      </w:tr>
      <w:tr w:rsidR="009375C9" w14:paraId="76FAE3EC" w14:textId="77777777" w:rsidTr="009375C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1B9AFBF4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K322E</w:t>
            </w:r>
          </w:p>
        </w:tc>
        <w:tc>
          <w:tcPr>
            <w:tcW w:w="1844" w:type="dxa"/>
            <w:hideMark/>
          </w:tcPr>
          <w:p w14:paraId="23C07D89" w14:textId="2291AD38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3.6% (2)</w:t>
            </w:r>
          </w:p>
        </w:tc>
        <w:tc>
          <w:tcPr>
            <w:tcW w:w="1701" w:type="dxa"/>
            <w:hideMark/>
          </w:tcPr>
          <w:p w14:paraId="2A9CA598" w14:textId="1DAB74A3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(0)</w:t>
            </w:r>
          </w:p>
        </w:tc>
        <w:tc>
          <w:tcPr>
            <w:tcW w:w="1559" w:type="dxa"/>
            <w:hideMark/>
          </w:tcPr>
          <w:p w14:paraId="5689943B" w14:textId="5A56178F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5.2% (5)</w:t>
            </w:r>
          </w:p>
        </w:tc>
        <w:tc>
          <w:tcPr>
            <w:tcW w:w="1418" w:type="dxa"/>
          </w:tcPr>
          <w:p w14:paraId="7708775E" w14:textId="351D55A3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5131</w:t>
            </w:r>
          </w:p>
        </w:tc>
        <w:tc>
          <w:tcPr>
            <w:tcW w:w="1559" w:type="dxa"/>
            <w:hideMark/>
          </w:tcPr>
          <w:p w14:paraId="1AD84C7C" w14:textId="4828A488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4.0% (7)</w:t>
            </w:r>
          </w:p>
        </w:tc>
      </w:tr>
      <w:tr w:rsidR="009375C9" w14:paraId="7A5964D3" w14:textId="77777777" w:rsidTr="009375C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1206BB64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K322I</w:t>
            </w:r>
          </w:p>
        </w:tc>
        <w:tc>
          <w:tcPr>
            <w:tcW w:w="1844" w:type="dxa"/>
            <w:hideMark/>
          </w:tcPr>
          <w:p w14:paraId="274F991C" w14:textId="2844713D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05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(4)</w:t>
            </w:r>
          </w:p>
        </w:tc>
        <w:tc>
          <w:tcPr>
            <w:tcW w:w="1701" w:type="dxa"/>
            <w:hideMark/>
          </w:tcPr>
          <w:p w14:paraId="33B1A056" w14:textId="026F11C1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8.7% (2)</w:t>
            </w:r>
          </w:p>
        </w:tc>
        <w:tc>
          <w:tcPr>
            <w:tcW w:w="1559" w:type="dxa"/>
            <w:hideMark/>
          </w:tcPr>
          <w:p w14:paraId="4060E2ED" w14:textId="3D197FFD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4.2% (4)</w:t>
            </w:r>
          </w:p>
        </w:tc>
        <w:tc>
          <w:tcPr>
            <w:tcW w:w="1418" w:type="dxa"/>
          </w:tcPr>
          <w:p w14:paraId="5FEE7636" w14:textId="12D85F7A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5921</w:t>
            </w:r>
          </w:p>
        </w:tc>
        <w:tc>
          <w:tcPr>
            <w:tcW w:w="1559" w:type="dxa"/>
            <w:hideMark/>
          </w:tcPr>
          <w:p w14:paraId="5A39E6D5" w14:textId="79F926AD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5.7% (10)</w:t>
            </w:r>
          </w:p>
        </w:tc>
      </w:tr>
      <w:tr w:rsidR="009375C9" w14:paraId="37BC48E9" w14:textId="77777777" w:rsidTr="009375C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527DDEA0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K322R</w:t>
            </w:r>
          </w:p>
        </w:tc>
        <w:tc>
          <w:tcPr>
            <w:tcW w:w="1844" w:type="dxa"/>
            <w:hideMark/>
          </w:tcPr>
          <w:p w14:paraId="41D27039" w14:textId="566B9975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05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(1)</w:t>
            </w:r>
          </w:p>
        </w:tc>
        <w:tc>
          <w:tcPr>
            <w:tcW w:w="1701" w:type="dxa"/>
            <w:hideMark/>
          </w:tcPr>
          <w:p w14:paraId="41281B37" w14:textId="61CAD782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8.7% (2)</w:t>
            </w:r>
          </w:p>
        </w:tc>
        <w:tc>
          <w:tcPr>
            <w:tcW w:w="1559" w:type="dxa"/>
            <w:hideMark/>
          </w:tcPr>
          <w:p w14:paraId="3AA8E506" w14:textId="368395AA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4.2% (4)</w:t>
            </w:r>
          </w:p>
        </w:tc>
        <w:tc>
          <w:tcPr>
            <w:tcW w:w="1418" w:type="dxa"/>
          </w:tcPr>
          <w:p w14:paraId="7C66DB10" w14:textId="452049D9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3682</w:t>
            </w:r>
          </w:p>
        </w:tc>
        <w:tc>
          <w:tcPr>
            <w:tcW w:w="1559" w:type="dxa"/>
            <w:hideMark/>
          </w:tcPr>
          <w:p w14:paraId="10EEE462" w14:textId="4C85F01E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4.0% (7)</w:t>
            </w:r>
          </w:p>
        </w:tc>
      </w:tr>
      <w:tr w:rsidR="009375C9" w14:paraId="07F2A1C0" w14:textId="77777777" w:rsidTr="009375C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4D45ED28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K322T</w:t>
            </w:r>
          </w:p>
        </w:tc>
        <w:tc>
          <w:tcPr>
            <w:tcW w:w="1844" w:type="dxa"/>
            <w:hideMark/>
          </w:tcPr>
          <w:p w14:paraId="0EA8018F" w14:textId="05952B23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3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3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(24)</w:t>
            </w:r>
          </w:p>
        </w:tc>
        <w:tc>
          <w:tcPr>
            <w:tcW w:w="1701" w:type="dxa"/>
            <w:hideMark/>
          </w:tcPr>
          <w:p w14:paraId="5E507F3F" w14:textId="6391C137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43.5% (10)</w:t>
            </w:r>
          </w:p>
        </w:tc>
        <w:tc>
          <w:tcPr>
            <w:tcW w:w="1559" w:type="dxa"/>
            <w:hideMark/>
          </w:tcPr>
          <w:p w14:paraId="512E8BD9" w14:textId="605A5257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46.9% (45)</w:t>
            </w:r>
          </w:p>
        </w:tc>
        <w:tc>
          <w:tcPr>
            <w:tcW w:w="1418" w:type="dxa"/>
          </w:tcPr>
          <w:p w14:paraId="01B7D642" w14:textId="515AC12D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9105</w:t>
            </w:r>
          </w:p>
        </w:tc>
        <w:tc>
          <w:tcPr>
            <w:tcW w:w="1559" w:type="dxa"/>
            <w:hideMark/>
          </w:tcPr>
          <w:p w14:paraId="04A34DF7" w14:textId="1AB6601F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27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27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(79)</w:t>
            </w:r>
          </w:p>
        </w:tc>
      </w:tr>
      <w:tr w:rsidR="009375C9" w14:paraId="75553CA7" w14:textId="77777777" w:rsidTr="009375C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023402E2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Q324K</w:t>
            </w:r>
          </w:p>
        </w:tc>
        <w:tc>
          <w:tcPr>
            <w:tcW w:w="1844" w:type="dxa"/>
            <w:hideMark/>
          </w:tcPr>
          <w:p w14:paraId="205F4EE8" w14:textId="25D2D7F0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3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3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(21)</w:t>
            </w:r>
          </w:p>
        </w:tc>
        <w:tc>
          <w:tcPr>
            <w:tcW w:w="1701" w:type="dxa"/>
            <w:hideMark/>
          </w:tcPr>
          <w:p w14:paraId="0362CCB4" w14:textId="6EE2E652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47.8% (11)</w:t>
            </w:r>
          </w:p>
        </w:tc>
        <w:tc>
          <w:tcPr>
            <w:tcW w:w="1559" w:type="dxa"/>
            <w:hideMark/>
          </w:tcPr>
          <w:p w14:paraId="0053D9FE" w14:textId="62DC550E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38.5% (37)</w:t>
            </w:r>
          </w:p>
        </w:tc>
        <w:tc>
          <w:tcPr>
            <w:tcW w:w="1418" w:type="dxa"/>
          </w:tcPr>
          <w:p w14:paraId="2BDE90C5" w14:textId="5ECAFFEE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6903</w:t>
            </w:r>
          </w:p>
        </w:tc>
        <w:tc>
          <w:tcPr>
            <w:tcW w:w="1559" w:type="dxa"/>
            <w:hideMark/>
          </w:tcPr>
          <w:p w14:paraId="1464AD33" w14:textId="458B4ECF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="00F727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(69)</w:t>
            </w:r>
          </w:p>
        </w:tc>
      </w:tr>
      <w:tr w:rsidR="009375C9" w14:paraId="69C52C7B" w14:textId="77777777" w:rsidTr="009375C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6204C0EC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Q324R</w:t>
            </w:r>
          </w:p>
        </w:tc>
        <w:tc>
          <w:tcPr>
            <w:tcW w:w="1844" w:type="dxa"/>
            <w:hideMark/>
          </w:tcPr>
          <w:p w14:paraId="6B6A15B1" w14:textId="15577B8E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3.6% (2)</w:t>
            </w:r>
          </w:p>
        </w:tc>
        <w:tc>
          <w:tcPr>
            <w:tcW w:w="1701" w:type="dxa"/>
            <w:hideMark/>
          </w:tcPr>
          <w:p w14:paraId="5FCF2015" w14:textId="55A6467D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(0)</w:t>
            </w:r>
          </w:p>
        </w:tc>
        <w:tc>
          <w:tcPr>
            <w:tcW w:w="1559" w:type="dxa"/>
            <w:hideMark/>
          </w:tcPr>
          <w:p w14:paraId="280EBE57" w14:textId="1869CB0F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(0)</w:t>
            </w:r>
          </w:p>
        </w:tc>
        <w:tc>
          <w:tcPr>
            <w:tcW w:w="1418" w:type="dxa"/>
          </w:tcPr>
          <w:p w14:paraId="58A8DAFB" w14:textId="1E9254B4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1559" w:type="dxa"/>
            <w:hideMark/>
          </w:tcPr>
          <w:p w14:paraId="60E5C50B" w14:textId="111BA56B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1.1% (2)</w:t>
            </w:r>
          </w:p>
        </w:tc>
      </w:tr>
      <w:tr w:rsidR="009375C9" w14:paraId="39E4D996" w14:textId="77777777" w:rsidTr="009375C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hideMark/>
          </w:tcPr>
          <w:p w14:paraId="4C4863B1" w14:textId="77777777" w:rsidR="009375C9" w:rsidRDefault="009375C9" w:rsidP="009375C9">
            <w:pPr>
              <w:pStyle w:val="Paragraphedeliste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L327I</w:t>
            </w:r>
          </w:p>
        </w:tc>
        <w:tc>
          <w:tcPr>
            <w:tcW w:w="1844" w:type="dxa"/>
            <w:hideMark/>
          </w:tcPr>
          <w:p w14:paraId="1025648E" w14:textId="3CF157B1" w:rsidR="009375C9" w:rsidRDefault="004A3F64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37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75C9">
              <w:rPr>
                <w:rFonts w:ascii="Times New Roman" w:hAnsi="Times New Roman" w:cs="Times New Roman"/>
                <w:sz w:val="24"/>
                <w:szCs w:val="24"/>
              </w:rPr>
              <w:t>% (11)</w:t>
            </w:r>
          </w:p>
        </w:tc>
        <w:tc>
          <w:tcPr>
            <w:tcW w:w="1701" w:type="dxa"/>
            <w:hideMark/>
          </w:tcPr>
          <w:p w14:paraId="058F5A9B" w14:textId="03905F14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26.1% (6)</w:t>
            </w:r>
          </w:p>
        </w:tc>
        <w:tc>
          <w:tcPr>
            <w:tcW w:w="1559" w:type="dxa"/>
            <w:hideMark/>
          </w:tcPr>
          <w:p w14:paraId="67939691" w14:textId="0A44AEFD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17.7% (17)</w:t>
            </w:r>
          </w:p>
        </w:tc>
        <w:tc>
          <w:tcPr>
            <w:tcW w:w="1418" w:type="dxa"/>
          </w:tcPr>
          <w:p w14:paraId="2404239A" w14:textId="16FE4554" w:rsidR="009375C9" w:rsidRPr="00DD7F6B" w:rsidRDefault="009375C9" w:rsidP="009375C9">
            <w:pPr>
              <w:suppressAutoHyphens w:val="0"/>
              <w:overflowPunc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F6B">
              <w:rPr>
                <w:rFonts w:ascii="Times New Roman" w:hAnsi="Times New Roman" w:cs="Times New Roman"/>
                <w:sz w:val="24"/>
                <w:szCs w:val="24"/>
              </w:rPr>
              <w:t>6573</w:t>
            </w:r>
          </w:p>
        </w:tc>
        <w:tc>
          <w:tcPr>
            <w:tcW w:w="1559" w:type="dxa"/>
            <w:hideMark/>
          </w:tcPr>
          <w:p w14:paraId="4DD68623" w14:textId="231146AB" w:rsidR="009375C9" w:rsidRDefault="009375C9" w:rsidP="009375C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F727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(34)</w:t>
            </w:r>
          </w:p>
        </w:tc>
      </w:tr>
    </w:tbl>
    <w:p w14:paraId="0BA0D07E" w14:textId="329135E5" w:rsidR="00E06ED1" w:rsidRPr="006C3C47" w:rsidRDefault="00E06ED1" w:rsidP="00E06ED1">
      <w:pPr>
        <w:pStyle w:val="Lgende"/>
        <w:keepNext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bookmarkStart w:id="1" w:name="_Toc188694535"/>
      <w:bookmarkEnd w:id="0"/>
      <w:r w:rsidRPr="006C3C47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Table.S2</w:t>
      </w:r>
      <w:r w:rsidRPr="006C3C4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: </w:t>
      </w:r>
      <w:bookmarkEnd w:id="1"/>
      <w:r w:rsidR="006C3C47" w:rsidRPr="006C3C4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Prevalence of mutations in the Th2R epitope </w:t>
      </w:r>
      <w:r w:rsidR="004A789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by study </w:t>
      </w:r>
      <w:r w:rsidR="006C3C47" w:rsidRPr="006C3C4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sites</w:t>
      </w:r>
    </w:p>
    <w:p w14:paraId="367FE8D5" w14:textId="77777777" w:rsidR="009375C9" w:rsidRPr="006C3C47" w:rsidRDefault="009375C9">
      <w:pPr>
        <w:rPr>
          <w:lang w:val="en-US"/>
        </w:rPr>
      </w:pPr>
    </w:p>
    <w:sectPr w:rsidR="009375C9" w:rsidRPr="006C3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Arabic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C9"/>
    <w:rsid w:val="0022226C"/>
    <w:rsid w:val="00312C17"/>
    <w:rsid w:val="00314FC9"/>
    <w:rsid w:val="0042083A"/>
    <w:rsid w:val="00494258"/>
    <w:rsid w:val="004A289E"/>
    <w:rsid w:val="004A3F64"/>
    <w:rsid w:val="004A7890"/>
    <w:rsid w:val="004D5F5C"/>
    <w:rsid w:val="004F34F4"/>
    <w:rsid w:val="00605D20"/>
    <w:rsid w:val="006603E3"/>
    <w:rsid w:val="006C3C47"/>
    <w:rsid w:val="00780E7D"/>
    <w:rsid w:val="007A2FC0"/>
    <w:rsid w:val="00884BC3"/>
    <w:rsid w:val="009375C9"/>
    <w:rsid w:val="009F28E2"/>
    <w:rsid w:val="00A2265B"/>
    <w:rsid w:val="00B356CC"/>
    <w:rsid w:val="00C17CC7"/>
    <w:rsid w:val="00E06ED1"/>
    <w:rsid w:val="00E7031B"/>
    <w:rsid w:val="00E87B6C"/>
    <w:rsid w:val="00F72747"/>
    <w:rsid w:val="00FC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EF94"/>
  <w15:chartTrackingRefBased/>
  <w15:docId w15:val="{2AC3349D-4AC9-4BF1-B397-4680D1A5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5C9"/>
    <w:pPr>
      <w:suppressAutoHyphens/>
      <w:overflowPunct w:val="0"/>
      <w:spacing w:line="259" w:lineRule="auto"/>
    </w:pPr>
    <w:rPr>
      <w:rFonts w:ascii="Calibri" w:eastAsia="Calibri" w:hAnsi="Calibri" w:cs="Noto Sans Arabic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375C9"/>
    <w:pPr>
      <w:keepNext/>
      <w:keepLines/>
      <w:suppressAutoHyphens w:val="0"/>
      <w:overflowPunct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375C9"/>
    <w:pPr>
      <w:keepNext/>
      <w:keepLines/>
      <w:suppressAutoHyphens w:val="0"/>
      <w:overflowPunct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75C9"/>
    <w:pPr>
      <w:keepNext/>
      <w:keepLines/>
      <w:suppressAutoHyphens w:val="0"/>
      <w:overflowPunct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75C9"/>
    <w:pPr>
      <w:keepNext/>
      <w:keepLines/>
      <w:suppressAutoHyphens w:val="0"/>
      <w:overflowPunct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75C9"/>
    <w:pPr>
      <w:keepNext/>
      <w:keepLines/>
      <w:suppressAutoHyphens w:val="0"/>
      <w:overflowPunct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75C9"/>
    <w:pPr>
      <w:keepNext/>
      <w:keepLines/>
      <w:suppressAutoHyphens w:val="0"/>
      <w:overflowPunct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75C9"/>
    <w:pPr>
      <w:keepNext/>
      <w:keepLines/>
      <w:suppressAutoHyphens w:val="0"/>
      <w:overflowPunct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75C9"/>
    <w:pPr>
      <w:keepNext/>
      <w:keepLines/>
      <w:suppressAutoHyphens w:val="0"/>
      <w:overflowPunct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75C9"/>
    <w:pPr>
      <w:keepNext/>
      <w:keepLines/>
      <w:suppressAutoHyphens w:val="0"/>
      <w:overflowPunct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7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37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7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375C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375C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375C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375C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375C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375C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375C9"/>
    <w:pPr>
      <w:suppressAutoHyphens w:val="0"/>
      <w:overflowPunct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37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75C9"/>
    <w:pPr>
      <w:numPr>
        <w:ilvl w:val="1"/>
      </w:numPr>
      <w:suppressAutoHyphens w:val="0"/>
      <w:overflowPunct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37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375C9"/>
    <w:pPr>
      <w:suppressAutoHyphens w:val="0"/>
      <w:overflowPunct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375C9"/>
    <w:rPr>
      <w:i/>
      <w:iCs/>
      <w:color w:val="404040" w:themeColor="text1" w:themeTint="BF"/>
    </w:rPr>
  </w:style>
  <w:style w:type="paragraph" w:styleId="Paragraphedeliste">
    <w:name w:val="List Paragraph"/>
    <w:aliases w:val="Bullet List,FooterText,List Paragraph1,Colorful List Accent 1,numbered,Paragraphe de liste1,????,????1,Bulletr List Paragraph,List Paragraph2,List Paragraph21,Párrafo de lista1,Parágrafo da Lista1,?????1,Plan,Dot pt,F5 List Paragraph"/>
    <w:basedOn w:val="Normal"/>
    <w:link w:val="ParagraphedelisteCar"/>
    <w:uiPriority w:val="34"/>
    <w:qFormat/>
    <w:rsid w:val="009375C9"/>
    <w:pPr>
      <w:suppressAutoHyphens w:val="0"/>
      <w:overflowPunct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375C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7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75C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375C9"/>
    <w:rPr>
      <w:b/>
      <w:bCs/>
      <w:smallCaps/>
      <w:color w:val="0F4761" w:themeColor="accent1" w:themeShade="BF"/>
      <w:spacing w:val="5"/>
    </w:rPr>
  </w:style>
  <w:style w:type="character" w:customStyle="1" w:styleId="ParagraphedelisteCar">
    <w:name w:val="Paragraphe de liste Car"/>
    <w:aliases w:val="Bullet List Car,FooterText Car,List Paragraph1 Car,Colorful List Accent 1 Car,numbered Car,Paragraphe de liste1 Car,???? Car,????1 Car,Bulletr List Paragraph Car,List Paragraph2 Car,List Paragraph21 Car,Párrafo de lista1 Car"/>
    <w:basedOn w:val="Policepardfaut"/>
    <w:link w:val="Paragraphedeliste"/>
    <w:uiPriority w:val="34"/>
    <w:qFormat/>
    <w:rsid w:val="009375C9"/>
  </w:style>
  <w:style w:type="table" w:styleId="TableauGrille1Clair">
    <w:name w:val="Grid Table 1 Light"/>
    <w:basedOn w:val="TableauNormal"/>
    <w:uiPriority w:val="46"/>
    <w:rsid w:val="009375C9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gende">
    <w:name w:val="caption"/>
    <w:basedOn w:val="Normal"/>
    <w:next w:val="Normal"/>
    <w:link w:val="LgendeCar"/>
    <w:uiPriority w:val="35"/>
    <w:unhideWhenUsed/>
    <w:qFormat/>
    <w:rsid w:val="00E06ED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LgendeCar">
    <w:name w:val="Légende Car"/>
    <w:link w:val="Lgende"/>
    <w:uiPriority w:val="35"/>
    <w:locked/>
    <w:rsid w:val="00E06ED1"/>
    <w:rPr>
      <w:rFonts w:ascii="Calibri" w:eastAsia="Calibri" w:hAnsi="Calibri" w:cs="Noto Sans Arabic"/>
      <w:i/>
      <w:iCs/>
      <w:color w:val="0E2841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HP</cp:lastModifiedBy>
  <cp:revision>3</cp:revision>
  <dcterms:created xsi:type="dcterms:W3CDTF">2025-07-29T16:35:00Z</dcterms:created>
  <dcterms:modified xsi:type="dcterms:W3CDTF">2025-07-30T09:07:00Z</dcterms:modified>
</cp:coreProperties>
</file>