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C6C18" w14:textId="7FE7316B" w:rsidR="00CE4341" w:rsidRPr="00915D36" w:rsidRDefault="00CE4341" w:rsidP="00CE43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15D3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6F1C11" w:rsidRPr="00915D36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Pr="00915D36">
        <w:rPr>
          <w:rFonts w:ascii="Times New Roman" w:hAnsi="Times New Roman" w:cs="Times New Roman"/>
          <w:b/>
          <w:bCs/>
          <w:sz w:val="24"/>
          <w:szCs w:val="24"/>
          <w:lang w:val="en-GB"/>
        </w:rPr>
        <w:t>1: Variables, Measurements, Definitions, and Descriptive Statistics.</w:t>
      </w:r>
    </w:p>
    <w:tbl>
      <w:tblPr>
        <w:tblpPr w:leftFromText="141" w:rightFromText="141" w:vertAnchor="text" w:horzAnchor="margin" w:tblpXSpec="center" w:tblpY="313"/>
        <w:tblW w:w="159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9"/>
        <w:gridCol w:w="1879"/>
        <w:gridCol w:w="8593"/>
        <w:gridCol w:w="451"/>
        <w:gridCol w:w="635"/>
        <w:gridCol w:w="635"/>
        <w:gridCol w:w="545"/>
        <w:gridCol w:w="635"/>
        <w:gridCol w:w="635"/>
      </w:tblGrid>
      <w:tr w:rsidR="00915D36" w:rsidRPr="00915D36" w14:paraId="7FBCF8B1" w14:textId="77777777" w:rsidTr="00743E60">
        <w:trPr>
          <w:trHeight w:val="290"/>
        </w:trPr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4BC03D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1AD719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Unit of measurement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BACC59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Definition of the 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3E4C3F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Obs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FFE588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154150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7768A9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F709FE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p50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470CA5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e-DE"/>
              </w:rPr>
              <w:t>max</w:t>
            </w:r>
          </w:p>
        </w:tc>
      </w:tr>
      <w:tr w:rsidR="00915D36" w:rsidRPr="00915D36" w14:paraId="091E044E" w14:textId="77777777" w:rsidTr="00743E60">
        <w:trPr>
          <w:trHeight w:val="29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DADF1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Malaria deaths per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6B1F8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65281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Malaria deaths per 1000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80FC9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23B4E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9FC65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49F76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63382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2BA32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2.37</w:t>
            </w:r>
          </w:p>
        </w:tc>
      </w:tr>
      <w:tr w:rsidR="00915D36" w:rsidRPr="00915D36" w14:paraId="544CAB4B" w14:textId="77777777" w:rsidTr="00743E60">
        <w:trPr>
          <w:trHeight w:val="29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7ECA4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Malaria cases per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E3448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88CCA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Malaria cases per 1000 population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E0B09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A1017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216.14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8288E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139.97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8C67F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3DA2A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231.61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569E7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709.79</w:t>
            </w:r>
          </w:p>
        </w:tc>
      </w:tr>
      <w:tr w:rsidR="00915D36" w:rsidRPr="00915D36" w14:paraId="7B820360" w14:textId="77777777" w:rsidTr="00743E60">
        <w:trPr>
          <w:trHeight w:val="949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43710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Government effectiveness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D119FB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Index rescaled from − 2.5 to + 2.5 to range from 0 to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DEA2BA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The index of government effectiveness captures political stability, rule of law and government effectiveness.   Source: World Bank Governance Indicators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58CAA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24074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F9527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9F267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52F5D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6C361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1</w:t>
            </w:r>
          </w:p>
        </w:tc>
      </w:tr>
      <w:tr w:rsidR="00915D36" w:rsidRPr="00915D36" w14:paraId="5A18461A" w14:textId="77777777" w:rsidTr="00743E60">
        <w:trPr>
          <w:trHeight w:val="283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88159" w14:textId="77777777" w:rsidR="00CE4341" w:rsidRPr="00915D36" w:rsidRDefault="00CE4341" w:rsidP="00743E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Health Worker Density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701EF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1F60E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Number of employed health workers (of any specialty) per 100,000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73954D1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D77DF0B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41.59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AB4926C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C620296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34.15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70A2E08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C948DFF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49.92</w:t>
            </w:r>
          </w:p>
        </w:tc>
      </w:tr>
      <w:tr w:rsidR="00915D36" w:rsidRPr="00915D36" w14:paraId="3F08007E" w14:textId="77777777" w:rsidTr="00743E60">
        <w:trPr>
          <w:trHeight w:val="29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644CF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DAH percapita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AB295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Amount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1E1DC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DAH per person (2022 USD)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285B2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FD029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19.92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18E35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974E0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58553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18.18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893B9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29.76</w:t>
            </w:r>
          </w:p>
        </w:tc>
      </w:tr>
      <w:tr w:rsidR="00915D36" w:rsidRPr="00915D36" w14:paraId="7FA22448" w14:textId="77777777" w:rsidTr="00743E60">
        <w:trPr>
          <w:trHeight w:val="4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7A4E9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Precipitation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E4EE5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Precipitation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356F47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Annual precipitation in mm. Source: WB Climate</w:t>
            </w: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br/>
              <w:t xml:space="preserve">Change Knowledge Portal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AA03A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1BC11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94.28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8C0B4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50.14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57BC7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A5895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88.58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53D6C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240.85</w:t>
            </w:r>
          </w:p>
        </w:tc>
      </w:tr>
      <w:tr w:rsidR="00915D36" w:rsidRPr="00915D36" w14:paraId="0318004D" w14:textId="77777777" w:rsidTr="00743E60">
        <w:trPr>
          <w:trHeight w:val="29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6EC60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LGNIpc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6C90F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C2867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Gross National Income percapita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6DD19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CCE36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7.95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FEE6C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A6201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6.57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E7FC1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7.69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7DC36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9.84</w:t>
            </w:r>
          </w:p>
        </w:tc>
      </w:tr>
      <w:tr w:rsidR="00915D36" w:rsidRPr="00915D36" w14:paraId="212C3A13" w14:textId="77777777" w:rsidTr="00743E60">
        <w:trPr>
          <w:trHeight w:val="29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0470A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ITN-access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225E6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Percentage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4BC2E" w14:textId="32BB8314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P</w:t>
            </w:r>
            <w:r w:rsidR="00A4588D"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ercentage</w:t>
            </w: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 xml:space="preserve"> of population accessing ITNs/LLIns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3D919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C6A40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4EEBF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23.79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7D287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46746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AC74A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91.25</w:t>
            </w:r>
          </w:p>
        </w:tc>
      </w:tr>
      <w:tr w:rsidR="00915D36" w:rsidRPr="00915D36" w14:paraId="4AE6BE94" w14:textId="77777777" w:rsidTr="00743E60">
        <w:trPr>
          <w:trHeight w:val="29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CBCBA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ANC4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BA0EC89" w14:textId="51254566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</w:t>
            </w:r>
            <w:r w:rsidR="00765745"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roportion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79F09C1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Proportion of pregnant women receiving 4 or more antenatal care visits including 1 or more from a skilled provider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B45FD9E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71F5B55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8FFA9EA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3264E46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F95AC39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BFCC38D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</w:tr>
      <w:tr w:rsidR="00915D36" w:rsidRPr="00915D36" w14:paraId="332A5E8B" w14:textId="77777777" w:rsidTr="00743E60">
        <w:trPr>
          <w:trHeight w:val="29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0FB246" w14:textId="30E7BA47" w:rsidR="0014157B" w:rsidRPr="00915D36" w:rsidRDefault="00AC1CD7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 xml:space="preserve">Effective </w:t>
            </w:r>
            <w:r w:rsidR="0014157B"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63711AD" w14:textId="5A654C5C" w:rsidR="0014157B" w:rsidRPr="00915D36" w:rsidRDefault="0014157B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Percentage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9AE096B" w14:textId="51462ABD" w:rsidR="0014157B" w:rsidRPr="00915D36" w:rsidRDefault="0014157B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Effective treatment in 100 malaria cases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4AC131B" w14:textId="181A9C22" w:rsidR="0014157B" w:rsidRPr="00915D36" w:rsidRDefault="0014157B" w:rsidP="00743E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865C65B" w14:textId="0E63A060" w:rsidR="0014157B" w:rsidRPr="00915D36" w:rsidRDefault="0014157B" w:rsidP="00743E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37758D8" w14:textId="66CFD874" w:rsidR="0014157B" w:rsidRPr="00915D36" w:rsidRDefault="0014157B" w:rsidP="00743E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4980A64" w14:textId="09C027C0" w:rsidR="0014157B" w:rsidRPr="00915D36" w:rsidRDefault="0014157B" w:rsidP="00743E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7D399D0" w14:textId="17E0E38E" w:rsidR="0014157B" w:rsidRPr="00915D36" w:rsidRDefault="0014157B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43.04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BC0813A" w14:textId="256739AD" w:rsidR="0014157B" w:rsidRPr="00915D36" w:rsidRDefault="0014157B" w:rsidP="00743E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71.66</w:t>
            </w:r>
          </w:p>
        </w:tc>
      </w:tr>
      <w:tr w:rsidR="00915D36" w:rsidRPr="00915D36" w14:paraId="080E3DCE" w14:textId="77777777" w:rsidTr="00743E60">
        <w:trPr>
          <w:trHeight w:val="29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A231D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IRS coverage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1BFDE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Percentage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A6132" w14:textId="410B0C2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P</w:t>
            </w:r>
            <w:r w:rsidR="00A4588D"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ercentage</w:t>
            </w: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 xml:space="preserve"> of households covered with Indoor Residual Spraying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F81D3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43A25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763A6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6B8B7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8FD0E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0BAE3" w14:textId="2C25BF10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42.1</w:t>
            </w:r>
            <w:r w:rsidR="00765745"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</w:t>
            </w:r>
          </w:p>
        </w:tc>
      </w:tr>
      <w:tr w:rsidR="00915D36" w:rsidRPr="00915D36" w14:paraId="1D9B1EA3" w14:textId="77777777" w:rsidTr="00743E60">
        <w:trPr>
          <w:trHeight w:val="29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5C92D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Urbanicity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385CF" w14:textId="3CE04184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P</w:t>
            </w:r>
            <w:r w:rsidR="00765745"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roportion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13475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Proportion of Urban Population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09659AD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2FB0E46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45F77C3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D822FB4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66D119E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1498C61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</w:tr>
      <w:tr w:rsidR="00915D36" w:rsidRPr="00915D36" w14:paraId="503C5A1F" w14:textId="77777777" w:rsidTr="00743E60">
        <w:trPr>
          <w:trHeight w:val="290"/>
        </w:trPr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F30BEF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Years of Education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1DBCEC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Count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E56F32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Average Years of Education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E79340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08E008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5.04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876E52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A00A57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B9A18B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7727BE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18"/>
                <w:szCs w:val="18"/>
                <w:lang w:eastAsia="de-DE"/>
              </w:rPr>
              <w:t>12</w:t>
            </w:r>
          </w:p>
        </w:tc>
      </w:tr>
    </w:tbl>
    <w:p w14:paraId="365A36A5" w14:textId="77777777" w:rsidR="00CE4341" w:rsidRPr="00915D36" w:rsidRDefault="00CE4341" w:rsidP="00CE4341">
      <w:pPr>
        <w:tabs>
          <w:tab w:val="left" w:pos="1100"/>
        </w:tabs>
        <w:rPr>
          <w:lang w:val="en-GB"/>
        </w:rPr>
      </w:pPr>
    </w:p>
    <w:p w14:paraId="3DEF3A8C" w14:textId="77777777" w:rsidR="00CE4341" w:rsidRPr="00915D36" w:rsidRDefault="00CE4341" w:rsidP="00CE4341">
      <w:pPr>
        <w:rPr>
          <w:lang w:val="en-GB"/>
        </w:rPr>
      </w:pPr>
    </w:p>
    <w:p w14:paraId="1DA5E833" w14:textId="635FDAF1" w:rsidR="00CE4341" w:rsidRPr="00915D36" w:rsidRDefault="00CE4341" w:rsidP="00CE43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15D3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6F1C11" w:rsidRPr="00915D36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Pr="00915D36">
        <w:rPr>
          <w:rFonts w:ascii="Times New Roman" w:hAnsi="Times New Roman" w:cs="Times New Roman"/>
          <w:b/>
          <w:bCs/>
          <w:sz w:val="24"/>
          <w:szCs w:val="24"/>
          <w:lang w:val="en-GB"/>
        </w:rPr>
        <w:t>2: Malaria Cases and Deaths per 1000 Global Moran’s I statistics.</w:t>
      </w:r>
    </w:p>
    <w:tbl>
      <w:tblPr>
        <w:tblW w:w="13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9"/>
        <w:gridCol w:w="864"/>
        <w:gridCol w:w="864"/>
        <w:gridCol w:w="864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15D36" w:rsidRPr="00915D36" w14:paraId="2DCB58C7" w14:textId="77777777" w:rsidTr="00743E60">
        <w:trPr>
          <w:trHeight w:val="290"/>
        </w:trPr>
        <w:tc>
          <w:tcPr>
            <w:tcW w:w="39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B01E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  <w:t>Malaria Deaths per 1000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1C3B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D927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88AAF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0311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4C16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C893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8E69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3847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9F03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F7CE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5D36" w:rsidRPr="00915D36" w14:paraId="63314C97" w14:textId="77777777" w:rsidTr="00743E60">
        <w:trPr>
          <w:trHeight w:val="290"/>
        </w:trPr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1993F2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year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4D99F6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2010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182D57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2011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901436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64188A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0E1899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2014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D27917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2015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C3EE0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2016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84D0D7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4CD485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2018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81DB70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2019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CC51E4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2020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6EA1EC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2021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6AB94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2022</w:t>
            </w:r>
          </w:p>
        </w:tc>
      </w:tr>
      <w:tr w:rsidR="00915D36" w:rsidRPr="00915D36" w14:paraId="713938EF" w14:textId="77777777" w:rsidTr="00743E60">
        <w:trPr>
          <w:trHeight w:val="290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43869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Moran’s I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0224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0.3607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FEB6E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0.3863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B853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0811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4BB2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A522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EF68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2B8A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4745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D88A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01FE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361A2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876D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0.4134</w:t>
            </w:r>
          </w:p>
        </w:tc>
      </w:tr>
      <w:tr w:rsidR="00915D36" w:rsidRPr="00915D36" w14:paraId="2128E1B8" w14:textId="77777777" w:rsidTr="00743E60">
        <w:trPr>
          <w:trHeight w:val="290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A2EF2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Z-Score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7D926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3.251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5B79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3.4579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1489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3.2256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B4F8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3.2165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68D5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3.2035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D8BF2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3.6312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9136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3.8662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5BDB5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3.9964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6A40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4.0198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D425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3.9993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6BF0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3.7617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B545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3.6931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E0529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3.6383</w:t>
            </w:r>
          </w:p>
        </w:tc>
      </w:tr>
      <w:tr w:rsidR="00915D36" w:rsidRPr="00915D36" w14:paraId="60F8B4D9" w14:textId="77777777" w:rsidTr="00743E60">
        <w:trPr>
          <w:trHeight w:val="290"/>
        </w:trPr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6811EE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p-value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84B93F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C35AEF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8473BE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590FAC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BB168C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5CC343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BC958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27ECF0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B9A753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5509D3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66A211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644BC7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BBF6D2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0.0003</w:t>
            </w:r>
          </w:p>
        </w:tc>
      </w:tr>
      <w:tr w:rsidR="00915D36" w:rsidRPr="00915D36" w14:paraId="24D45F8B" w14:textId="77777777" w:rsidTr="00743E60">
        <w:trPr>
          <w:trHeight w:val="290"/>
        </w:trPr>
        <w:tc>
          <w:tcPr>
            <w:tcW w:w="39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CB83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Malaria Cases per 1000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42E5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3106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60E3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7B6AA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5533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5D44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EE70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23EBE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C2D6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4DFA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915D36" w:rsidRPr="00915D36" w14:paraId="0590767A" w14:textId="77777777" w:rsidTr="00743E60">
        <w:trPr>
          <w:trHeight w:val="290"/>
        </w:trPr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1B4F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Moran’s I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67F1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0.3855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62B8C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0.3705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5DAA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0.3355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2F5BC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0.3162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A2254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0.3472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BBF8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0.3466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EF90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0.3733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93251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0.3073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C2073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0.3861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9925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0.4136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F138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0.3908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29D7B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0.3725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2AA2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0.3462</w:t>
            </w:r>
          </w:p>
        </w:tc>
      </w:tr>
      <w:tr w:rsidR="00915D36" w:rsidRPr="00915D36" w14:paraId="684B71BC" w14:textId="77777777" w:rsidTr="00743E60">
        <w:trPr>
          <w:trHeight w:val="290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CFE9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Z-Score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C9DB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3.3673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907B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3.2431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81D1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2.9579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258A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2.8029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DE738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3.0565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BF8C7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3.0523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D54A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3.2652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6068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2.8137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5E87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3.3723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5EB3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C3F5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3.4052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75A0E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3.2544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B2F0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3.0413</w:t>
            </w:r>
          </w:p>
        </w:tc>
      </w:tr>
      <w:tr w:rsidR="00915D36" w:rsidRPr="00915D36" w14:paraId="579EA89D" w14:textId="77777777" w:rsidTr="00743E60">
        <w:trPr>
          <w:trHeight w:val="290"/>
        </w:trPr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571D41" w14:textId="77777777" w:rsidR="00CE4341" w:rsidRPr="00915D36" w:rsidRDefault="00CE4341" w:rsidP="00743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p-value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A05ED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924197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EB3EA7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CF962A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C088BA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49F546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376FC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08ABB7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B06339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DB5016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9C0F52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048086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C37650" w14:textId="77777777" w:rsidR="00CE4341" w:rsidRPr="00915D36" w:rsidRDefault="00CE4341" w:rsidP="00743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915D36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0.0024</w:t>
            </w:r>
          </w:p>
        </w:tc>
      </w:tr>
    </w:tbl>
    <w:p w14:paraId="5E75D392" w14:textId="6F5F402A" w:rsidR="004D03E4" w:rsidRPr="00915D36" w:rsidRDefault="004D03E4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15D3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 w:rsidR="006F1C11" w:rsidRPr="00915D36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Pr="00915D3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1: Baseline </w:t>
      </w:r>
      <w:r w:rsidR="00E31B5A" w:rsidRPr="00915D36">
        <w:rPr>
          <w:rFonts w:ascii="Times New Roman" w:hAnsi="Times New Roman" w:cs="Times New Roman"/>
          <w:b/>
          <w:bCs/>
          <w:sz w:val="24"/>
          <w:szCs w:val="24"/>
          <w:lang w:val="en-GB"/>
        </w:rPr>
        <w:t>Regression</w:t>
      </w:r>
      <w:r w:rsidRPr="00915D3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results</w:t>
      </w:r>
    </w:p>
    <w:p w14:paraId="23DE1595" w14:textId="1C4BC229" w:rsidR="004D03E4" w:rsidRPr="00915D36" w:rsidRDefault="004D03E4">
      <w:r w:rsidRPr="00915D36">
        <w:rPr>
          <w:noProof/>
          <w:lang w:val="en-IN" w:eastAsia="en-IN"/>
        </w:rPr>
        <w:drawing>
          <wp:inline distT="0" distB="0" distL="0" distR="0" wp14:anchorId="3DD76116" wp14:editId="7654AB07">
            <wp:extent cx="9072245" cy="5006340"/>
            <wp:effectExtent l="0" t="0" r="0" b="3810"/>
            <wp:docPr id="1586282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0CA3F" w14:textId="62CA37FE" w:rsidR="00314901" w:rsidRPr="00915D36" w:rsidRDefault="00314901">
      <w:pPr>
        <w:rPr>
          <w:rFonts w:ascii="Times New Roman" w:hAnsi="Times New Roman" w:cs="Times New Roman"/>
          <w:lang w:val="en-GB"/>
        </w:rPr>
      </w:pPr>
      <w:r w:rsidRPr="00915D36">
        <w:rPr>
          <w:rFonts w:ascii="Times New Roman" w:hAnsi="Times New Roman" w:cs="Times New Roman"/>
          <w:lang w:val="en-GB"/>
        </w:rPr>
        <w:t>Note: the coefficients for health worker density and ANC4 are expressed/10 and the one for urbanicity is expressed as/100</w:t>
      </w:r>
    </w:p>
    <w:sectPr w:rsidR="00314901" w:rsidRPr="00915D36" w:rsidSect="00915D3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6F5A84" w14:textId="77777777" w:rsidR="004A071D" w:rsidRDefault="004A071D" w:rsidP="00CE4341">
      <w:pPr>
        <w:spacing w:after="0" w:line="240" w:lineRule="auto"/>
      </w:pPr>
      <w:r>
        <w:separator/>
      </w:r>
    </w:p>
  </w:endnote>
  <w:endnote w:type="continuationSeparator" w:id="0">
    <w:p w14:paraId="51CBBB70" w14:textId="77777777" w:rsidR="004A071D" w:rsidRDefault="004A071D" w:rsidP="00CE4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D6228" w14:textId="77777777" w:rsidR="004A071D" w:rsidRDefault="004A071D" w:rsidP="00CE4341">
      <w:pPr>
        <w:spacing w:after="0" w:line="240" w:lineRule="auto"/>
      </w:pPr>
      <w:r>
        <w:separator/>
      </w:r>
    </w:p>
  </w:footnote>
  <w:footnote w:type="continuationSeparator" w:id="0">
    <w:p w14:paraId="6974ACE4" w14:textId="77777777" w:rsidR="004A071D" w:rsidRDefault="004A071D" w:rsidP="00CE4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41"/>
    <w:rsid w:val="0014157B"/>
    <w:rsid w:val="00303E54"/>
    <w:rsid w:val="00314901"/>
    <w:rsid w:val="0036651D"/>
    <w:rsid w:val="00463088"/>
    <w:rsid w:val="004A071D"/>
    <w:rsid w:val="004C5C91"/>
    <w:rsid w:val="004C6F36"/>
    <w:rsid w:val="004D03E4"/>
    <w:rsid w:val="00516D8B"/>
    <w:rsid w:val="005808BE"/>
    <w:rsid w:val="006F1C11"/>
    <w:rsid w:val="00730535"/>
    <w:rsid w:val="00765745"/>
    <w:rsid w:val="00823EA7"/>
    <w:rsid w:val="008D042A"/>
    <w:rsid w:val="00907B59"/>
    <w:rsid w:val="00915D36"/>
    <w:rsid w:val="00A4588D"/>
    <w:rsid w:val="00A9295A"/>
    <w:rsid w:val="00AC1CD7"/>
    <w:rsid w:val="00CE4341"/>
    <w:rsid w:val="00E31B5A"/>
    <w:rsid w:val="00E53511"/>
    <w:rsid w:val="00EF6B71"/>
    <w:rsid w:val="00F13E8D"/>
    <w:rsid w:val="00FB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AC05F"/>
  <w15:chartTrackingRefBased/>
  <w15:docId w15:val="{B8137369-2C55-4AE0-8AA7-5B5524B55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341"/>
  </w:style>
  <w:style w:type="paragraph" w:styleId="Heading1">
    <w:name w:val="heading 1"/>
    <w:basedOn w:val="Normal"/>
    <w:next w:val="Normal"/>
    <w:link w:val="Heading1Char"/>
    <w:uiPriority w:val="9"/>
    <w:qFormat/>
    <w:rsid w:val="00CE4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3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3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3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3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3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3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3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3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3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3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3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3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34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4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341"/>
  </w:style>
  <w:style w:type="paragraph" w:styleId="Footer">
    <w:name w:val="footer"/>
    <w:basedOn w:val="Normal"/>
    <w:link w:val="FooterChar"/>
    <w:uiPriority w:val="99"/>
    <w:unhideWhenUsed/>
    <w:rsid w:val="00CE4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Namubiru</dc:creator>
  <cp:keywords/>
  <dc:description/>
  <cp:lastModifiedBy>Revathi   Thangaraj</cp:lastModifiedBy>
  <cp:revision>3</cp:revision>
  <dcterms:created xsi:type="dcterms:W3CDTF">2025-09-09T15:47:00Z</dcterms:created>
  <dcterms:modified xsi:type="dcterms:W3CDTF">2025-09-21T13:35:00Z</dcterms:modified>
</cp:coreProperties>
</file>