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07B66" w14:textId="0BFEFB27" w:rsidR="005019FC" w:rsidRPr="00644026" w:rsidRDefault="00F5074B" w:rsidP="006C39B6">
      <w:pPr>
        <w:spacing w:line="276" w:lineRule="auto"/>
        <w:rPr>
          <w:rFonts w:ascii="Times New Roman" w:hAnsi="Times New Roman" w:cs="Times New Roman"/>
          <w:sz w:val="20"/>
          <w:szCs w:val="20"/>
        </w:rPr>
      </w:pPr>
      <w:r w:rsidRPr="00644026">
        <w:rPr>
          <w:rFonts w:ascii="Times New Roman" w:hAnsi="Times New Roman" w:cs="Times New Roman"/>
          <w:b/>
          <w:bCs/>
          <w:sz w:val="20"/>
          <w:szCs w:val="20"/>
        </w:rPr>
        <w:t xml:space="preserve">Table </w:t>
      </w:r>
      <w:r w:rsidR="000867E4">
        <w:rPr>
          <w:rFonts w:ascii="Times New Roman" w:hAnsi="Times New Roman" w:cs="Times New Roman" w:hint="eastAsia"/>
          <w:b/>
          <w:bCs/>
          <w:sz w:val="20"/>
          <w:szCs w:val="20"/>
        </w:rPr>
        <w:t>S4</w:t>
      </w:r>
      <w:r w:rsidRPr="00644026">
        <w:rPr>
          <w:rFonts w:ascii="Times New Roman" w:hAnsi="Times New Roman" w:cs="Times New Roman"/>
          <w:b/>
          <w:bCs/>
          <w:sz w:val="20"/>
          <w:szCs w:val="20"/>
        </w:rPr>
        <w:t>.</w:t>
      </w:r>
      <w:r w:rsidRPr="00644026">
        <w:rPr>
          <w:rFonts w:ascii="Times New Roman" w:hAnsi="Times New Roman" w:cs="Times New Roman"/>
          <w:sz w:val="20"/>
          <w:szCs w:val="20"/>
        </w:rPr>
        <w:t xml:space="preserve"> </w:t>
      </w:r>
      <w:r w:rsidR="006C39B6" w:rsidRPr="006C39B6">
        <w:rPr>
          <w:rFonts w:ascii="Times New Roman" w:hAnsi="Times New Roman" w:cs="Times New Roman" w:hint="eastAsia"/>
          <w:sz w:val="20"/>
          <w:szCs w:val="20"/>
        </w:rPr>
        <w:t xml:space="preserve">Key Findings from the </w:t>
      </w:r>
      <w:r w:rsidR="00AC1D03">
        <w:rPr>
          <w:rFonts w:ascii="Times New Roman" w:hAnsi="Times New Roman" w:cs="Times New Roman" w:hint="eastAsia"/>
          <w:sz w:val="20"/>
          <w:szCs w:val="20"/>
        </w:rPr>
        <w:t>l</w:t>
      </w:r>
      <w:r w:rsidR="006C39B6" w:rsidRPr="006C39B6">
        <w:rPr>
          <w:rFonts w:ascii="Times New Roman" w:hAnsi="Times New Roman" w:cs="Times New Roman" w:hint="eastAsia"/>
          <w:sz w:val="20"/>
          <w:szCs w:val="20"/>
        </w:rPr>
        <w:t xml:space="preserve">iterature on </w:t>
      </w:r>
      <w:r w:rsidR="00AC1D03">
        <w:rPr>
          <w:rFonts w:ascii="Times New Roman" w:hAnsi="Times New Roman" w:cs="Times New Roman" w:hint="eastAsia"/>
          <w:sz w:val="20"/>
          <w:szCs w:val="20"/>
        </w:rPr>
        <w:t>m</w:t>
      </w:r>
      <w:r w:rsidR="006C39B6" w:rsidRPr="006C39B6">
        <w:rPr>
          <w:rFonts w:ascii="Times New Roman" w:hAnsi="Times New Roman" w:cs="Times New Roman" w:hint="eastAsia"/>
          <w:sz w:val="20"/>
          <w:szCs w:val="20"/>
        </w:rPr>
        <w:t xml:space="preserve">alaria </w:t>
      </w:r>
      <w:r w:rsidR="00AC1D03">
        <w:rPr>
          <w:rFonts w:ascii="Times New Roman" w:hAnsi="Times New Roman" w:cs="Times New Roman" w:hint="eastAsia"/>
          <w:sz w:val="20"/>
          <w:szCs w:val="20"/>
        </w:rPr>
        <w:t>c</w:t>
      </w:r>
      <w:r w:rsidR="006C39B6" w:rsidRPr="006C39B6">
        <w:rPr>
          <w:rFonts w:ascii="Times New Roman" w:hAnsi="Times New Roman" w:cs="Times New Roman" w:hint="eastAsia"/>
          <w:sz w:val="20"/>
          <w:szCs w:val="20"/>
        </w:rPr>
        <w:t>ontrol in Madagascar</w:t>
      </w:r>
      <w:r w:rsidR="006C39B6">
        <w:rPr>
          <w:rFonts w:ascii="Times New Roman" w:hAnsi="Times New Roman" w:cs="Times New Roman" w:hint="eastAsia"/>
          <w:sz w:val="20"/>
          <w:szCs w:val="20"/>
        </w:rPr>
        <w:t xml:space="preserve">. </w:t>
      </w:r>
      <w:r w:rsidR="006C39B6" w:rsidRPr="006C39B6">
        <w:rPr>
          <w:rFonts w:ascii="Times New Roman" w:hAnsi="Times New Roman" w:cs="Times New Roman" w:hint="eastAsia"/>
          <w:sz w:val="20"/>
          <w:szCs w:val="20"/>
        </w:rPr>
        <w:t>This table summarizes the main findings from the studies included in this review, addressing the diverse factors influencing malaria control in Madagascar. It includes data on intervention effectiveness, geographic and seasonal transmission patterns, and socio-economic and health system challenges that impact malaria prevention and treatment efforts across the country</w:t>
      </w:r>
    </w:p>
    <w:tbl>
      <w:tblPr>
        <w:tblStyle w:val="af2"/>
        <w:tblW w:w="0" w:type="auto"/>
        <w:tblLook w:val="04A0" w:firstRow="1" w:lastRow="0" w:firstColumn="1" w:lastColumn="0" w:noHBand="0" w:noVBand="1"/>
      </w:tblPr>
      <w:tblGrid>
        <w:gridCol w:w="554"/>
        <w:gridCol w:w="1933"/>
        <w:gridCol w:w="2083"/>
        <w:gridCol w:w="3142"/>
        <w:gridCol w:w="3022"/>
        <w:gridCol w:w="3214"/>
      </w:tblGrid>
      <w:tr w:rsidR="00DF57B8" w:rsidRPr="00644026" w14:paraId="57D379F3" w14:textId="77777777" w:rsidTr="00DC03B6">
        <w:tc>
          <w:tcPr>
            <w:tcW w:w="554" w:type="dxa"/>
          </w:tcPr>
          <w:p w14:paraId="6E85EA75" w14:textId="5AB98E87" w:rsidR="004E4568" w:rsidRPr="00644026" w:rsidRDefault="004E4568" w:rsidP="00644026">
            <w:pPr>
              <w:spacing w:line="276" w:lineRule="auto"/>
              <w:rPr>
                <w:rFonts w:ascii="Times New Roman" w:hAnsi="Times New Roman" w:cs="Times New Roman"/>
                <w:b/>
                <w:bCs/>
                <w:sz w:val="20"/>
                <w:szCs w:val="20"/>
              </w:rPr>
            </w:pPr>
            <w:r w:rsidRPr="00644026">
              <w:rPr>
                <w:rFonts w:ascii="Times New Roman" w:hAnsi="Times New Roman" w:cs="Times New Roman"/>
                <w:b/>
                <w:bCs/>
                <w:sz w:val="20"/>
                <w:szCs w:val="20"/>
              </w:rPr>
              <w:t>No</w:t>
            </w:r>
          </w:p>
        </w:tc>
        <w:tc>
          <w:tcPr>
            <w:tcW w:w="1933" w:type="dxa"/>
          </w:tcPr>
          <w:p w14:paraId="2759B942" w14:textId="77777777" w:rsidR="004E4568" w:rsidRPr="00644026" w:rsidRDefault="004E4568" w:rsidP="00644026">
            <w:pPr>
              <w:spacing w:line="276" w:lineRule="auto"/>
              <w:rPr>
                <w:rFonts w:ascii="Times New Roman" w:hAnsi="Times New Roman" w:cs="Times New Roman"/>
                <w:b/>
                <w:bCs/>
                <w:sz w:val="20"/>
                <w:szCs w:val="20"/>
              </w:rPr>
            </w:pPr>
            <w:r w:rsidRPr="00644026">
              <w:rPr>
                <w:rFonts w:ascii="Times New Roman" w:hAnsi="Times New Roman" w:cs="Times New Roman"/>
                <w:b/>
                <w:bCs/>
                <w:sz w:val="20"/>
                <w:szCs w:val="20"/>
              </w:rPr>
              <w:t>Author/Source</w:t>
            </w:r>
          </w:p>
          <w:p w14:paraId="228075E1" w14:textId="3824EAE0" w:rsidR="004E4568" w:rsidRPr="00644026" w:rsidRDefault="004E4568" w:rsidP="00644026">
            <w:pPr>
              <w:spacing w:line="276" w:lineRule="auto"/>
              <w:rPr>
                <w:rFonts w:ascii="Times New Roman" w:hAnsi="Times New Roman" w:cs="Times New Roman"/>
                <w:b/>
                <w:bCs/>
                <w:sz w:val="20"/>
                <w:szCs w:val="20"/>
              </w:rPr>
            </w:pPr>
            <w:r w:rsidRPr="00644026">
              <w:rPr>
                <w:rFonts w:ascii="Times New Roman" w:hAnsi="Times New Roman" w:cs="Times New Roman"/>
                <w:b/>
                <w:bCs/>
                <w:sz w:val="20"/>
                <w:szCs w:val="20"/>
              </w:rPr>
              <w:t>(year)</w:t>
            </w:r>
          </w:p>
        </w:tc>
        <w:tc>
          <w:tcPr>
            <w:tcW w:w="2083" w:type="dxa"/>
          </w:tcPr>
          <w:p w14:paraId="3536F774" w14:textId="56C9BC1E" w:rsidR="004E4568" w:rsidRPr="00644026" w:rsidRDefault="004E4568" w:rsidP="00644026">
            <w:pPr>
              <w:spacing w:line="276" w:lineRule="auto"/>
              <w:rPr>
                <w:rFonts w:ascii="Times New Roman" w:hAnsi="Times New Roman" w:cs="Times New Roman"/>
                <w:b/>
                <w:bCs/>
                <w:sz w:val="20"/>
                <w:szCs w:val="20"/>
              </w:rPr>
            </w:pPr>
            <w:r w:rsidRPr="00644026">
              <w:rPr>
                <w:rFonts w:ascii="Times New Roman" w:hAnsi="Times New Roman" w:cs="Times New Roman"/>
                <w:b/>
                <w:bCs/>
                <w:sz w:val="20"/>
                <w:szCs w:val="20"/>
              </w:rPr>
              <w:t>Type of document/ literature</w:t>
            </w:r>
          </w:p>
        </w:tc>
        <w:tc>
          <w:tcPr>
            <w:tcW w:w="3142" w:type="dxa"/>
          </w:tcPr>
          <w:p w14:paraId="18BFF842" w14:textId="2BA3737E" w:rsidR="004E4568" w:rsidRPr="00644026" w:rsidRDefault="004E4568" w:rsidP="00644026">
            <w:pPr>
              <w:spacing w:line="276" w:lineRule="auto"/>
              <w:rPr>
                <w:rFonts w:ascii="Times New Roman" w:hAnsi="Times New Roman" w:cs="Times New Roman"/>
                <w:b/>
                <w:bCs/>
                <w:sz w:val="20"/>
                <w:szCs w:val="20"/>
              </w:rPr>
            </w:pPr>
            <w:r w:rsidRPr="00644026">
              <w:rPr>
                <w:rFonts w:ascii="Times New Roman" w:hAnsi="Times New Roman" w:cs="Times New Roman"/>
                <w:b/>
                <w:bCs/>
                <w:sz w:val="20"/>
                <w:szCs w:val="20"/>
              </w:rPr>
              <w:t>Summary of key findings</w:t>
            </w:r>
          </w:p>
        </w:tc>
        <w:tc>
          <w:tcPr>
            <w:tcW w:w="3022" w:type="dxa"/>
          </w:tcPr>
          <w:p w14:paraId="17A3AAA9" w14:textId="3892616C" w:rsidR="004E4568" w:rsidRPr="00644026" w:rsidRDefault="004E4568" w:rsidP="00644026">
            <w:pPr>
              <w:spacing w:line="276" w:lineRule="auto"/>
              <w:rPr>
                <w:rFonts w:ascii="Times New Roman" w:hAnsi="Times New Roman" w:cs="Times New Roman"/>
                <w:b/>
                <w:bCs/>
                <w:sz w:val="20"/>
                <w:szCs w:val="20"/>
              </w:rPr>
            </w:pPr>
            <w:r w:rsidRPr="00644026">
              <w:rPr>
                <w:rFonts w:ascii="Times New Roman" w:hAnsi="Times New Roman" w:cs="Times New Roman"/>
                <w:b/>
                <w:bCs/>
                <w:sz w:val="20"/>
                <w:szCs w:val="20"/>
              </w:rPr>
              <w:t>Gaps/Challenges identified</w:t>
            </w:r>
          </w:p>
        </w:tc>
        <w:tc>
          <w:tcPr>
            <w:tcW w:w="3214" w:type="dxa"/>
          </w:tcPr>
          <w:p w14:paraId="7CD6CF16" w14:textId="62B02BFF" w:rsidR="004E4568" w:rsidRPr="00644026" w:rsidRDefault="004E4568" w:rsidP="00644026">
            <w:pPr>
              <w:spacing w:line="276" w:lineRule="auto"/>
              <w:rPr>
                <w:rFonts w:ascii="Times New Roman" w:hAnsi="Times New Roman" w:cs="Times New Roman"/>
                <w:b/>
                <w:bCs/>
                <w:sz w:val="20"/>
                <w:szCs w:val="20"/>
              </w:rPr>
            </w:pPr>
            <w:r w:rsidRPr="00644026">
              <w:rPr>
                <w:rFonts w:ascii="Times New Roman" w:hAnsi="Times New Roman" w:cs="Times New Roman"/>
                <w:b/>
                <w:bCs/>
                <w:sz w:val="20"/>
                <w:szCs w:val="20"/>
              </w:rPr>
              <w:t>Relevance to inequities</w:t>
            </w:r>
          </w:p>
        </w:tc>
      </w:tr>
      <w:tr w:rsidR="006954D8" w:rsidRPr="00644026" w14:paraId="3B0267B2" w14:textId="77777777" w:rsidTr="00DC03B6">
        <w:tc>
          <w:tcPr>
            <w:tcW w:w="554" w:type="dxa"/>
          </w:tcPr>
          <w:p w14:paraId="673C4D5E" w14:textId="6650E6F0" w:rsidR="004B6FF9" w:rsidRPr="00644026" w:rsidRDefault="004B6FF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1</w:t>
            </w:r>
          </w:p>
        </w:tc>
        <w:tc>
          <w:tcPr>
            <w:tcW w:w="1933" w:type="dxa"/>
          </w:tcPr>
          <w:p w14:paraId="0F7106F6" w14:textId="789AF223" w:rsidR="004B6FF9" w:rsidRPr="00644026" w:rsidRDefault="004B6FF9"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Nepomichene</w:t>
            </w:r>
            <w:proofErr w:type="spellEnd"/>
            <w:r w:rsidRPr="00644026">
              <w:rPr>
                <w:rFonts w:ascii="Times New Roman" w:hAnsi="Times New Roman" w:cs="Times New Roman"/>
                <w:sz w:val="20"/>
                <w:szCs w:val="20"/>
              </w:rPr>
              <w:t xml:space="preserve"> et al., 2015</w:t>
            </w:r>
            <w:r w:rsidR="00A74675"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"/>
                <w:id w:val="266750135"/>
                <w:placeholder>
                  <w:docPart w:val="DefaultPlaceholder_-1854013440"/>
                </w:placeholder>
              </w:sdtPr>
              <w:sdtContent>
                <w:r w:rsidR="00B26290" w:rsidRPr="00644026">
                  <w:rPr>
                    <w:rFonts w:ascii="Times New Roman" w:hAnsi="Times New Roman" w:cs="Times New Roman"/>
                    <w:color w:val="000000"/>
                    <w:sz w:val="20"/>
                    <w:szCs w:val="20"/>
                  </w:rPr>
                  <w:t>[1]</w:t>
                </w:r>
              </w:sdtContent>
            </w:sdt>
          </w:p>
        </w:tc>
        <w:tc>
          <w:tcPr>
            <w:tcW w:w="2083" w:type="dxa"/>
          </w:tcPr>
          <w:p w14:paraId="7E24CFD9" w14:textId="5B841C09" w:rsidR="004B6FF9" w:rsidRPr="00644026" w:rsidRDefault="004B6FF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Entomological field survey (cross-sectional, 2013–2014)</w:t>
            </w:r>
          </w:p>
        </w:tc>
        <w:tc>
          <w:tcPr>
            <w:tcW w:w="3142" w:type="dxa"/>
          </w:tcPr>
          <w:p w14:paraId="6546B8C8" w14:textId="4BFB7953" w:rsidR="004B6FF9" w:rsidRPr="00644026" w:rsidRDefault="004B6FF9" w:rsidP="00644026">
            <w:pPr>
              <w:spacing w:line="276" w:lineRule="auto"/>
              <w:rPr>
                <w:rFonts w:ascii="Times New Roman" w:hAnsi="Times New Roman" w:cs="Times New Roman"/>
                <w:sz w:val="20"/>
                <w:szCs w:val="20"/>
              </w:rPr>
            </w:pPr>
            <w:r w:rsidRPr="00644026">
              <w:rPr>
                <w:rFonts w:ascii="Times New Roman" w:hAnsi="Times New Roman" w:cs="Times New Roman"/>
                <w:i/>
                <w:iCs/>
                <w:sz w:val="20"/>
                <w:szCs w:val="20"/>
              </w:rPr>
              <w:t xml:space="preserve">An. </w:t>
            </w:r>
            <w:proofErr w:type="spellStart"/>
            <w:r w:rsidRPr="00644026">
              <w:rPr>
                <w:rFonts w:ascii="Times New Roman" w:hAnsi="Times New Roman" w:cs="Times New Roman"/>
                <w:i/>
                <w:iCs/>
                <w:sz w:val="20"/>
                <w:szCs w:val="20"/>
              </w:rPr>
              <w:t>coustani</w:t>
            </w:r>
            <w:proofErr w:type="spellEnd"/>
            <w:r w:rsidRPr="00644026">
              <w:rPr>
                <w:rFonts w:ascii="Times New Roman" w:hAnsi="Times New Roman" w:cs="Times New Roman"/>
                <w:sz w:val="20"/>
                <w:szCs w:val="20"/>
              </w:rPr>
              <w:t xml:space="preserve"> newly implicated as a major vector; showed high abundance (45.2%), Plasmodium infection, and opportunistic indoor/outdoor biting (Highest HBR: 86.1).</w:t>
            </w:r>
          </w:p>
        </w:tc>
        <w:tc>
          <w:tcPr>
            <w:tcW w:w="3022" w:type="dxa"/>
          </w:tcPr>
          <w:p w14:paraId="652BC1B9" w14:textId="096A3C99" w:rsidR="004B6FF9" w:rsidRPr="00644026" w:rsidRDefault="004B6FF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Current IRS and ITNs miss outdoor and animal-biting mosquitoes.</w:t>
            </w:r>
          </w:p>
        </w:tc>
        <w:tc>
          <w:tcPr>
            <w:tcW w:w="3214" w:type="dxa"/>
          </w:tcPr>
          <w:p w14:paraId="56E06E1E" w14:textId="77777777" w:rsidR="00A74675" w:rsidRPr="00644026" w:rsidRDefault="00A74675"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 and occupational</w:t>
            </w:r>
          </w:p>
          <w:p w14:paraId="5AB3B3B7" w14:textId="34E022A0" w:rsidR="004B6FF9" w:rsidRPr="00644026" w:rsidRDefault="00A7467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w:t>
            </w:r>
            <w:r w:rsidR="000A5672" w:rsidRPr="00644026">
              <w:rPr>
                <w:rFonts w:ascii="Times New Roman" w:hAnsi="Times New Roman" w:cs="Times New Roman"/>
                <w:sz w:val="20"/>
                <w:szCs w:val="20"/>
              </w:rPr>
              <w:t xml:space="preserve"> Geographic and occupational inequities are evident, as rural highland districts like </w:t>
            </w:r>
            <w:proofErr w:type="spellStart"/>
            <w:r w:rsidR="000A5672" w:rsidRPr="00644026">
              <w:rPr>
                <w:rFonts w:ascii="Times New Roman" w:hAnsi="Times New Roman" w:cs="Times New Roman"/>
                <w:sz w:val="20"/>
                <w:szCs w:val="20"/>
              </w:rPr>
              <w:t>Ankazobe</w:t>
            </w:r>
            <w:proofErr w:type="spellEnd"/>
            <w:r w:rsidR="000A5672" w:rsidRPr="00644026">
              <w:rPr>
                <w:rFonts w:ascii="Times New Roman" w:hAnsi="Times New Roman" w:cs="Times New Roman"/>
                <w:sz w:val="20"/>
                <w:szCs w:val="20"/>
              </w:rPr>
              <w:t xml:space="preserve"> remain under-served by surveillance and vector control. Indoor-focused interventions miss outdoor-biting </w:t>
            </w:r>
            <w:r w:rsidR="000A5672" w:rsidRPr="00644026">
              <w:rPr>
                <w:rFonts w:ascii="Times New Roman" w:hAnsi="Times New Roman" w:cs="Times New Roman"/>
                <w:i/>
                <w:iCs/>
                <w:sz w:val="20"/>
                <w:szCs w:val="20"/>
              </w:rPr>
              <w:t xml:space="preserve">An. </w:t>
            </w:r>
            <w:proofErr w:type="spellStart"/>
            <w:r w:rsidR="000A5672" w:rsidRPr="00644026">
              <w:rPr>
                <w:rFonts w:ascii="Times New Roman" w:hAnsi="Times New Roman" w:cs="Times New Roman"/>
                <w:i/>
                <w:iCs/>
                <w:sz w:val="20"/>
                <w:szCs w:val="20"/>
              </w:rPr>
              <w:t>coustan</w:t>
            </w:r>
            <w:r w:rsidR="000A5672" w:rsidRPr="00644026">
              <w:rPr>
                <w:rFonts w:ascii="Times New Roman" w:hAnsi="Times New Roman" w:cs="Times New Roman"/>
                <w:sz w:val="20"/>
                <w:szCs w:val="20"/>
              </w:rPr>
              <w:t>i</w:t>
            </w:r>
            <w:proofErr w:type="spellEnd"/>
            <w:r w:rsidR="000A5672" w:rsidRPr="00644026">
              <w:rPr>
                <w:rFonts w:ascii="Times New Roman" w:hAnsi="Times New Roman" w:cs="Times New Roman"/>
                <w:sz w:val="20"/>
                <w:szCs w:val="20"/>
              </w:rPr>
              <w:t xml:space="preserve">, and limited surveillance delayed its detection. Poor </w:t>
            </w:r>
            <w:proofErr w:type="spellStart"/>
            <w:r w:rsidR="000A5672" w:rsidRPr="00644026">
              <w:rPr>
                <w:rFonts w:ascii="Times New Roman" w:hAnsi="Times New Roman" w:cs="Times New Roman"/>
                <w:sz w:val="20"/>
                <w:szCs w:val="20"/>
              </w:rPr>
              <w:t>agro</w:t>
            </w:r>
            <w:proofErr w:type="spellEnd"/>
            <w:r w:rsidR="000A5672" w:rsidRPr="00644026">
              <w:rPr>
                <w:rFonts w:ascii="Times New Roman" w:hAnsi="Times New Roman" w:cs="Times New Roman"/>
                <w:sz w:val="20"/>
                <w:szCs w:val="20"/>
              </w:rPr>
              <w:t>-pastoral households face higher exposure from untreated livestock stables. These findings highlight the need for equity-focused and locally adapted vector control strategies.</w:t>
            </w:r>
          </w:p>
        </w:tc>
      </w:tr>
      <w:tr w:rsidR="00DF57B8" w:rsidRPr="00644026" w14:paraId="3EE255D4" w14:textId="77777777" w:rsidTr="00DC03B6">
        <w:tc>
          <w:tcPr>
            <w:tcW w:w="554" w:type="dxa"/>
          </w:tcPr>
          <w:p w14:paraId="66FA3BF6" w14:textId="11758A6C"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2</w:t>
            </w:r>
          </w:p>
        </w:tc>
        <w:tc>
          <w:tcPr>
            <w:tcW w:w="1933" w:type="dxa"/>
          </w:tcPr>
          <w:p w14:paraId="28DB40A8" w14:textId="018FB6E0" w:rsidR="004E4568" w:rsidRPr="00644026" w:rsidRDefault="004B6FF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Clouston et al., 2015</w:t>
            </w:r>
            <w:r w:rsidR="00E40893"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"/>
                <w:id w:val="1296570535"/>
                <w:placeholder>
                  <w:docPart w:val="DefaultPlaceholder_-1854013440"/>
                </w:placeholder>
              </w:sdtPr>
              <w:sdtContent>
                <w:r w:rsidR="00B26290" w:rsidRPr="00644026">
                  <w:rPr>
                    <w:rFonts w:ascii="Times New Roman" w:hAnsi="Times New Roman" w:cs="Times New Roman"/>
                    <w:color w:val="000000"/>
                    <w:sz w:val="20"/>
                    <w:szCs w:val="20"/>
                  </w:rPr>
                  <w:t>[2]</w:t>
                </w:r>
              </w:sdtContent>
            </w:sdt>
          </w:p>
        </w:tc>
        <w:tc>
          <w:tcPr>
            <w:tcW w:w="2083" w:type="dxa"/>
          </w:tcPr>
          <w:p w14:paraId="7E4C4345" w14:textId="5418E673" w:rsidR="004E4568" w:rsidRPr="00644026" w:rsidRDefault="004B6FF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Cross-sectional </w:t>
            </w:r>
            <w:r w:rsidRPr="00644026">
              <w:rPr>
                <w:rFonts w:ascii="Times New Roman" w:hAnsi="Times New Roman" w:cs="Times New Roman"/>
                <w:sz w:val="20"/>
                <w:szCs w:val="20"/>
              </w:rPr>
              <w:lastRenderedPageBreak/>
              <w:t>analysis of national survey data (observational study)</w:t>
            </w:r>
          </w:p>
        </w:tc>
        <w:tc>
          <w:tcPr>
            <w:tcW w:w="3142" w:type="dxa"/>
          </w:tcPr>
          <w:p w14:paraId="4EBDB0E4" w14:textId="537A6710" w:rsidR="004E4568" w:rsidRPr="00644026" w:rsidRDefault="004B6FF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Mother’s education and household </w:t>
            </w:r>
            <w:r w:rsidRPr="00644026">
              <w:rPr>
                <w:rFonts w:ascii="Times New Roman" w:hAnsi="Times New Roman" w:cs="Times New Roman"/>
                <w:sz w:val="20"/>
                <w:szCs w:val="20"/>
              </w:rPr>
              <w:lastRenderedPageBreak/>
              <w:t>wealth were strong predictors of malaria knowledge and prevention. Children in the richest households had 75% lower odds of malaria (OR=0.25) vs poorest. Children of mothers with secondary education had 49% lower odds (OR=0.51) vs no education. Significant knowledge gaps existed (e.g., 29% didn’t know fever is a symptom).</w:t>
            </w:r>
          </w:p>
        </w:tc>
        <w:tc>
          <w:tcPr>
            <w:tcW w:w="3022" w:type="dxa"/>
          </w:tcPr>
          <w:p w14:paraId="5E37FA5C" w14:textId="192877ED" w:rsidR="004E4568" w:rsidRPr="00644026" w:rsidRDefault="00C7225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Universal bed net distribution </w:t>
            </w:r>
            <w:r w:rsidRPr="00644026">
              <w:rPr>
                <w:rFonts w:ascii="Times New Roman" w:hAnsi="Times New Roman" w:cs="Times New Roman"/>
                <w:sz w:val="20"/>
                <w:szCs w:val="20"/>
              </w:rPr>
              <w:lastRenderedPageBreak/>
              <w:t>reduced wealth-based use gaps, but malaria knowledge and treatment access remain limited, particularly among poorer and less-educated groups. Broad interventions are needed to address these social determinants of vulnerability.</w:t>
            </w:r>
          </w:p>
        </w:tc>
        <w:tc>
          <w:tcPr>
            <w:tcW w:w="3214" w:type="dxa"/>
          </w:tcPr>
          <w:p w14:paraId="153BCCB3" w14:textId="77777777" w:rsidR="000A5672" w:rsidRPr="00644026" w:rsidRDefault="000A5672"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 xml:space="preserve">Type of inequity: Socioeconomic and </w:t>
            </w:r>
            <w:r w:rsidRPr="00644026">
              <w:rPr>
                <w:rFonts w:ascii="Times New Roman" w:hAnsi="Times New Roman" w:cs="Times New Roman"/>
                <w:i/>
                <w:iCs/>
                <w:sz w:val="20"/>
                <w:szCs w:val="20"/>
              </w:rPr>
              <w:lastRenderedPageBreak/>
              <w:t>informational</w:t>
            </w:r>
          </w:p>
          <w:p w14:paraId="248C8BF7" w14:textId="3228A0EF" w:rsidR="004E4568" w:rsidRPr="00644026" w:rsidRDefault="000A567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A clear socioeconomic gradient exists, with higher wealth and education associated with lower malaria prevalence, indicating that malaria risk is tied to social standing. Poorer households demonstrate lower levels of malaria knowledge and reduced use of preventive measures, heightening vulnerability. Regional disparities in data quality, particularly between districts such as </w:t>
            </w:r>
            <w:proofErr w:type="spellStart"/>
            <w:r w:rsidRPr="00644026">
              <w:rPr>
                <w:rFonts w:ascii="Times New Roman" w:hAnsi="Times New Roman" w:cs="Times New Roman"/>
                <w:sz w:val="20"/>
                <w:szCs w:val="20"/>
              </w:rPr>
              <w:t>Atsinanana</w:t>
            </w:r>
            <w:proofErr w:type="spellEnd"/>
            <w:r w:rsidRPr="00644026">
              <w:rPr>
                <w:rFonts w:ascii="Times New Roman" w:hAnsi="Times New Roman" w:cs="Times New Roman"/>
                <w:sz w:val="20"/>
                <w:szCs w:val="20"/>
              </w:rPr>
              <w:t xml:space="preserve"> and </w:t>
            </w:r>
            <w:proofErr w:type="spellStart"/>
            <w:r w:rsidRPr="00644026">
              <w:rPr>
                <w:rFonts w:ascii="Times New Roman" w:hAnsi="Times New Roman" w:cs="Times New Roman"/>
                <w:sz w:val="20"/>
                <w:szCs w:val="20"/>
              </w:rPr>
              <w:t>Atsimo-Andrefana</w:t>
            </w:r>
            <w:proofErr w:type="spellEnd"/>
            <w:r w:rsidRPr="00644026">
              <w:rPr>
                <w:rFonts w:ascii="Times New Roman" w:hAnsi="Times New Roman" w:cs="Times New Roman"/>
                <w:sz w:val="20"/>
                <w:szCs w:val="20"/>
              </w:rPr>
              <w:t>, may further contribute to inequitable resource allocation and intervention targeting.</w:t>
            </w:r>
          </w:p>
        </w:tc>
      </w:tr>
      <w:tr w:rsidR="00DF57B8" w:rsidRPr="00644026" w14:paraId="2B28A8B6" w14:textId="77777777" w:rsidTr="00DC03B6">
        <w:tc>
          <w:tcPr>
            <w:tcW w:w="554" w:type="dxa"/>
          </w:tcPr>
          <w:p w14:paraId="0C036A5B" w14:textId="654C0888"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3</w:t>
            </w:r>
          </w:p>
        </w:tc>
        <w:tc>
          <w:tcPr>
            <w:tcW w:w="1933" w:type="dxa"/>
          </w:tcPr>
          <w:p w14:paraId="7A13CB58" w14:textId="13B159E0" w:rsidR="004E4568" w:rsidRPr="00644026" w:rsidRDefault="002614D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Howes et al., 2016</w:t>
            </w:r>
            <w:r w:rsidR="00E40893"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"/>
                <w:id w:val="-54087277"/>
                <w:placeholder>
                  <w:docPart w:val="DefaultPlaceholder_-1854013440"/>
                </w:placeholder>
              </w:sdtPr>
              <w:sdtContent>
                <w:r w:rsidR="00B26290" w:rsidRPr="00644026">
                  <w:rPr>
                    <w:rFonts w:ascii="Times New Roman" w:hAnsi="Times New Roman" w:cs="Times New Roman"/>
                    <w:color w:val="000000"/>
                    <w:sz w:val="20"/>
                    <w:szCs w:val="20"/>
                  </w:rPr>
                  <w:t>[3]</w:t>
                </w:r>
              </w:sdtContent>
            </w:sdt>
          </w:p>
        </w:tc>
        <w:tc>
          <w:tcPr>
            <w:tcW w:w="2083" w:type="dxa"/>
          </w:tcPr>
          <w:p w14:paraId="646CE833" w14:textId="5C822934" w:rsidR="004E4568" w:rsidRPr="00644026" w:rsidRDefault="002614D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Descriptive epidemiological and operational analysis using routine HMIS data (2010–2015) and geospatial stratification (eco-</w:t>
            </w:r>
            <w:r w:rsidRPr="00644026">
              <w:rPr>
                <w:rFonts w:ascii="Times New Roman" w:hAnsi="Times New Roman" w:cs="Times New Roman"/>
                <w:sz w:val="20"/>
                <w:szCs w:val="20"/>
              </w:rPr>
              <w:lastRenderedPageBreak/>
              <w:t>zones)</w:t>
            </w:r>
          </w:p>
        </w:tc>
        <w:tc>
          <w:tcPr>
            <w:tcW w:w="3142" w:type="dxa"/>
          </w:tcPr>
          <w:p w14:paraId="4114E8D5" w14:textId="12E4BBAF" w:rsidR="004E4568" w:rsidRPr="00644026" w:rsidRDefault="002614D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Eight ecozones were identified based on </w:t>
            </w:r>
            <w:r w:rsidRPr="00644026">
              <w:rPr>
                <w:rFonts w:ascii="Times New Roman" w:hAnsi="Times New Roman" w:cs="Times New Roman"/>
                <w:i/>
                <w:iCs/>
                <w:sz w:val="20"/>
                <w:szCs w:val="20"/>
              </w:rPr>
              <w:t>P. falciparum</w:t>
            </w:r>
            <w:r w:rsidRPr="00644026">
              <w:rPr>
                <w:rFonts w:ascii="Times New Roman" w:hAnsi="Times New Roman" w:cs="Times New Roman"/>
                <w:sz w:val="20"/>
                <w:szCs w:val="20"/>
              </w:rPr>
              <w:t xml:space="preserve"> prevalence and environment. Malaria cases nearly quadrupled from 2010 (~201,000) to 2015 (~739,000), with positivity rising from 33% to 50%. The southeast accounted for </w:t>
            </w:r>
            <w:r w:rsidRPr="00644026">
              <w:rPr>
                <w:rFonts w:ascii="Times New Roman" w:hAnsi="Times New Roman" w:cs="Times New Roman"/>
                <w:sz w:val="20"/>
                <w:szCs w:val="20"/>
              </w:rPr>
              <w:lastRenderedPageBreak/>
              <w:t>42% of cases but only 16% of the population. Outbreaks (292 between 2012–2015) were concentrated in southern and coastal zones. Reporting improved (55% to 76%), but only ~50% of RDT results were recorded nationally.</w:t>
            </w:r>
          </w:p>
        </w:tc>
        <w:tc>
          <w:tcPr>
            <w:tcW w:w="3022" w:type="dxa"/>
          </w:tcPr>
          <w:p w14:paraId="5A351A54" w14:textId="261C8C79" w:rsidR="004E4568" w:rsidRPr="00644026" w:rsidRDefault="002614D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Reporting is incomplete (25–50% of facilities), with diagnostic stock-outs, limited outbreak records, weak surveillance, poor health access (56% &gt;5 km from a facility), and no species-specific data. Political instability after </w:t>
            </w:r>
            <w:r w:rsidRPr="00644026">
              <w:rPr>
                <w:rFonts w:ascii="Times New Roman" w:hAnsi="Times New Roman" w:cs="Times New Roman"/>
                <w:sz w:val="20"/>
                <w:szCs w:val="20"/>
              </w:rPr>
              <w:lastRenderedPageBreak/>
              <w:t>2009 further disrupted control programs and funding.</w:t>
            </w:r>
          </w:p>
        </w:tc>
        <w:tc>
          <w:tcPr>
            <w:tcW w:w="3214" w:type="dxa"/>
          </w:tcPr>
          <w:p w14:paraId="3E7DFF52" w14:textId="77777777" w:rsidR="00E40893" w:rsidRPr="00644026" w:rsidRDefault="00E40893"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 and health system</w:t>
            </w:r>
          </w:p>
          <w:p w14:paraId="423FF862" w14:textId="02B8CE6D" w:rsidR="004E4568" w:rsidRPr="00644026" w:rsidRDefault="00E4089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Geographic inequities in malaria burden are evident, with coastal and southern districts experiencing higher prevalence alongside weaker health system </w:t>
            </w:r>
            <w:r w:rsidRPr="00644026">
              <w:rPr>
                <w:rFonts w:ascii="Times New Roman" w:hAnsi="Times New Roman" w:cs="Times New Roman"/>
                <w:sz w:val="20"/>
                <w:szCs w:val="20"/>
              </w:rPr>
              <w:lastRenderedPageBreak/>
              <w:t>coverage. Data gaps and limited healthcare access constrain equitable malaria control efforts, underscoring the need for locally adaptive strategies and strengthened routine surveillance.</w:t>
            </w:r>
          </w:p>
        </w:tc>
      </w:tr>
      <w:tr w:rsidR="00DF57B8" w:rsidRPr="00644026" w14:paraId="3087D038" w14:textId="77777777" w:rsidTr="00DC03B6">
        <w:tc>
          <w:tcPr>
            <w:tcW w:w="554" w:type="dxa"/>
          </w:tcPr>
          <w:p w14:paraId="51DD112D" w14:textId="30F02532"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4</w:t>
            </w:r>
          </w:p>
        </w:tc>
        <w:tc>
          <w:tcPr>
            <w:tcW w:w="1933" w:type="dxa"/>
          </w:tcPr>
          <w:p w14:paraId="28E8DAFE" w14:textId="557E418B" w:rsidR="004E4568" w:rsidRPr="00644026" w:rsidRDefault="00DC2CD8"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Kesteman</w:t>
            </w:r>
            <w:proofErr w:type="spellEnd"/>
            <w:r w:rsidRPr="00644026">
              <w:rPr>
                <w:rFonts w:ascii="Times New Roman" w:hAnsi="Times New Roman" w:cs="Times New Roman"/>
                <w:sz w:val="20"/>
                <w:szCs w:val="20"/>
              </w:rPr>
              <w:t xml:space="preserve"> et al., 2016</w:t>
            </w:r>
            <w:r w:rsidR="00D424C9"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"/>
                <w:id w:val="-1831199435"/>
                <w:placeholder>
                  <w:docPart w:val="DefaultPlaceholder_-1854013440"/>
                </w:placeholder>
              </w:sdtPr>
              <w:sdtContent>
                <w:r w:rsidR="00B26290" w:rsidRPr="00644026">
                  <w:rPr>
                    <w:rFonts w:ascii="Times New Roman" w:hAnsi="Times New Roman" w:cs="Times New Roman"/>
                    <w:color w:val="000000"/>
                    <w:sz w:val="20"/>
                    <w:szCs w:val="20"/>
                  </w:rPr>
                  <w:t>[4]</w:t>
                </w:r>
              </w:sdtContent>
            </w:sdt>
          </w:p>
        </w:tc>
        <w:tc>
          <w:tcPr>
            <w:tcW w:w="2083" w:type="dxa"/>
          </w:tcPr>
          <w:p w14:paraId="08260E7B" w14:textId="2C8066CA" w:rsidR="004E456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Nationwide Case-Control Study</w:t>
            </w:r>
          </w:p>
        </w:tc>
        <w:tc>
          <w:tcPr>
            <w:tcW w:w="3142" w:type="dxa"/>
          </w:tcPr>
          <w:p w14:paraId="049C9587" w14:textId="07E5B6EE" w:rsidR="00DC2CD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LLINs: 51% protective effectiveness (PE) nationwide; ineffective in the South (PE −11%).</w:t>
            </w:r>
          </w:p>
          <w:p w14:paraId="0621033C" w14:textId="77777777" w:rsidR="00DC2CD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IRS: 51% PE.</w:t>
            </w:r>
          </w:p>
          <w:p w14:paraId="165E173C" w14:textId="77777777" w:rsidR="00DC2CD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LLIN + IRS: 72% PE.</w:t>
            </w:r>
          </w:p>
          <w:p w14:paraId="4140227A" w14:textId="12A7883A" w:rsidR="00DC2CD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IPTp: 73% PE, not statistically significant.</w:t>
            </w:r>
          </w:p>
          <w:p w14:paraId="37062DBF" w14:textId="547782E7" w:rsidR="004E456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Impact: &gt;100,000 clinical cases prevented annually.</w:t>
            </w:r>
          </w:p>
        </w:tc>
        <w:tc>
          <w:tcPr>
            <w:tcW w:w="3022" w:type="dxa"/>
          </w:tcPr>
          <w:p w14:paraId="6A9EDE66" w14:textId="3F1770EA" w:rsidR="00DC2CD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LLINs were ineffective in the South, showing local failure.</w:t>
            </w:r>
          </w:p>
          <w:p w14:paraId="45018042" w14:textId="686B3E2C" w:rsidR="00DC2CD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Short questionnaires, potential recall/selection bias, and low power for IPTp/combined interventions.</w:t>
            </w:r>
          </w:p>
          <w:p w14:paraId="0315C08C" w14:textId="5F22E00B" w:rsidR="004E4568" w:rsidRPr="00644026" w:rsidRDefault="00DC2C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IRS effectiveness declined over time, with delays reducing impact.</w:t>
            </w:r>
          </w:p>
        </w:tc>
        <w:tc>
          <w:tcPr>
            <w:tcW w:w="3214" w:type="dxa"/>
          </w:tcPr>
          <w:p w14:paraId="4CAB166C" w14:textId="77777777" w:rsidR="00E40893" w:rsidRPr="00644026" w:rsidRDefault="00E40893"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w:t>
            </w:r>
          </w:p>
          <w:p w14:paraId="74886B43" w14:textId="5A8816E2" w:rsidR="004E4568" w:rsidRPr="00644026" w:rsidRDefault="00E4089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The study highlights a pronounced geographic inequity, as LLINs fail to adequately protect populations in southern Madagascar. This protection gap underscores the need for region-specific malaria control strategies rather than uniform national approaches.</w:t>
            </w:r>
          </w:p>
        </w:tc>
      </w:tr>
      <w:tr w:rsidR="00DF57B8" w:rsidRPr="00644026" w14:paraId="4DD85A5E" w14:textId="77777777" w:rsidTr="00DC03B6">
        <w:tc>
          <w:tcPr>
            <w:tcW w:w="554" w:type="dxa"/>
          </w:tcPr>
          <w:p w14:paraId="654BCDE2" w14:textId="07CFB633"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5</w:t>
            </w:r>
          </w:p>
        </w:tc>
        <w:tc>
          <w:tcPr>
            <w:tcW w:w="1933" w:type="dxa"/>
          </w:tcPr>
          <w:p w14:paraId="28263344" w14:textId="156BC177" w:rsidR="004E4568" w:rsidRPr="00644026" w:rsidRDefault="00BB7CA9"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Kesteman</w:t>
            </w:r>
            <w:proofErr w:type="spellEnd"/>
            <w:r w:rsidRPr="00644026">
              <w:rPr>
                <w:rFonts w:ascii="Times New Roman" w:hAnsi="Times New Roman" w:cs="Times New Roman"/>
                <w:sz w:val="20"/>
                <w:szCs w:val="20"/>
              </w:rPr>
              <w:t xml:space="preserve"> et al., 2016</w:t>
            </w:r>
            <w:r w:rsidR="00D424C9"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"/>
                <w:id w:val="299425823"/>
                <w:placeholder>
                  <w:docPart w:val="DefaultPlaceholder_-1854013440"/>
                </w:placeholder>
              </w:sdtPr>
              <w:sdtContent>
                <w:r w:rsidR="00B26290" w:rsidRPr="00644026">
                  <w:rPr>
                    <w:rFonts w:ascii="Times New Roman" w:hAnsi="Times New Roman" w:cs="Times New Roman"/>
                    <w:color w:val="000000"/>
                    <w:sz w:val="20"/>
                    <w:szCs w:val="20"/>
                  </w:rPr>
                  <w:t>[5]</w:t>
                </w:r>
              </w:sdtContent>
            </w:sdt>
          </w:p>
        </w:tc>
        <w:tc>
          <w:tcPr>
            <w:tcW w:w="2083" w:type="dxa"/>
          </w:tcPr>
          <w:p w14:paraId="5C897B36" w14:textId="000DFD6B" w:rsidR="004E4568" w:rsidRPr="00644026" w:rsidRDefault="00BB7C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Nationwide Cross-Sectional Survey</w:t>
            </w:r>
          </w:p>
        </w:tc>
        <w:tc>
          <w:tcPr>
            <w:tcW w:w="3142" w:type="dxa"/>
          </w:tcPr>
          <w:p w14:paraId="50B2D773" w14:textId="48951780" w:rsidR="00BB7CA9" w:rsidRPr="00644026" w:rsidRDefault="00BB7C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LLINs: 41% protective effectiveness (PE) nationally; completely ineffective (harmful) in the South (OR 4.45).</w:t>
            </w:r>
          </w:p>
          <w:p w14:paraId="3D556C8A" w14:textId="1AB36849" w:rsidR="00BB7CA9" w:rsidRPr="00644026" w:rsidRDefault="00BB7C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IRS: Effective at community level (78% PE with &gt;75% coverage), but limited household-level impact.</w:t>
            </w:r>
          </w:p>
          <w:p w14:paraId="1131CFD0" w14:textId="54614D83" w:rsidR="00BB7CA9" w:rsidRPr="00644026" w:rsidRDefault="00BB7C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LLINs + high IRS coverage gave the highest protection (86% PE).</w:t>
            </w:r>
          </w:p>
          <w:p w14:paraId="2148B9B6" w14:textId="19834D62" w:rsidR="004E4568" w:rsidRPr="00644026" w:rsidRDefault="00BB7C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IPTp and IEC: Non-significant protective effects.</w:t>
            </w:r>
          </w:p>
        </w:tc>
        <w:tc>
          <w:tcPr>
            <w:tcW w:w="3022" w:type="dxa"/>
          </w:tcPr>
          <w:p w14:paraId="71B8F1D2" w14:textId="77777777" w:rsidR="00BB7CA9" w:rsidRPr="00644026" w:rsidRDefault="00BB7C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Geographic inequity: LLINs failed in the South, representing a major unexplained challenge.</w:t>
            </w:r>
          </w:p>
          <w:p w14:paraId="37678274" w14:textId="77777777" w:rsidR="00BB7CA9" w:rsidRPr="00644026" w:rsidRDefault="00BB7C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Methodological: Sites centered on health centers; RDTs may miss low-density infections.</w:t>
            </w:r>
          </w:p>
          <w:p w14:paraId="7E092E97" w14:textId="58073432" w:rsidR="004E4568" w:rsidRPr="00644026" w:rsidRDefault="00BB7C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Operational: Possible rapid </w:t>
            </w:r>
            <w:r w:rsidRPr="00644026">
              <w:rPr>
                <w:rFonts w:ascii="Times New Roman" w:hAnsi="Times New Roman" w:cs="Times New Roman"/>
                <w:sz w:val="20"/>
                <w:szCs w:val="20"/>
              </w:rPr>
              <w:lastRenderedPageBreak/>
              <w:t>insecticide loss in LLINs, raising questions about distribution frequency.</w:t>
            </w:r>
          </w:p>
        </w:tc>
        <w:tc>
          <w:tcPr>
            <w:tcW w:w="3214" w:type="dxa"/>
          </w:tcPr>
          <w:p w14:paraId="7E19402C" w14:textId="77777777" w:rsidR="00D424C9" w:rsidRPr="00644026" w:rsidRDefault="00D424C9"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w:t>
            </w:r>
          </w:p>
          <w:p w14:paraId="414D4EE4" w14:textId="29BFCCB9" w:rsidR="004E4568" w:rsidRPr="00644026" w:rsidRDefault="00D424C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reveals a pronounced geographic inequity in intervention effectiveness, as LLINs in southern Madagascar provide limited protection and may even increase malaria risk. This critical </w:t>
            </w:r>
            <w:r w:rsidRPr="00644026">
              <w:rPr>
                <w:rFonts w:ascii="Times New Roman" w:hAnsi="Times New Roman" w:cs="Times New Roman"/>
                <w:sz w:val="20"/>
                <w:szCs w:val="20"/>
              </w:rPr>
              <w:lastRenderedPageBreak/>
              <w:t>gap highlights that national policies fail to protect all regions equally and underscores the need for subnational, context-specific strategies rather than uniform national approaches.</w:t>
            </w:r>
          </w:p>
        </w:tc>
      </w:tr>
      <w:tr w:rsidR="00DF57B8" w:rsidRPr="00644026" w14:paraId="6BC5540C" w14:textId="77777777" w:rsidTr="00DC03B6">
        <w:tc>
          <w:tcPr>
            <w:tcW w:w="554" w:type="dxa"/>
          </w:tcPr>
          <w:p w14:paraId="000FA451" w14:textId="468D7D7F"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6</w:t>
            </w:r>
          </w:p>
        </w:tc>
        <w:tc>
          <w:tcPr>
            <w:tcW w:w="1933" w:type="dxa"/>
          </w:tcPr>
          <w:p w14:paraId="731F5492" w14:textId="7630092C" w:rsidR="004E4568" w:rsidRPr="00644026" w:rsidRDefault="00CD5125"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Kesteman</w:t>
            </w:r>
            <w:proofErr w:type="spellEnd"/>
            <w:r w:rsidRPr="00644026">
              <w:rPr>
                <w:rFonts w:ascii="Times New Roman" w:hAnsi="Times New Roman" w:cs="Times New Roman"/>
                <w:sz w:val="20"/>
                <w:szCs w:val="20"/>
              </w:rPr>
              <w:t xml:space="preserve"> et al., 2016</w:t>
            </w:r>
            <w:r w:rsidR="005A3344"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"/>
                <w:id w:val="-253440668"/>
                <w:placeholder>
                  <w:docPart w:val="DefaultPlaceholder_-1854013440"/>
                </w:placeholder>
              </w:sdtPr>
              <w:sdtContent>
                <w:r w:rsidR="00B26290" w:rsidRPr="00644026">
                  <w:rPr>
                    <w:rFonts w:ascii="Times New Roman" w:hAnsi="Times New Roman" w:cs="Times New Roman"/>
                    <w:color w:val="000000"/>
                    <w:sz w:val="20"/>
                    <w:szCs w:val="20"/>
                  </w:rPr>
                  <w:t>[6]</w:t>
                </w:r>
              </w:sdtContent>
            </w:sdt>
          </w:p>
        </w:tc>
        <w:tc>
          <w:tcPr>
            <w:tcW w:w="2083" w:type="dxa"/>
          </w:tcPr>
          <w:p w14:paraId="13FC5822" w14:textId="15FA168C" w:rsidR="004E4568" w:rsidRPr="00644026" w:rsidRDefault="00CD51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Outbreak Investigation / Epidemiological and Entomological Study.</w:t>
            </w:r>
          </w:p>
        </w:tc>
        <w:tc>
          <w:tcPr>
            <w:tcW w:w="3142" w:type="dxa"/>
          </w:tcPr>
          <w:p w14:paraId="52CDD19D" w14:textId="10FC5E78" w:rsidR="004E4568" w:rsidRPr="00644026" w:rsidRDefault="00CD51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The outbreak resulted from multiple failures: increased rainfall, declining bed net use, reduced LLIN insecticidal activity, and stock-outs of antimalarials and RDTs. Parasite prevalence was highest among the poorest tercile (OR 1.54), children 6–14, rural residents (OR 6.25), and those not sleeping under nets regularly (OR 0.51). Waning population immunity after a decade of successful control likely increased outbreak susceptibility.</w:t>
            </w:r>
          </w:p>
        </w:tc>
        <w:tc>
          <w:tcPr>
            <w:tcW w:w="3022" w:type="dxa"/>
          </w:tcPr>
          <w:p w14:paraId="247E5BB1" w14:textId="77777777" w:rsidR="00CD5125" w:rsidRPr="00644026" w:rsidRDefault="00CD51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Fragility of control gains: Sustained efforts are needed, as gains can be quickly lost due to climatic, intervention, and health system failures.</w:t>
            </w:r>
          </w:p>
          <w:p w14:paraId="240200E7" w14:textId="77777777" w:rsidR="00CD5125" w:rsidRPr="00644026" w:rsidRDefault="00CD51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LLIN durability: Nets degraded physically and chemically before their 3-year lifespan, reducing protection.</w:t>
            </w:r>
          </w:p>
          <w:p w14:paraId="3CEF55E4" w14:textId="42237302" w:rsidR="004E4568" w:rsidRPr="00644026" w:rsidRDefault="00CD51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Health system preparedness: Stock-outs of commodities weakened case management, likely worsening the outbreak.</w:t>
            </w:r>
          </w:p>
        </w:tc>
        <w:tc>
          <w:tcPr>
            <w:tcW w:w="3214" w:type="dxa"/>
          </w:tcPr>
          <w:p w14:paraId="02E2505B" w14:textId="77777777" w:rsidR="005A3344" w:rsidRPr="00644026" w:rsidRDefault="005A3344"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Socioeconomic, geographic, and health system</w:t>
            </w:r>
          </w:p>
          <w:p w14:paraId="44BEEE36" w14:textId="3F316CC1" w:rsidR="004E4568" w:rsidRPr="00644026" w:rsidRDefault="005A3344"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The study demonstrates multiple inequities in malaria risk and care. The poorest households faced a disproportionately higher infection burden, while rural residents had six times higher odds of infection compared with urban populations, reflecting disparities in healthcare access and prevention coverage. Frequent ACT and RDT stock-outs further disadvantaged communities reliant on public health facilities, exacerbating inequitable treatment access.</w:t>
            </w:r>
          </w:p>
        </w:tc>
      </w:tr>
      <w:tr w:rsidR="00DF57B8" w:rsidRPr="00644026" w14:paraId="6B1914D3" w14:textId="77777777" w:rsidTr="00DC03B6">
        <w:tc>
          <w:tcPr>
            <w:tcW w:w="554" w:type="dxa"/>
          </w:tcPr>
          <w:p w14:paraId="0C3646AD" w14:textId="3D14491A"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7</w:t>
            </w:r>
          </w:p>
        </w:tc>
        <w:tc>
          <w:tcPr>
            <w:tcW w:w="1933" w:type="dxa"/>
          </w:tcPr>
          <w:p w14:paraId="19420722" w14:textId="409A5299" w:rsidR="004E4568" w:rsidRPr="00644026" w:rsidRDefault="0050503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Mattern et al., 2016</w:t>
            </w:r>
            <w:r w:rsidR="000B3A70"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"/>
                <w:id w:val="955441115"/>
                <w:placeholder>
                  <w:docPart w:val="DefaultPlaceholder_-1854013440"/>
                </w:placeholder>
              </w:sdtPr>
              <w:sdtContent>
                <w:r w:rsidR="00B26290" w:rsidRPr="00644026">
                  <w:rPr>
                    <w:rFonts w:ascii="Times New Roman" w:hAnsi="Times New Roman" w:cs="Times New Roman"/>
                    <w:color w:val="000000"/>
                    <w:sz w:val="20"/>
                    <w:szCs w:val="20"/>
                  </w:rPr>
                  <w:t>[7]</w:t>
                </w:r>
              </w:sdtContent>
            </w:sdt>
          </w:p>
        </w:tc>
        <w:tc>
          <w:tcPr>
            <w:tcW w:w="2083" w:type="dxa"/>
          </w:tcPr>
          <w:p w14:paraId="1518643E" w14:textId="50CB4D0F" w:rsidR="004E4568" w:rsidRPr="00644026" w:rsidRDefault="00E427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Observational study</w:t>
            </w:r>
          </w:p>
        </w:tc>
        <w:tc>
          <w:tcPr>
            <w:tcW w:w="3142" w:type="dxa"/>
          </w:tcPr>
          <w:p w14:paraId="06D46AE9" w14:textId="4B0B4BFA" w:rsidR="0050503E" w:rsidRPr="00644026" w:rsidRDefault="0050503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Local terminology: ‘‘</w:t>
            </w:r>
            <w:proofErr w:type="spellStart"/>
            <w:r w:rsidRPr="00644026">
              <w:rPr>
                <w:rFonts w:ascii="Times New Roman" w:hAnsi="Times New Roman" w:cs="Times New Roman"/>
                <w:sz w:val="20"/>
                <w:szCs w:val="20"/>
              </w:rPr>
              <w:t>Tazomoka</w:t>
            </w:r>
            <w:proofErr w:type="spellEnd"/>
            <w:r w:rsidRPr="00644026">
              <w:rPr>
                <w:rFonts w:ascii="Times New Roman" w:hAnsi="Times New Roman" w:cs="Times New Roman"/>
                <w:sz w:val="20"/>
                <w:szCs w:val="20"/>
              </w:rPr>
              <w:t xml:space="preserve">’’ was rarely used; people said ‘‘Tazo’’ </w:t>
            </w:r>
            <w:r w:rsidRPr="00644026">
              <w:rPr>
                <w:rFonts w:ascii="Times New Roman" w:hAnsi="Times New Roman" w:cs="Times New Roman"/>
                <w:sz w:val="20"/>
                <w:szCs w:val="20"/>
              </w:rPr>
              <w:lastRenderedPageBreak/>
              <w:t>(fever) or ‘‘</w:t>
            </w:r>
            <w:proofErr w:type="spellStart"/>
            <w:r w:rsidRPr="00644026">
              <w:rPr>
                <w:rFonts w:ascii="Times New Roman" w:hAnsi="Times New Roman" w:cs="Times New Roman"/>
                <w:sz w:val="20"/>
                <w:szCs w:val="20"/>
              </w:rPr>
              <w:t>Tazomahery</w:t>
            </w:r>
            <w:proofErr w:type="spellEnd"/>
            <w:r w:rsidRPr="00644026">
              <w:rPr>
                <w:rFonts w:ascii="Times New Roman" w:hAnsi="Times New Roman" w:cs="Times New Roman"/>
                <w:sz w:val="20"/>
                <w:szCs w:val="20"/>
              </w:rPr>
              <w:t>’’ (strong fever), not linked to mosquitoes.</w:t>
            </w:r>
          </w:p>
          <w:p w14:paraId="524E11C2" w14:textId="77777777" w:rsidR="0050503E" w:rsidRPr="00644026" w:rsidRDefault="0050503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Care-seeking behavior: Self-medication was first-line; formal care was sought only after 2–3 days if illness worsened.</w:t>
            </w:r>
          </w:p>
          <w:p w14:paraId="272D9C51" w14:textId="77777777" w:rsidR="0050503E" w:rsidRPr="00644026" w:rsidRDefault="0050503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Bed net use: Nets were mainly for insect nuisance, cold, or privacy, not malaria prevention.</w:t>
            </w:r>
          </w:p>
          <w:p w14:paraId="63CA5D89" w14:textId="7B7AE9F5" w:rsidR="004E4568" w:rsidRPr="00644026" w:rsidRDefault="0050503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Health messaging: Official malaria messages were largely ineffective; information spread better via informal channels and rumors.</w:t>
            </w:r>
          </w:p>
        </w:tc>
        <w:tc>
          <w:tcPr>
            <w:tcW w:w="3022" w:type="dxa"/>
          </w:tcPr>
          <w:p w14:paraId="0A3BB772" w14:textId="77777777" w:rsidR="00E4270A" w:rsidRPr="00644026" w:rsidRDefault="00E427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Ineffective communication: National malaria messages clash </w:t>
            </w:r>
            <w:r w:rsidRPr="00644026">
              <w:rPr>
                <w:rFonts w:ascii="Times New Roman" w:hAnsi="Times New Roman" w:cs="Times New Roman"/>
                <w:sz w:val="20"/>
                <w:szCs w:val="20"/>
              </w:rPr>
              <w:lastRenderedPageBreak/>
              <w:t>with local disease concepts and are often ignored or misunderstood.</w:t>
            </w:r>
          </w:p>
          <w:p w14:paraId="09ED6526" w14:textId="3A6E65C7" w:rsidR="00E4270A" w:rsidRPr="00644026" w:rsidRDefault="00E427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Cultural and behavioral barriers: Beliefs about disease causation and low perceived severity of “Tazo” limit uptake of preventive measures like LLINs.</w:t>
            </w:r>
          </w:p>
          <w:p w14:paraId="657347C1" w14:textId="16187590" w:rsidR="004E4568" w:rsidRPr="00644026" w:rsidRDefault="00E427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Weak health system: Consultations rarely provide effective education, undermining trust and care-seeking.</w:t>
            </w:r>
          </w:p>
        </w:tc>
        <w:tc>
          <w:tcPr>
            <w:tcW w:w="3214" w:type="dxa"/>
          </w:tcPr>
          <w:p w14:paraId="1379F937" w14:textId="77777777" w:rsidR="000B3A70" w:rsidRPr="00644026" w:rsidRDefault="000B3A70"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 xml:space="preserve">Type of inequity: Informational, cultural, behavioral, and health </w:t>
            </w:r>
            <w:r w:rsidRPr="00644026">
              <w:rPr>
                <w:rFonts w:ascii="Times New Roman" w:hAnsi="Times New Roman" w:cs="Times New Roman"/>
                <w:i/>
                <w:iCs/>
                <w:sz w:val="20"/>
                <w:szCs w:val="20"/>
              </w:rPr>
              <w:lastRenderedPageBreak/>
              <w:t>system</w:t>
            </w:r>
          </w:p>
          <w:p w14:paraId="1294A20A" w14:textId="79417262" w:rsidR="004E4568" w:rsidRPr="00644026" w:rsidRDefault="000B3A7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The study highlights deep-rooted inequities arising from ineffective health communication and cultural misalignment. National malaria messages often conflict with local disease concepts, leading to misunderstanding or disregard. Cultural beliefs about disease causation and the perceived mildness of ‘‘Tazo’’ reduce the uptake of preventive measures such as LLIN use. Weaknesses in the health system, where consultations rarely provide effective education, further erode trust and discourage care seeking, perpetuating inequitable malaria outcomes.</w:t>
            </w:r>
          </w:p>
        </w:tc>
      </w:tr>
      <w:tr w:rsidR="00DF57B8" w:rsidRPr="00644026" w14:paraId="52052494" w14:textId="77777777" w:rsidTr="00DC03B6">
        <w:tc>
          <w:tcPr>
            <w:tcW w:w="554" w:type="dxa"/>
          </w:tcPr>
          <w:p w14:paraId="3C40CF86" w14:textId="4E454DBA"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8</w:t>
            </w:r>
          </w:p>
        </w:tc>
        <w:tc>
          <w:tcPr>
            <w:tcW w:w="1933" w:type="dxa"/>
          </w:tcPr>
          <w:p w14:paraId="1D661EAD" w14:textId="4462005C" w:rsidR="004E4568" w:rsidRPr="00644026" w:rsidRDefault="00531A3A"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Randriamaherijaona</w:t>
            </w:r>
            <w:proofErr w:type="spellEnd"/>
            <w:r w:rsidRPr="00644026">
              <w:rPr>
                <w:rFonts w:ascii="Times New Roman" w:hAnsi="Times New Roman" w:cs="Times New Roman"/>
                <w:sz w:val="20"/>
                <w:szCs w:val="20"/>
              </w:rPr>
              <w:t xml:space="preserve"> et al., 2017</w:t>
            </w:r>
            <w:r w:rsidR="00025F9A"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"/>
                <w:id w:val="-176191176"/>
                <w:placeholder>
                  <w:docPart w:val="DefaultPlaceholder_-1854013440"/>
                </w:placeholder>
              </w:sdtPr>
              <w:sdtContent>
                <w:r w:rsidR="00B26290" w:rsidRPr="00644026">
                  <w:rPr>
                    <w:rFonts w:ascii="Times New Roman" w:hAnsi="Times New Roman" w:cs="Times New Roman"/>
                    <w:color w:val="000000"/>
                    <w:sz w:val="20"/>
                    <w:szCs w:val="20"/>
                  </w:rPr>
                  <w:t>[8]</w:t>
                </w:r>
              </w:sdtContent>
            </w:sdt>
          </w:p>
        </w:tc>
        <w:tc>
          <w:tcPr>
            <w:tcW w:w="2083" w:type="dxa"/>
          </w:tcPr>
          <w:p w14:paraId="71B381E6" w14:textId="5F73063D" w:rsidR="004E4568" w:rsidRPr="00644026" w:rsidRDefault="00531A3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Quantitatively measures the efficacy of an intervention</w:t>
            </w:r>
          </w:p>
        </w:tc>
        <w:tc>
          <w:tcPr>
            <w:tcW w:w="3142" w:type="dxa"/>
          </w:tcPr>
          <w:p w14:paraId="4B9F9952" w14:textId="77777777" w:rsidR="00531A3A" w:rsidRPr="00644026" w:rsidRDefault="00531A3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Bendiocarb efficacy: Significantly increased mosquito mortality on all substrates (mud, cement, wood, tin, vegetative).</w:t>
            </w:r>
          </w:p>
          <w:p w14:paraId="0C6EAB20" w14:textId="77777777" w:rsidR="00531A3A" w:rsidRPr="00644026" w:rsidRDefault="00531A3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Limitations: Did not reduce blood-</w:t>
            </w:r>
            <w:r w:rsidRPr="00644026">
              <w:rPr>
                <w:rFonts w:ascii="Times New Roman" w:hAnsi="Times New Roman" w:cs="Times New Roman"/>
                <w:sz w:val="20"/>
                <w:szCs w:val="20"/>
              </w:rPr>
              <w:lastRenderedPageBreak/>
              <w:t xml:space="preserve">feeding or increase mosquito </w:t>
            </w:r>
            <w:proofErr w:type="spellStart"/>
            <w:r w:rsidRPr="00644026">
              <w:rPr>
                <w:rFonts w:ascii="Times New Roman" w:hAnsi="Times New Roman" w:cs="Times New Roman"/>
                <w:sz w:val="20"/>
                <w:szCs w:val="20"/>
              </w:rPr>
              <w:t>exophily</w:t>
            </w:r>
            <w:proofErr w:type="spellEnd"/>
            <w:r w:rsidRPr="00644026">
              <w:rPr>
                <w:rFonts w:ascii="Times New Roman" w:hAnsi="Times New Roman" w:cs="Times New Roman"/>
                <w:sz w:val="20"/>
                <w:szCs w:val="20"/>
              </w:rPr>
              <w:t>.</w:t>
            </w:r>
          </w:p>
          <w:p w14:paraId="1699CF69" w14:textId="77777777" w:rsidR="00531A3A" w:rsidRPr="00644026" w:rsidRDefault="00531A3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Duration: High efficacy (up to 80% mortality) lasted ~5 months.</w:t>
            </w:r>
          </w:p>
          <w:p w14:paraId="0E8B5775" w14:textId="6DFED799" w:rsidR="004E4568" w:rsidRPr="00644026" w:rsidRDefault="00531A3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Vector behavior: Main vectors were zoophilic and exophilic (</w:t>
            </w:r>
            <w:r w:rsidRPr="00644026">
              <w:rPr>
                <w:rFonts w:ascii="Times New Roman" w:hAnsi="Times New Roman" w:cs="Times New Roman"/>
                <w:i/>
                <w:iCs/>
                <w:sz w:val="20"/>
                <w:szCs w:val="20"/>
              </w:rPr>
              <w:t xml:space="preserve">An. </w:t>
            </w:r>
            <w:proofErr w:type="spellStart"/>
            <w:r w:rsidRPr="00644026">
              <w:rPr>
                <w:rFonts w:ascii="Times New Roman" w:hAnsi="Times New Roman" w:cs="Times New Roman"/>
                <w:i/>
                <w:iCs/>
                <w:sz w:val="20"/>
                <w:szCs w:val="20"/>
              </w:rPr>
              <w:t>coustani</w:t>
            </w:r>
            <w:proofErr w:type="spellEnd"/>
            <w:r w:rsidRPr="00644026">
              <w:rPr>
                <w:rFonts w:ascii="Times New Roman" w:hAnsi="Times New Roman" w:cs="Times New Roman"/>
                <w:i/>
                <w:iCs/>
                <w:sz w:val="20"/>
                <w:szCs w:val="20"/>
              </w:rPr>
              <w:t xml:space="preserve">, An. </w:t>
            </w:r>
            <w:proofErr w:type="spellStart"/>
            <w:r w:rsidRPr="00644026">
              <w:rPr>
                <w:rFonts w:ascii="Times New Roman" w:hAnsi="Times New Roman" w:cs="Times New Roman"/>
                <w:i/>
                <w:iCs/>
                <w:sz w:val="20"/>
                <w:szCs w:val="20"/>
              </w:rPr>
              <w:t>squamosus</w:t>
            </w:r>
            <w:proofErr w:type="spellEnd"/>
            <w:r w:rsidRPr="00644026">
              <w:rPr>
                <w:rFonts w:ascii="Times New Roman" w:hAnsi="Times New Roman" w:cs="Times New Roman"/>
                <w:i/>
                <w:iCs/>
                <w:sz w:val="20"/>
                <w:szCs w:val="20"/>
              </w:rPr>
              <w:t>)</w:t>
            </w:r>
            <w:r w:rsidRPr="00644026">
              <w:rPr>
                <w:rFonts w:ascii="Times New Roman" w:hAnsi="Times New Roman" w:cs="Times New Roman"/>
                <w:sz w:val="20"/>
                <w:szCs w:val="20"/>
              </w:rPr>
              <w:t>, limiting IRS impact.</w:t>
            </w:r>
          </w:p>
        </w:tc>
        <w:tc>
          <w:tcPr>
            <w:tcW w:w="3022" w:type="dxa"/>
          </w:tcPr>
          <w:p w14:paraId="148C775D" w14:textId="77777777" w:rsidR="00531A3A" w:rsidRPr="00644026" w:rsidRDefault="00531A3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Short residual efficacy: Bendiocarb protection declines after 5 months, requiring multiple costly spray rounds.</w:t>
            </w:r>
          </w:p>
          <w:p w14:paraId="073D0077" w14:textId="77777777" w:rsidR="00531A3A" w:rsidRPr="00644026" w:rsidRDefault="00531A3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Resistance threat: Continued use </w:t>
            </w:r>
            <w:r w:rsidRPr="00644026">
              <w:rPr>
                <w:rFonts w:ascii="Times New Roman" w:hAnsi="Times New Roman" w:cs="Times New Roman"/>
                <w:sz w:val="20"/>
                <w:szCs w:val="20"/>
              </w:rPr>
              <w:lastRenderedPageBreak/>
              <w:t>over 7 years highlights the need for alternative insecticides.</w:t>
            </w:r>
          </w:p>
          <w:p w14:paraId="12A6E392" w14:textId="0A2A8157" w:rsidR="004E4568" w:rsidRPr="00644026" w:rsidRDefault="00531A3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IRS limitation: Main vectors are zoophilic and exophilic, meaning they are less likely to rest indoors, reducing the overall impact and cost-effectiveness of IRS as a standalone intervention.</w:t>
            </w:r>
          </w:p>
        </w:tc>
        <w:tc>
          <w:tcPr>
            <w:tcW w:w="3214" w:type="dxa"/>
          </w:tcPr>
          <w:p w14:paraId="5D68BA20" w14:textId="77777777" w:rsidR="00025F9A" w:rsidRPr="00644026" w:rsidRDefault="00025F9A"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Intervention access and socioeconomic</w:t>
            </w:r>
          </w:p>
          <w:p w14:paraId="27751721" w14:textId="15B95570" w:rsidR="004E4568" w:rsidRPr="00644026" w:rsidRDefault="00025F9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reveals inequities in intervention effectiveness, as IRS efficacy varies </w:t>
            </w:r>
            <w:r w:rsidRPr="00644026">
              <w:rPr>
                <w:rFonts w:ascii="Times New Roman" w:hAnsi="Times New Roman" w:cs="Times New Roman"/>
                <w:sz w:val="20"/>
                <w:szCs w:val="20"/>
              </w:rPr>
              <w:lastRenderedPageBreak/>
              <w:t>by wall material, such as mud compared with tin, leading to unequal protection across households. These structural differences are closely linked to socioeconomic status, with poorer households often receiving less effective protection.</w:t>
            </w:r>
          </w:p>
        </w:tc>
      </w:tr>
      <w:tr w:rsidR="00DF57B8" w:rsidRPr="00644026" w14:paraId="3D81851B" w14:textId="77777777" w:rsidTr="00DC03B6">
        <w:tc>
          <w:tcPr>
            <w:tcW w:w="554" w:type="dxa"/>
          </w:tcPr>
          <w:p w14:paraId="2A592892" w14:textId="53C3A5E5"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9</w:t>
            </w:r>
          </w:p>
        </w:tc>
        <w:tc>
          <w:tcPr>
            <w:tcW w:w="1933" w:type="dxa"/>
          </w:tcPr>
          <w:p w14:paraId="3976249C" w14:textId="782A793A" w:rsidR="004E4568" w:rsidRPr="00644026" w:rsidRDefault="00EE506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Rakotoson et al., 2017</w:t>
            </w:r>
            <w:r w:rsidR="003731BF"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"/>
                <w:id w:val="-2093461060"/>
                <w:placeholder>
                  <w:docPart w:val="DefaultPlaceholder_-1854013440"/>
                </w:placeholder>
              </w:sdtPr>
              <w:sdtContent>
                <w:r w:rsidR="00B26290" w:rsidRPr="00644026">
                  <w:rPr>
                    <w:rFonts w:ascii="Times New Roman" w:hAnsi="Times New Roman" w:cs="Times New Roman"/>
                    <w:color w:val="000000"/>
                    <w:sz w:val="20"/>
                    <w:szCs w:val="20"/>
                  </w:rPr>
                  <w:t>[9]</w:t>
                </w:r>
              </w:sdtContent>
            </w:sdt>
          </w:p>
        </w:tc>
        <w:tc>
          <w:tcPr>
            <w:tcW w:w="2083" w:type="dxa"/>
          </w:tcPr>
          <w:p w14:paraId="046737A9" w14:textId="48B2BAE1" w:rsidR="004E4568" w:rsidRPr="00644026" w:rsidRDefault="00EE506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Nationwide Entomological Monitoring</w:t>
            </w:r>
          </w:p>
        </w:tc>
        <w:tc>
          <w:tcPr>
            <w:tcW w:w="3142" w:type="dxa"/>
          </w:tcPr>
          <w:p w14:paraId="32FB2735" w14:textId="77777777" w:rsidR="00EE5060" w:rsidRPr="00644026" w:rsidRDefault="00EE506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Widespread pyrethroid &amp; DDT resistance: Permethrin resistance confirmed at 4/18 sites; LLIN efficacy threatened in multiple regions.</w:t>
            </w:r>
          </w:p>
          <w:p w14:paraId="0F72B9CC" w14:textId="77777777" w:rsidR="00EE5060" w:rsidRPr="00644026" w:rsidRDefault="00EE506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Key susceptibilities: Vectors remain fully susceptible to bendiocarb and </w:t>
            </w:r>
            <w:proofErr w:type="spellStart"/>
            <w:r w:rsidRPr="00644026">
              <w:rPr>
                <w:rFonts w:ascii="Times New Roman" w:hAnsi="Times New Roman" w:cs="Times New Roman"/>
                <w:sz w:val="20"/>
                <w:szCs w:val="20"/>
              </w:rPr>
              <w:t>pirimiphos</w:t>
            </w:r>
            <w:proofErr w:type="spellEnd"/>
            <w:r w:rsidRPr="00644026">
              <w:rPr>
                <w:rFonts w:ascii="Times New Roman" w:hAnsi="Times New Roman" w:cs="Times New Roman"/>
                <w:sz w:val="20"/>
                <w:szCs w:val="20"/>
              </w:rPr>
              <w:t>-methyl, making IRS an effective option.</w:t>
            </w:r>
          </w:p>
          <w:p w14:paraId="06CF10B6" w14:textId="40E41C9D" w:rsidR="004E4568" w:rsidRPr="00644026" w:rsidRDefault="00EE506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Metabolic resistance: Pre-exposure to PBO/DEF restored susceptibility, indicating metabolic (not genetic) resistance and supporting the use of PBO-treated nets.</w:t>
            </w:r>
          </w:p>
        </w:tc>
        <w:tc>
          <w:tcPr>
            <w:tcW w:w="3022" w:type="dxa"/>
          </w:tcPr>
          <w:p w14:paraId="50C0C014" w14:textId="1923ADC2" w:rsidR="004E4568" w:rsidRPr="00644026" w:rsidRDefault="00EE506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Widespread pyrethroid resistance threatens LLIN efficacy, necessitating insecticide rotation and ongoing surveillance, while IPTp coverage remains critically low (11.7%) due to stock-outs and provider practices, highlighting the need for integrated solutions addressing commodities, provider behavior, and community-level norms</w:t>
            </w:r>
          </w:p>
        </w:tc>
        <w:tc>
          <w:tcPr>
            <w:tcW w:w="3214" w:type="dxa"/>
          </w:tcPr>
          <w:p w14:paraId="42ACB76A" w14:textId="77777777" w:rsidR="003731BF" w:rsidRPr="00644026" w:rsidRDefault="003731BF"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w:t>
            </w:r>
          </w:p>
          <w:p w14:paraId="0D958E52" w14:textId="77052C54" w:rsidR="004E4568" w:rsidRPr="00644026" w:rsidRDefault="003731BF"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highlights geographic inequity in vector resistance, as populations in areas such as </w:t>
            </w:r>
            <w:proofErr w:type="spellStart"/>
            <w:r w:rsidRPr="00644026">
              <w:rPr>
                <w:rFonts w:ascii="Times New Roman" w:hAnsi="Times New Roman" w:cs="Times New Roman"/>
                <w:sz w:val="20"/>
                <w:szCs w:val="20"/>
              </w:rPr>
              <w:t>Kiangara</w:t>
            </w:r>
            <w:proofErr w:type="spellEnd"/>
            <w:r w:rsidRPr="00644026">
              <w:rPr>
                <w:rFonts w:ascii="Times New Roman" w:hAnsi="Times New Roman" w:cs="Times New Roman"/>
                <w:sz w:val="20"/>
                <w:szCs w:val="20"/>
              </w:rPr>
              <w:t xml:space="preserve"> and </w:t>
            </w:r>
            <w:proofErr w:type="spellStart"/>
            <w:r w:rsidRPr="00644026">
              <w:rPr>
                <w:rFonts w:ascii="Times New Roman" w:hAnsi="Times New Roman" w:cs="Times New Roman"/>
                <w:sz w:val="20"/>
                <w:szCs w:val="20"/>
              </w:rPr>
              <w:t>Soavina</w:t>
            </w:r>
            <w:proofErr w:type="spellEnd"/>
            <w:r w:rsidRPr="00644026">
              <w:rPr>
                <w:rFonts w:ascii="Times New Roman" w:hAnsi="Times New Roman" w:cs="Times New Roman"/>
                <w:sz w:val="20"/>
                <w:szCs w:val="20"/>
              </w:rPr>
              <w:t xml:space="preserve"> receive less protection from standard LLINs due to uneven insecticide resistance patterns.</w:t>
            </w:r>
          </w:p>
        </w:tc>
      </w:tr>
      <w:tr w:rsidR="00DF57B8" w:rsidRPr="00644026" w14:paraId="7D737362" w14:textId="77777777" w:rsidTr="00DC03B6">
        <w:tc>
          <w:tcPr>
            <w:tcW w:w="554" w:type="dxa"/>
          </w:tcPr>
          <w:p w14:paraId="2CDC21D2" w14:textId="13C02D6B"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10</w:t>
            </w:r>
          </w:p>
        </w:tc>
        <w:tc>
          <w:tcPr>
            <w:tcW w:w="1933" w:type="dxa"/>
          </w:tcPr>
          <w:p w14:paraId="140A33EF" w14:textId="34746797" w:rsidR="004E4568" w:rsidRPr="00644026" w:rsidRDefault="00E15D5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Zegers de Beyl et al., </w:t>
            </w:r>
            <w:r w:rsidRPr="00644026">
              <w:rPr>
                <w:rFonts w:ascii="Times New Roman" w:hAnsi="Times New Roman" w:cs="Times New Roman"/>
                <w:sz w:val="20"/>
                <w:szCs w:val="20"/>
              </w:rPr>
              <w:lastRenderedPageBreak/>
              <w:t>2017</w:t>
            </w:r>
            <w:r w:rsidR="00AF1A6F"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"/>
                <w:id w:val="1507479763"/>
                <w:placeholder>
                  <w:docPart w:val="DefaultPlaceholder_-1854013440"/>
                </w:placeholder>
              </w:sdtPr>
              <w:sdtContent>
                <w:r w:rsidR="00B26290" w:rsidRPr="00644026">
                  <w:rPr>
                    <w:rFonts w:ascii="Times New Roman" w:hAnsi="Times New Roman" w:cs="Times New Roman"/>
                    <w:color w:val="000000"/>
                    <w:sz w:val="20"/>
                    <w:szCs w:val="20"/>
                  </w:rPr>
                  <w:t>[10]</w:t>
                </w:r>
              </w:sdtContent>
            </w:sdt>
          </w:p>
        </w:tc>
        <w:tc>
          <w:tcPr>
            <w:tcW w:w="2083" w:type="dxa"/>
          </w:tcPr>
          <w:p w14:paraId="6677059A" w14:textId="32239093" w:rsidR="004E4568" w:rsidRPr="00644026" w:rsidRDefault="00E15D5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Program evaluation / </w:t>
            </w:r>
            <w:r w:rsidRPr="00644026">
              <w:rPr>
                <w:rFonts w:ascii="Times New Roman" w:hAnsi="Times New Roman" w:cs="Times New Roman"/>
                <w:sz w:val="20"/>
                <w:szCs w:val="20"/>
              </w:rPr>
              <w:lastRenderedPageBreak/>
              <w:t>Cross-sectional survey (Observational Study)</w:t>
            </w:r>
          </w:p>
        </w:tc>
        <w:tc>
          <w:tcPr>
            <w:tcW w:w="3142" w:type="dxa"/>
          </w:tcPr>
          <w:p w14:paraId="7F1EE478" w14:textId="14CE5B4B" w:rsidR="004E4568" w:rsidRPr="00644026" w:rsidRDefault="00E15D5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The 9-month community </w:t>
            </w:r>
            <w:r w:rsidRPr="00644026">
              <w:rPr>
                <w:rFonts w:ascii="Times New Roman" w:hAnsi="Times New Roman" w:cs="Times New Roman"/>
                <w:sz w:val="20"/>
                <w:szCs w:val="20"/>
              </w:rPr>
              <w:lastRenderedPageBreak/>
              <w:t>distribution (CD) pilot distributed 43,500 nets, raising household ITN ownership to 96.5% (vs. 74.6% without CD). The system effectively reached poorer households and was well accepted, with 84% reporting it was very simple to use.</w:t>
            </w:r>
          </w:p>
        </w:tc>
        <w:tc>
          <w:tcPr>
            <w:tcW w:w="3022" w:type="dxa"/>
          </w:tcPr>
          <w:p w14:paraId="5F2FD5A4" w14:textId="2EEBA68C" w:rsidR="004E4568" w:rsidRPr="00644026" w:rsidRDefault="00E15D5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The long-term sustainability and </w:t>
            </w:r>
            <w:r w:rsidRPr="00644026">
              <w:rPr>
                <w:rFonts w:ascii="Times New Roman" w:hAnsi="Times New Roman" w:cs="Times New Roman"/>
                <w:sz w:val="20"/>
                <w:szCs w:val="20"/>
              </w:rPr>
              <w:lastRenderedPageBreak/>
              <w:t>cost-effectiveness of community-based distribution are uncertain. It depends on strong community networks, training, and logistics, and further research is needed to assess multi-year coverage and household net replacement behavior.</w:t>
            </w:r>
          </w:p>
        </w:tc>
        <w:tc>
          <w:tcPr>
            <w:tcW w:w="3214" w:type="dxa"/>
          </w:tcPr>
          <w:p w14:paraId="0C634138" w14:textId="0F1E093A" w:rsidR="00C43125" w:rsidRPr="00644026" w:rsidRDefault="00C43125"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health access</w:t>
            </w:r>
          </w:p>
          <w:p w14:paraId="4923CCC5" w14:textId="56C9B4AB" w:rsidR="004E4568" w:rsidRPr="00644026" w:rsidRDefault="00C431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Description: Community-based delivery reached poorer households more effectively, whereas mass campaigns and private-sector channels favored wealthier groups, revealing inequitable access across socioeconomic levels.</w:t>
            </w:r>
          </w:p>
        </w:tc>
      </w:tr>
      <w:tr w:rsidR="00DF57B8" w:rsidRPr="00644026" w14:paraId="0C576113" w14:textId="77777777" w:rsidTr="00DC03B6">
        <w:tc>
          <w:tcPr>
            <w:tcW w:w="554" w:type="dxa"/>
          </w:tcPr>
          <w:p w14:paraId="511E844A" w14:textId="4E9B1293"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11</w:t>
            </w:r>
          </w:p>
        </w:tc>
        <w:tc>
          <w:tcPr>
            <w:tcW w:w="1933" w:type="dxa"/>
          </w:tcPr>
          <w:p w14:paraId="1AC5F74F" w14:textId="6D826D47" w:rsidR="004E4568" w:rsidRPr="00644026" w:rsidRDefault="00F8640A"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Raobela</w:t>
            </w:r>
            <w:proofErr w:type="spellEnd"/>
            <w:r w:rsidRPr="00644026">
              <w:rPr>
                <w:rFonts w:ascii="Times New Roman" w:hAnsi="Times New Roman" w:cs="Times New Roman"/>
                <w:sz w:val="20"/>
                <w:szCs w:val="20"/>
              </w:rPr>
              <w:t xml:space="preserve"> et al., 2018</w:t>
            </w:r>
            <w:r w:rsidR="00560981"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"/>
                <w:id w:val="239137875"/>
                <w:placeholder>
                  <w:docPart w:val="DefaultPlaceholder_-1854013440"/>
                </w:placeholder>
              </w:sdtPr>
              <w:sdtContent>
                <w:r w:rsidR="00B26290" w:rsidRPr="00644026">
                  <w:rPr>
                    <w:rFonts w:ascii="Times New Roman" w:hAnsi="Times New Roman" w:cs="Times New Roman"/>
                    <w:color w:val="000000"/>
                    <w:sz w:val="20"/>
                    <w:szCs w:val="20"/>
                  </w:rPr>
                  <w:t>[11]</w:t>
                </w:r>
              </w:sdtContent>
            </w:sdt>
          </w:p>
        </w:tc>
        <w:tc>
          <w:tcPr>
            <w:tcW w:w="2083" w:type="dxa"/>
          </w:tcPr>
          <w:p w14:paraId="37AD3ECF" w14:textId="0FCF5DA9" w:rsidR="004E4568" w:rsidRPr="00644026" w:rsidRDefault="00F864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Therapeutic efficacy study (clinical trial)</w:t>
            </w:r>
          </w:p>
        </w:tc>
        <w:tc>
          <w:tcPr>
            <w:tcW w:w="3142" w:type="dxa"/>
          </w:tcPr>
          <w:p w14:paraId="0C4F4C04" w14:textId="111090E3" w:rsidR="004E4568" w:rsidRPr="00644026" w:rsidRDefault="00F864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ASAQ remains highly effective: Among 348 patients (6 months–56 years), PCR-corrected day-28 cure rate was 99.7%, with rapid parasite clearance, mild adverse events, significant hemoglobin improvement, and consistent efficacy across sites and years.</w:t>
            </w:r>
          </w:p>
        </w:tc>
        <w:tc>
          <w:tcPr>
            <w:tcW w:w="3022" w:type="dxa"/>
          </w:tcPr>
          <w:p w14:paraId="120E8003" w14:textId="77777777" w:rsidR="00F8640A" w:rsidRPr="00644026" w:rsidRDefault="00F864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Data gaps: No recent comparative data for alternative ACTs (e.g., artemether–lumefantrine).</w:t>
            </w:r>
          </w:p>
          <w:p w14:paraId="4316E9DE" w14:textId="77777777" w:rsidR="00F8640A" w:rsidRPr="00644026" w:rsidRDefault="00F864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Resistance detection: Study not powered to detect rare markers (k13 mutations).</w:t>
            </w:r>
          </w:p>
          <w:p w14:paraId="40A42C1A" w14:textId="77777777" w:rsidR="00F8640A" w:rsidRPr="00644026" w:rsidRDefault="00F864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Follow-up limitation: Monitoring beyond 28 days was limited.</w:t>
            </w:r>
          </w:p>
          <w:p w14:paraId="33E44879" w14:textId="77777777" w:rsidR="00F8640A" w:rsidRPr="00644026" w:rsidRDefault="00F864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Access inequities: Drug stock-outs and treatment access disparities were not addressed.</w:t>
            </w:r>
          </w:p>
          <w:p w14:paraId="5923ED80" w14:textId="0A364746" w:rsidR="004E4568" w:rsidRPr="00644026" w:rsidRDefault="00F8640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Health system focus: Study assessed efficacy, not delivery or implementation challenges.</w:t>
            </w:r>
          </w:p>
        </w:tc>
        <w:tc>
          <w:tcPr>
            <w:tcW w:w="3214" w:type="dxa"/>
          </w:tcPr>
          <w:p w14:paraId="2024148F" w14:textId="77777777" w:rsidR="00C43125" w:rsidRPr="00644026" w:rsidRDefault="00C43125"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Health system</w:t>
            </w:r>
          </w:p>
          <w:p w14:paraId="525B1C3E" w14:textId="5404E6CF" w:rsidR="004E4568" w:rsidRPr="00644026" w:rsidRDefault="00C431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w:t>
            </w:r>
            <w:r w:rsidR="00F8640A" w:rsidRPr="00644026">
              <w:rPr>
                <w:rFonts w:ascii="Times New Roman" w:hAnsi="Times New Roman" w:cs="Times New Roman"/>
                <w:sz w:val="20"/>
                <w:szCs w:val="20"/>
              </w:rPr>
              <w:t>High drug efficacy, indicating that rising malaria incidence is not due to treatment failure, but likely due to inequities in access, supply-chain issues, and surveillance gaps.</w:t>
            </w:r>
          </w:p>
        </w:tc>
      </w:tr>
      <w:tr w:rsidR="00DF57B8" w:rsidRPr="00644026" w14:paraId="450E19E3" w14:textId="77777777" w:rsidTr="00DC03B6">
        <w:tc>
          <w:tcPr>
            <w:tcW w:w="554" w:type="dxa"/>
          </w:tcPr>
          <w:p w14:paraId="0F33D49F" w14:textId="2E246DCA"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12</w:t>
            </w:r>
          </w:p>
        </w:tc>
        <w:tc>
          <w:tcPr>
            <w:tcW w:w="1933" w:type="dxa"/>
          </w:tcPr>
          <w:p w14:paraId="52708C83" w14:textId="2A46EB88" w:rsidR="004E4568"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Howes et al., 2018</w:t>
            </w:r>
            <w:r w:rsidR="00237355"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"/>
                <w:id w:val="-1010135205"/>
                <w:placeholder>
                  <w:docPart w:val="DefaultPlaceholder_-1854013440"/>
                </w:placeholder>
              </w:sdtPr>
              <w:sdtContent>
                <w:r w:rsidR="00B26290" w:rsidRPr="00644026">
                  <w:rPr>
                    <w:rFonts w:ascii="Times New Roman" w:hAnsi="Times New Roman" w:cs="Times New Roman"/>
                    <w:color w:val="000000"/>
                    <w:sz w:val="20"/>
                    <w:szCs w:val="20"/>
                  </w:rPr>
                  <w:t>[12]</w:t>
                </w:r>
              </w:sdtContent>
            </w:sdt>
          </w:p>
        </w:tc>
        <w:tc>
          <w:tcPr>
            <w:tcW w:w="2083" w:type="dxa"/>
          </w:tcPr>
          <w:p w14:paraId="42CB52A2" w14:textId="46766820" w:rsidR="004E4568"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Cross-sectional </w:t>
            </w:r>
            <w:r w:rsidRPr="00644026">
              <w:rPr>
                <w:rFonts w:ascii="Times New Roman" w:hAnsi="Times New Roman" w:cs="Times New Roman"/>
                <w:sz w:val="20"/>
                <w:szCs w:val="20"/>
              </w:rPr>
              <w:lastRenderedPageBreak/>
              <w:t>community survey (n = 2,143 participants) using microscopy, RDT, and molecular diagnostics.</w:t>
            </w:r>
          </w:p>
        </w:tc>
        <w:tc>
          <w:tcPr>
            <w:tcW w:w="3142" w:type="dxa"/>
          </w:tcPr>
          <w:p w14:paraId="229BE0A0" w14:textId="77777777" w:rsidR="00CE4205"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Overall prevalence: 13.8% (PCR), </w:t>
            </w:r>
            <w:r w:rsidRPr="00644026">
              <w:rPr>
                <w:rFonts w:ascii="Times New Roman" w:hAnsi="Times New Roman" w:cs="Times New Roman"/>
                <w:sz w:val="20"/>
                <w:szCs w:val="20"/>
              </w:rPr>
              <w:lastRenderedPageBreak/>
              <w:t>4.1% (RDT), 2.4% (microscopy); 82.8% of infections were submicroscopic.</w:t>
            </w:r>
          </w:p>
          <w:p w14:paraId="4DC75200" w14:textId="77777777" w:rsidR="00CE4205"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Species prevalence: </w:t>
            </w:r>
            <w:r w:rsidRPr="00644026">
              <w:rPr>
                <w:rFonts w:ascii="Times New Roman" w:hAnsi="Times New Roman" w:cs="Times New Roman"/>
                <w:i/>
                <w:iCs/>
                <w:sz w:val="20"/>
                <w:szCs w:val="20"/>
              </w:rPr>
              <w:t>P. vivax</w:t>
            </w:r>
            <w:r w:rsidRPr="00644026">
              <w:rPr>
                <w:rFonts w:ascii="Times New Roman" w:hAnsi="Times New Roman" w:cs="Times New Roman"/>
                <w:sz w:val="20"/>
                <w:szCs w:val="20"/>
              </w:rPr>
              <w:t xml:space="preserve"> (6.6%) and </w:t>
            </w:r>
            <w:r w:rsidRPr="00644026">
              <w:rPr>
                <w:rFonts w:ascii="Times New Roman" w:hAnsi="Times New Roman" w:cs="Times New Roman"/>
                <w:i/>
                <w:iCs/>
                <w:sz w:val="20"/>
                <w:szCs w:val="20"/>
              </w:rPr>
              <w:t>P. falciparum</w:t>
            </w:r>
            <w:r w:rsidRPr="00644026">
              <w:rPr>
                <w:rFonts w:ascii="Times New Roman" w:hAnsi="Times New Roman" w:cs="Times New Roman"/>
                <w:sz w:val="20"/>
                <w:szCs w:val="20"/>
              </w:rPr>
              <w:t xml:space="preserve"> (7.0%) similar; 98.5% of P</w:t>
            </w:r>
            <w:r w:rsidRPr="00644026">
              <w:rPr>
                <w:rFonts w:ascii="Times New Roman" w:hAnsi="Times New Roman" w:cs="Times New Roman"/>
                <w:i/>
                <w:iCs/>
                <w:sz w:val="20"/>
                <w:szCs w:val="20"/>
              </w:rPr>
              <w:t>. vivax</w:t>
            </w:r>
            <w:r w:rsidRPr="00644026">
              <w:rPr>
                <w:rFonts w:ascii="Times New Roman" w:hAnsi="Times New Roman" w:cs="Times New Roman"/>
                <w:sz w:val="20"/>
                <w:szCs w:val="20"/>
              </w:rPr>
              <w:t xml:space="preserve"> infections were submicroscopic.</w:t>
            </w:r>
          </w:p>
          <w:p w14:paraId="3DACE590" w14:textId="77777777" w:rsidR="00CE4205"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Duffy status: Duffy-negative individuals had half the odds of P. vivax infection compared to Duffy-positive (OR 0.52, p &lt; 0.001).</w:t>
            </w:r>
          </w:p>
          <w:p w14:paraId="7F85AF2A" w14:textId="77777777" w:rsidR="00CE4205"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Spatial heterogeneity: Infection varied by health center and village.</w:t>
            </w:r>
          </w:p>
          <w:p w14:paraId="30F92BCA" w14:textId="77777777" w:rsidR="00CE4205"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Protective factors: Bed net ownership reduced infection risk by ≥50%.</w:t>
            </w:r>
          </w:p>
          <w:p w14:paraId="0D2DF0EA" w14:textId="3E2B9251" w:rsidR="004E4568"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Household risk: Living with an infected member doubled odds of infection for both species.</w:t>
            </w:r>
          </w:p>
        </w:tc>
        <w:tc>
          <w:tcPr>
            <w:tcW w:w="3022" w:type="dxa"/>
          </w:tcPr>
          <w:p w14:paraId="367FEF3D" w14:textId="10E3D6F3" w:rsidR="004E4568" w:rsidRPr="00644026" w:rsidRDefault="00CE420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Relocation of study population </w:t>
            </w:r>
            <w:r w:rsidRPr="00644026">
              <w:rPr>
                <w:rFonts w:ascii="Times New Roman" w:hAnsi="Times New Roman" w:cs="Times New Roman"/>
                <w:sz w:val="20"/>
                <w:szCs w:val="20"/>
              </w:rPr>
              <w:lastRenderedPageBreak/>
              <w:t>(migrants from non-endemic areas) may not represent national demographics.</w:t>
            </w:r>
          </w:p>
        </w:tc>
        <w:tc>
          <w:tcPr>
            <w:tcW w:w="3214" w:type="dxa"/>
          </w:tcPr>
          <w:p w14:paraId="6769A6A6" w14:textId="77777777" w:rsidR="00CC3CAF" w:rsidRPr="00644026" w:rsidRDefault="00CC3CAF"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 xml:space="preserve">Type of inequity: Geographical, </w:t>
            </w:r>
            <w:r w:rsidRPr="00644026">
              <w:rPr>
                <w:rFonts w:ascii="Times New Roman" w:hAnsi="Times New Roman" w:cs="Times New Roman"/>
                <w:i/>
                <w:iCs/>
                <w:sz w:val="20"/>
                <w:szCs w:val="20"/>
              </w:rPr>
              <w:lastRenderedPageBreak/>
              <w:t>Diagnostic, Socioeconomic, Ecological, Surveillance</w:t>
            </w:r>
          </w:p>
          <w:p w14:paraId="6509D3C5" w14:textId="5B2B127C" w:rsidR="004E4568" w:rsidRPr="00644026" w:rsidRDefault="00CC3CAF"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Detection capacity and infection prevalence vary across villages and health catchments; RDTs and microscopy under-detect submicroscopic infections, leading to underestimation of malaria prevalence and delayed treatment; migrant rural populations face limited diagnostic access and weaker health infrastructure; rural highland fringe areas exhibit unique transmission patterns, including mixed Plasmodium species and Duffy polymorphisms, not captured nationally; and routine surveillance misses submicroscopic and asymptomatic carriers, creating a hidden parasite reservoir that undermines elimination efforts.</w:t>
            </w:r>
          </w:p>
        </w:tc>
      </w:tr>
      <w:tr w:rsidR="00DF57B8" w:rsidRPr="00644026" w14:paraId="6FFC6BF1" w14:textId="77777777" w:rsidTr="00DC03B6">
        <w:tc>
          <w:tcPr>
            <w:tcW w:w="554" w:type="dxa"/>
          </w:tcPr>
          <w:p w14:paraId="4903F3D4" w14:textId="4694B6CC"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13</w:t>
            </w:r>
          </w:p>
        </w:tc>
        <w:tc>
          <w:tcPr>
            <w:tcW w:w="1933" w:type="dxa"/>
          </w:tcPr>
          <w:p w14:paraId="37ADE81A" w14:textId="31018E10" w:rsidR="004E4568" w:rsidRPr="00644026" w:rsidRDefault="003151A7"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Ihantamalala</w:t>
            </w:r>
            <w:proofErr w:type="spellEnd"/>
            <w:r w:rsidRPr="00644026">
              <w:rPr>
                <w:rFonts w:ascii="Times New Roman" w:hAnsi="Times New Roman" w:cs="Times New Roman"/>
                <w:sz w:val="20"/>
                <w:szCs w:val="20"/>
              </w:rPr>
              <w:t xml:space="preserve"> et al., 2018</w:t>
            </w:r>
            <w:r w:rsidR="00B11D31"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"/>
                <w:id w:val="-81219796"/>
                <w:placeholder>
                  <w:docPart w:val="DefaultPlaceholder_-1854013440"/>
                </w:placeholder>
              </w:sdtPr>
              <w:sdtContent>
                <w:r w:rsidR="00B26290" w:rsidRPr="00644026">
                  <w:rPr>
                    <w:rFonts w:ascii="Times New Roman" w:hAnsi="Times New Roman" w:cs="Times New Roman"/>
                    <w:color w:val="000000"/>
                    <w:sz w:val="20"/>
                    <w:szCs w:val="20"/>
                  </w:rPr>
                  <w:t>[13]</w:t>
                </w:r>
              </w:sdtContent>
            </w:sdt>
          </w:p>
        </w:tc>
        <w:tc>
          <w:tcPr>
            <w:tcW w:w="2083" w:type="dxa"/>
          </w:tcPr>
          <w:p w14:paraId="25AE105A" w14:textId="24AC18CD" w:rsidR="004E4568" w:rsidRPr="00644026" w:rsidRDefault="003151A7"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Spatio</w:t>
            </w:r>
            <w:proofErr w:type="spellEnd"/>
            <w:r w:rsidRPr="00644026">
              <w:rPr>
                <w:rFonts w:ascii="Times New Roman" w:hAnsi="Times New Roman" w:cs="Times New Roman"/>
                <w:sz w:val="20"/>
                <w:szCs w:val="20"/>
              </w:rPr>
              <w:t xml:space="preserve">-temporal analysis of </w:t>
            </w:r>
            <w:r w:rsidRPr="00644026">
              <w:rPr>
                <w:rFonts w:ascii="Times New Roman" w:hAnsi="Times New Roman" w:cs="Times New Roman"/>
                <w:sz w:val="20"/>
                <w:szCs w:val="20"/>
              </w:rPr>
              <w:lastRenderedPageBreak/>
              <w:t>surveillance data</w:t>
            </w:r>
          </w:p>
        </w:tc>
        <w:tc>
          <w:tcPr>
            <w:tcW w:w="3142" w:type="dxa"/>
          </w:tcPr>
          <w:p w14:paraId="5AFB13C6" w14:textId="77777777" w:rsidR="003151A7" w:rsidRPr="00644026" w:rsidRDefault="003151A7"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National trend: Malaria incidence increased from 2010 to 2014.</w:t>
            </w:r>
          </w:p>
          <w:p w14:paraId="42EDEE74" w14:textId="77777777" w:rsidR="003151A7" w:rsidRPr="00644026" w:rsidRDefault="003151A7"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Geographic shift: High-risk clusters moved southward in East and West strata and expanded into Highlands and Fringe zones.</w:t>
            </w:r>
          </w:p>
          <w:p w14:paraId="398CBAD2" w14:textId="77777777" w:rsidR="003151A7" w:rsidRPr="00644026" w:rsidRDefault="003151A7"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Heterogeneity: Certain districts consistently acted as high-incidence hotspots within broader strata.</w:t>
            </w:r>
          </w:p>
          <w:p w14:paraId="21B61D8C" w14:textId="69E54F1F" w:rsidR="004E4568" w:rsidRPr="00644026" w:rsidRDefault="003151A7"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Temporal pattern: High-incidence periods (Jan–Jul) were consistent, but outbreak locations shifted over time.</w:t>
            </w:r>
          </w:p>
        </w:tc>
        <w:tc>
          <w:tcPr>
            <w:tcW w:w="3022" w:type="dxa"/>
          </w:tcPr>
          <w:p w14:paraId="629836F5" w14:textId="0467F632" w:rsidR="004E4568" w:rsidRPr="00644026" w:rsidRDefault="003151A7"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District-level analysis using HMIS data may miss sub-district </w:t>
            </w:r>
            <w:r w:rsidRPr="00644026">
              <w:rPr>
                <w:rFonts w:ascii="Times New Roman" w:hAnsi="Times New Roman" w:cs="Times New Roman"/>
                <w:sz w:val="20"/>
                <w:szCs w:val="20"/>
              </w:rPr>
              <w:lastRenderedPageBreak/>
              <w:t>heterogeneity, is subject to reporting biases, and cannot definitively attribute shifts in malaria clusters to specific causes.</w:t>
            </w:r>
          </w:p>
        </w:tc>
        <w:tc>
          <w:tcPr>
            <w:tcW w:w="3214" w:type="dxa"/>
          </w:tcPr>
          <w:p w14:paraId="2A212623" w14:textId="77777777" w:rsidR="00B11D31" w:rsidRPr="00644026" w:rsidRDefault="00B11D31"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Geographical, Programmatic</w:t>
            </w:r>
          </w:p>
          <w:p w14:paraId="04815091" w14:textId="54C0E3EE" w:rsidR="004E4568" w:rsidRPr="00644026" w:rsidRDefault="00B11D3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Description: The study highlights geographic and programmatic inequities: national-level strata mask local variations, causing uniform strategies to under-serve high-risk hotspots in low-transmission zones and over-serve lower-risk areas in high-transmission zones. Identifying sub-strata clusters is essential for achieving geographic equity in intervention targeting.</w:t>
            </w:r>
          </w:p>
        </w:tc>
      </w:tr>
      <w:tr w:rsidR="00DF57B8" w:rsidRPr="00644026" w14:paraId="3DE01817" w14:textId="77777777" w:rsidTr="00DC03B6">
        <w:tc>
          <w:tcPr>
            <w:tcW w:w="554" w:type="dxa"/>
          </w:tcPr>
          <w:p w14:paraId="41C5EF44" w14:textId="523596D6"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14</w:t>
            </w:r>
          </w:p>
        </w:tc>
        <w:tc>
          <w:tcPr>
            <w:tcW w:w="1933" w:type="dxa"/>
          </w:tcPr>
          <w:p w14:paraId="6178E123" w14:textId="1DAB5590" w:rsidR="004E4568" w:rsidRPr="00644026" w:rsidRDefault="00DF57B8"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Ihantamalala</w:t>
            </w:r>
            <w:proofErr w:type="spellEnd"/>
            <w:r w:rsidRPr="00644026">
              <w:rPr>
                <w:rFonts w:ascii="Times New Roman" w:hAnsi="Times New Roman" w:cs="Times New Roman"/>
                <w:sz w:val="20"/>
                <w:szCs w:val="20"/>
              </w:rPr>
              <w:t xml:space="preserve"> et al., 2018</w:t>
            </w:r>
            <w:r w:rsidR="008B2A72"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"/>
                <w:id w:val="-1744176017"/>
                <w:placeholder>
                  <w:docPart w:val="DefaultPlaceholder_-1854013440"/>
                </w:placeholder>
              </w:sdtPr>
              <w:sdtContent>
                <w:r w:rsidR="00B26290" w:rsidRPr="00644026">
                  <w:rPr>
                    <w:rFonts w:ascii="Times New Roman" w:hAnsi="Times New Roman" w:cs="Times New Roman"/>
                    <w:color w:val="000000"/>
                    <w:sz w:val="20"/>
                    <w:szCs w:val="20"/>
                  </w:rPr>
                  <w:t>[14]</w:t>
                </w:r>
              </w:sdtContent>
            </w:sdt>
          </w:p>
        </w:tc>
        <w:tc>
          <w:tcPr>
            <w:tcW w:w="2083" w:type="dxa"/>
          </w:tcPr>
          <w:p w14:paraId="7561E8F5" w14:textId="491D662F" w:rsidR="004E456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Spatial and Mobility Analysis</w:t>
            </w:r>
          </w:p>
        </w:tc>
        <w:tc>
          <w:tcPr>
            <w:tcW w:w="3142" w:type="dxa"/>
          </w:tcPr>
          <w:p w14:paraId="692495C5" w14:textId="77777777" w:rsidR="00DF57B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The central highlands (e.g., </w:t>
            </w:r>
            <w:proofErr w:type="spellStart"/>
            <w:r w:rsidRPr="00644026">
              <w:rPr>
                <w:rFonts w:ascii="Times New Roman" w:hAnsi="Times New Roman" w:cs="Times New Roman"/>
                <w:sz w:val="20"/>
                <w:szCs w:val="20"/>
              </w:rPr>
              <w:t>Analamanga</w:t>
            </w:r>
            <w:proofErr w:type="spellEnd"/>
            <w:r w:rsidRPr="00644026">
              <w:rPr>
                <w:rFonts w:ascii="Times New Roman" w:hAnsi="Times New Roman" w:cs="Times New Roman"/>
                <w:sz w:val="20"/>
                <w:szCs w:val="20"/>
              </w:rPr>
              <w:t>) are a major sink for imported parasites.</w:t>
            </w:r>
          </w:p>
          <w:p w14:paraId="3B928EB8" w14:textId="64AF4761" w:rsidR="00DF57B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Sources of infection are widespread along the coastal areas, not clustered.</w:t>
            </w:r>
          </w:p>
          <w:p w14:paraId="0079EEC2" w14:textId="11AFED0C" w:rsidR="00DF57B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In the capital Antananarivo (a major sink), the primary sources are populated coastal areas.</w:t>
            </w:r>
          </w:p>
          <w:p w14:paraId="4832F8C3" w14:textId="113D0587" w:rsidR="004E456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Parasite importation routes differ from general travel routes.</w:t>
            </w:r>
          </w:p>
        </w:tc>
        <w:tc>
          <w:tcPr>
            <w:tcW w:w="3022" w:type="dxa"/>
          </w:tcPr>
          <w:p w14:paraId="1C0E6AED" w14:textId="77777777" w:rsidR="00DF57B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Coverage limitation: Only 23% of communes have mobile phone data, with gaps in high-transmission areas.</w:t>
            </w:r>
          </w:p>
          <w:p w14:paraId="64923783" w14:textId="77777777" w:rsidR="00DF57B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Representativeness: Data from a single provider may not reflect the whole population.</w:t>
            </w:r>
          </w:p>
          <w:p w14:paraId="3F5CB48A" w14:textId="77777777" w:rsidR="00DF57B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Tracking limitation: Cannot capture individual trips or exact durations.</w:t>
            </w:r>
          </w:p>
          <w:p w14:paraId="6E64F220" w14:textId="77777777" w:rsidR="00DF57B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Data bias: Clinical case data may be underreported and spatially </w:t>
            </w:r>
            <w:r w:rsidRPr="00644026">
              <w:rPr>
                <w:rFonts w:ascii="Times New Roman" w:hAnsi="Times New Roman" w:cs="Times New Roman"/>
                <w:sz w:val="20"/>
                <w:szCs w:val="20"/>
              </w:rPr>
              <w:lastRenderedPageBreak/>
              <w:t>biased.</w:t>
            </w:r>
          </w:p>
          <w:p w14:paraId="667E311F" w14:textId="53F9B70F" w:rsidR="004E4568" w:rsidRPr="00644026" w:rsidRDefault="00DF57B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Seasonality: Transmission seasonality not accounted for.</w:t>
            </w:r>
          </w:p>
        </w:tc>
        <w:tc>
          <w:tcPr>
            <w:tcW w:w="3214" w:type="dxa"/>
          </w:tcPr>
          <w:p w14:paraId="442EF543" w14:textId="77777777" w:rsidR="008B2A72" w:rsidRPr="00644026" w:rsidRDefault="008B2A7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Type of inequity: Epidemiological, Intervention Targeting</w:t>
            </w:r>
          </w:p>
          <w:p w14:paraId="122F5BC4" w14:textId="5883E960" w:rsidR="004E4568" w:rsidRPr="00644026" w:rsidRDefault="008B2A7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Coastal source populations face endemic transmission and high prevalence, while highland sink areas experience outbreak-driven cases, disproportionately burdening coastal communities. Focusing interventions on highland sink areas neglects source populations, leaving key reservoirs of infection in coastal </w:t>
            </w:r>
            <w:r w:rsidRPr="00644026">
              <w:rPr>
                <w:rFonts w:ascii="Times New Roman" w:hAnsi="Times New Roman" w:cs="Times New Roman"/>
                <w:sz w:val="20"/>
                <w:szCs w:val="20"/>
              </w:rPr>
              <w:lastRenderedPageBreak/>
              <w:t>regions underserved.</w:t>
            </w:r>
          </w:p>
        </w:tc>
      </w:tr>
      <w:tr w:rsidR="00DF57B8" w:rsidRPr="00644026" w14:paraId="44E12C86" w14:textId="77777777" w:rsidTr="00DC03B6">
        <w:tc>
          <w:tcPr>
            <w:tcW w:w="554" w:type="dxa"/>
          </w:tcPr>
          <w:p w14:paraId="5908F26F" w14:textId="6CE86AB4"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15</w:t>
            </w:r>
          </w:p>
        </w:tc>
        <w:tc>
          <w:tcPr>
            <w:tcW w:w="1933" w:type="dxa"/>
          </w:tcPr>
          <w:p w14:paraId="4749827C" w14:textId="164E1C7F" w:rsidR="004E4568" w:rsidRPr="00644026" w:rsidRDefault="00674A7F"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Awantang</w:t>
            </w:r>
            <w:proofErr w:type="spellEnd"/>
            <w:r w:rsidRPr="00644026">
              <w:rPr>
                <w:rFonts w:ascii="Times New Roman" w:hAnsi="Times New Roman" w:cs="Times New Roman"/>
                <w:sz w:val="20"/>
                <w:szCs w:val="20"/>
              </w:rPr>
              <w:t xml:space="preserve"> et al., 2018</w:t>
            </w:r>
            <w:r w:rsidR="00A5017E"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"/>
                <w:id w:val="1484119971"/>
                <w:placeholder>
                  <w:docPart w:val="DefaultPlaceholder_-1854013440"/>
                </w:placeholder>
              </w:sdtPr>
              <w:sdtContent>
                <w:r w:rsidR="00B26290" w:rsidRPr="00644026">
                  <w:rPr>
                    <w:rFonts w:ascii="Times New Roman" w:hAnsi="Times New Roman" w:cs="Times New Roman"/>
                    <w:color w:val="000000"/>
                    <w:sz w:val="20"/>
                    <w:szCs w:val="20"/>
                  </w:rPr>
                  <w:t>[15]</w:t>
                </w:r>
              </w:sdtContent>
            </w:sdt>
          </w:p>
        </w:tc>
        <w:tc>
          <w:tcPr>
            <w:tcW w:w="2083" w:type="dxa"/>
          </w:tcPr>
          <w:p w14:paraId="6A1FBA0B" w14:textId="08BB5443" w:rsidR="004E4568" w:rsidRPr="00644026" w:rsidRDefault="00F175D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Cross-sectional Household Survey</w:t>
            </w:r>
          </w:p>
        </w:tc>
        <w:tc>
          <w:tcPr>
            <w:tcW w:w="3142" w:type="dxa"/>
          </w:tcPr>
          <w:p w14:paraId="756998BA" w14:textId="77777777" w:rsidR="00F175DC" w:rsidRPr="00644026" w:rsidRDefault="00F175D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Low IPTp coverage: Only 11.7% of pregnant women received the recommended two doses, revealing a major gap.</w:t>
            </w:r>
          </w:p>
          <w:p w14:paraId="1751F7D9" w14:textId="77777777" w:rsidR="00F175DC" w:rsidRPr="00644026" w:rsidRDefault="00F175D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Health system barrier: 66.2% of women attending ANC were not offered IPTp, indicating a supply-side failure.</w:t>
            </w:r>
          </w:p>
          <w:p w14:paraId="5E312085" w14:textId="5001478A" w:rsidR="004E4568" w:rsidRPr="00644026" w:rsidRDefault="00F175D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Socioeconomic &amp; gender inequities: Women with primary education were 2.13× more likely to receive IPTp, and participation in health decisions influenced access.</w:t>
            </w:r>
          </w:p>
        </w:tc>
        <w:tc>
          <w:tcPr>
            <w:tcW w:w="3022" w:type="dxa"/>
          </w:tcPr>
          <w:p w14:paraId="106DA623" w14:textId="77777777" w:rsidR="00F175DC" w:rsidRPr="00644026" w:rsidRDefault="00F175D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Critical IPTp gap: National coverage is only 11.7%, leaving pregnant women largely unprotected.</w:t>
            </w:r>
          </w:p>
          <w:p w14:paraId="50B9CBFC" w14:textId="77777777" w:rsidR="00F175DC" w:rsidRPr="00644026" w:rsidRDefault="00F175D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Supply-side barriers: Stock-outs and provider practices are the main obstacles, highlighting supply chain and training weaknesses.</w:t>
            </w:r>
          </w:p>
          <w:p w14:paraId="1DB97712" w14:textId="046632CB" w:rsidR="004E4568" w:rsidRPr="00644026" w:rsidRDefault="00F175D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Integrated solutions needed: Interventions must address commodities, provider behavior, and community-level gender and social norms.</w:t>
            </w:r>
          </w:p>
        </w:tc>
        <w:tc>
          <w:tcPr>
            <w:tcW w:w="3214" w:type="dxa"/>
          </w:tcPr>
          <w:p w14:paraId="584C8924" w14:textId="3B412009" w:rsidR="00A5017E" w:rsidRPr="00644026" w:rsidRDefault="00A5017E"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Health system, Socioeconomic, Gender, Geographic</w:t>
            </w:r>
          </w:p>
          <w:p w14:paraId="6F199E77" w14:textId="0B36171A" w:rsidR="004E4568" w:rsidRPr="00644026" w:rsidRDefault="00A5017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Pregnant women face multiple inequities in IPTp coverage: drug supply failures and provider practices limit access, less-educated women and those with limited decision-making power are less likely to receive protection even when attending ANC, and access varies significantly by district, showing that location strongly influences coverage.</w:t>
            </w:r>
          </w:p>
        </w:tc>
      </w:tr>
      <w:tr w:rsidR="00DF57B8" w:rsidRPr="00644026" w14:paraId="2A5E3305" w14:textId="77777777" w:rsidTr="00DC03B6">
        <w:tc>
          <w:tcPr>
            <w:tcW w:w="554" w:type="dxa"/>
          </w:tcPr>
          <w:p w14:paraId="0D75DCBC" w14:textId="2B5268DD"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16</w:t>
            </w:r>
          </w:p>
        </w:tc>
        <w:tc>
          <w:tcPr>
            <w:tcW w:w="1933" w:type="dxa"/>
          </w:tcPr>
          <w:p w14:paraId="7DA1D9C8" w14:textId="7FE8D4DF" w:rsidR="004E4568" w:rsidRPr="00644026" w:rsidRDefault="00CE6BAD"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Girond</w:t>
            </w:r>
            <w:proofErr w:type="spellEnd"/>
            <w:r w:rsidRPr="00644026">
              <w:rPr>
                <w:rFonts w:ascii="Times New Roman" w:hAnsi="Times New Roman" w:cs="Times New Roman"/>
                <w:sz w:val="20"/>
                <w:szCs w:val="20"/>
              </w:rPr>
              <w:t xml:space="preserve"> et al., 2018</w:t>
            </w:r>
            <w:r w:rsidR="00A5017E"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"/>
                <w:id w:val="1912039920"/>
                <w:placeholder>
                  <w:docPart w:val="DefaultPlaceholder_-1854013440"/>
                </w:placeholder>
              </w:sdtPr>
              <w:sdtContent>
                <w:r w:rsidR="00B26290" w:rsidRPr="00644026">
                  <w:rPr>
                    <w:rFonts w:ascii="Times New Roman" w:hAnsi="Times New Roman" w:cs="Times New Roman"/>
                    <w:color w:val="000000"/>
                    <w:sz w:val="20"/>
                    <w:szCs w:val="20"/>
                  </w:rPr>
                  <w:t>[16]</w:t>
                </w:r>
              </w:sdtContent>
            </w:sdt>
          </w:p>
        </w:tc>
        <w:tc>
          <w:tcPr>
            <w:tcW w:w="2083" w:type="dxa"/>
          </w:tcPr>
          <w:p w14:paraId="452CC46B" w14:textId="545AAF46" w:rsidR="004E4568" w:rsidRPr="00644026" w:rsidRDefault="00CE6BA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Sentinel Surveillance-Based Epidemiological Study</w:t>
            </w:r>
          </w:p>
        </w:tc>
        <w:tc>
          <w:tcPr>
            <w:tcW w:w="3142" w:type="dxa"/>
          </w:tcPr>
          <w:p w14:paraId="32030249" w14:textId="77777777" w:rsidR="00CE6BAD" w:rsidRPr="00644026" w:rsidRDefault="00CE6BA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Mass LLIN campaigns: Highly effective initially (98.2% of sites malaria-alert free in year 1) but protection declines over time (56.7% in year 2; 31.5% in year 3).</w:t>
            </w:r>
          </w:p>
          <w:p w14:paraId="617812F6" w14:textId="752CF39E" w:rsidR="004E4568" w:rsidRPr="00644026" w:rsidRDefault="00CE6BA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Community-based continuous </w:t>
            </w:r>
            <w:r w:rsidRPr="00644026">
              <w:rPr>
                <w:rFonts w:ascii="Times New Roman" w:hAnsi="Times New Roman" w:cs="Times New Roman"/>
                <w:sz w:val="20"/>
                <w:szCs w:val="20"/>
              </w:rPr>
              <w:lastRenderedPageBreak/>
              <w:t>distribution: In one district, reduced malaria cases by 14%, whereas comparable sites without it saw a 12% increase.</w:t>
            </w:r>
          </w:p>
        </w:tc>
        <w:tc>
          <w:tcPr>
            <w:tcW w:w="3022" w:type="dxa"/>
          </w:tcPr>
          <w:p w14:paraId="567C5C41" w14:textId="12A13792" w:rsidR="004E4568" w:rsidRPr="00644026" w:rsidRDefault="00CE6BA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Triennial mass LLIN campaigns provide short-lived protection, creating coverage gaps and malaria resurgence, showing that periodic campaigns alone are insufficient for sustained control.</w:t>
            </w:r>
          </w:p>
        </w:tc>
        <w:tc>
          <w:tcPr>
            <w:tcW w:w="3214" w:type="dxa"/>
          </w:tcPr>
          <w:p w14:paraId="03BABD61" w14:textId="4C76DF9F" w:rsidR="00A5017E" w:rsidRPr="00644026" w:rsidRDefault="00A5017E"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 Socioeconomic, Health access</w:t>
            </w:r>
          </w:p>
          <w:p w14:paraId="7BEC113C" w14:textId="2DFFF633" w:rsidR="004E4568" w:rsidRPr="00644026" w:rsidRDefault="00A5017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Exclusion of low-transmission highlands and limiting pilot continuous LLIN distribution to </w:t>
            </w:r>
            <w:proofErr w:type="spellStart"/>
            <w:r w:rsidRPr="00644026">
              <w:rPr>
                <w:rFonts w:ascii="Times New Roman" w:hAnsi="Times New Roman" w:cs="Times New Roman"/>
                <w:sz w:val="20"/>
                <w:szCs w:val="20"/>
              </w:rPr>
              <w:t>Toamasina</w:t>
            </w:r>
            <w:proofErr w:type="spellEnd"/>
            <w:r w:rsidRPr="00644026">
              <w:rPr>
                <w:rFonts w:ascii="Times New Roman" w:hAnsi="Times New Roman" w:cs="Times New Roman"/>
                <w:sz w:val="20"/>
                <w:szCs w:val="20"/>
              </w:rPr>
              <w:t xml:space="preserve"> highlights unequal access </w:t>
            </w:r>
            <w:r w:rsidRPr="00644026">
              <w:rPr>
                <w:rFonts w:ascii="Times New Roman" w:hAnsi="Times New Roman" w:cs="Times New Roman"/>
                <w:sz w:val="20"/>
                <w:szCs w:val="20"/>
              </w:rPr>
              <w:lastRenderedPageBreak/>
              <w:t>and higher burden in coastal areas. Waning protection disproportionately affects the poorest households, who cannot afford net replacement and are most vulnerable to malaria-related financial shocks. Reliance on health center data misses marginalized populations with limited access to formal care, further exacerbating inequities.</w:t>
            </w:r>
          </w:p>
        </w:tc>
      </w:tr>
      <w:tr w:rsidR="00DF57B8" w:rsidRPr="00644026" w14:paraId="45E72A3A" w14:textId="77777777" w:rsidTr="00DC03B6">
        <w:tc>
          <w:tcPr>
            <w:tcW w:w="554" w:type="dxa"/>
          </w:tcPr>
          <w:p w14:paraId="7AD802FB" w14:textId="138DA84D"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17</w:t>
            </w:r>
          </w:p>
        </w:tc>
        <w:tc>
          <w:tcPr>
            <w:tcW w:w="1933" w:type="dxa"/>
          </w:tcPr>
          <w:p w14:paraId="4BF751EA" w14:textId="5B6FCEFC" w:rsidR="004E4568" w:rsidRPr="00644026" w:rsidRDefault="006954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Kang et al., 2018</w:t>
            </w:r>
            <w:r w:rsidR="00A5017E"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"/>
                <w:id w:val="2015558606"/>
                <w:placeholder>
                  <w:docPart w:val="DefaultPlaceholder_-1854013440"/>
                </w:placeholder>
              </w:sdtPr>
              <w:sdtContent>
                <w:r w:rsidR="00B26290" w:rsidRPr="00644026">
                  <w:rPr>
                    <w:rFonts w:ascii="Times New Roman" w:hAnsi="Times New Roman" w:cs="Times New Roman"/>
                    <w:color w:val="000000"/>
                    <w:sz w:val="20"/>
                    <w:szCs w:val="20"/>
                  </w:rPr>
                  <w:t>[17]</w:t>
                </w:r>
              </w:sdtContent>
            </w:sdt>
          </w:p>
        </w:tc>
        <w:tc>
          <w:tcPr>
            <w:tcW w:w="2083" w:type="dxa"/>
          </w:tcPr>
          <w:p w14:paraId="6A0E6C3A" w14:textId="0CC01C2E" w:rsidR="004E4568" w:rsidRPr="00644026" w:rsidRDefault="006954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Secondary data analysis using model-based mapping</w:t>
            </w:r>
          </w:p>
        </w:tc>
        <w:tc>
          <w:tcPr>
            <w:tcW w:w="3142" w:type="dxa"/>
          </w:tcPr>
          <w:p w14:paraId="465ACE54" w14:textId="33200BB1" w:rsidR="004E4568" w:rsidRPr="00644026" w:rsidRDefault="006954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Malaria prevalence increased markedly from 2011 to 2016: the population in very low-risk areas (&lt;1%) fell from 42.3% to 26.7%, while those in high-transmission areas (&gt;20%) rose from 2.2% to 9.2%. MIS 2016 likely underestimated transmission intensity due to surveys conducted after the peak season.</w:t>
            </w:r>
          </w:p>
        </w:tc>
        <w:tc>
          <w:tcPr>
            <w:tcW w:w="3022" w:type="dxa"/>
          </w:tcPr>
          <w:p w14:paraId="24AA3D84" w14:textId="2A586D02" w:rsidR="004E4568" w:rsidRPr="00644026" w:rsidRDefault="006954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Survey limitations, low frequency, off-peak timing, coarse spatial resolution, and reliance on model-based extrapolation biased prevalence estimates and limited fine-scale analysis.</w:t>
            </w:r>
          </w:p>
        </w:tc>
        <w:tc>
          <w:tcPr>
            <w:tcW w:w="3214" w:type="dxa"/>
          </w:tcPr>
          <w:p w14:paraId="14C201F6" w14:textId="0529A28D" w:rsidR="00A5017E" w:rsidRPr="00644026" w:rsidRDefault="00A5017E"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 Health access, Socioeconomic, Health system</w:t>
            </w:r>
          </w:p>
          <w:p w14:paraId="3206B1FE" w14:textId="71D206F1" w:rsidR="004E4568" w:rsidRPr="00644026" w:rsidRDefault="00A5017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High transmission persists in eastern and coastal districts due to ecological vulnerability and weaker health system reach. Remote rural areas are underrepresented in surveys, underestimating malaria burden and reducing intervention prioritization. Coastal high-burden zones overlap with poverty, low education, and </w:t>
            </w:r>
            <w:r w:rsidRPr="00644026">
              <w:rPr>
                <w:rFonts w:ascii="Times New Roman" w:hAnsi="Times New Roman" w:cs="Times New Roman"/>
                <w:sz w:val="20"/>
                <w:szCs w:val="20"/>
              </w:rPr>
              <w:lastRenderedPageBreak/>
              <w:t>poor infrastructure, limiting prevention and care. Diagnostic and reporting capacity is concentrated in urban areas, reducing visibility of malaria burden in remote regions.</w:t>
            </w:r>
          </w:p>
        </w:tc>
      </w:tr>
      <w:tr w:rsidR="00DF57B8" w:rsidRPr="00644026" w14:paraId="34E736C1" w14:textId="77777777" w:rsidTr="00DC03B6">
        <w:tc>
          <w:tcPr>
            <w:tcW w:w="554" w:type="dxa"/>
          </w:tcPr>
          <w:p w14:paraId="504BBB73" w14:textId="3C7E466C"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18</w:t>
            </w:r>
          </w:p>
        </w:tc>
        <w:tc>
          <w:tcPr>
            <w:tcW w:w="1933" w:type="dxa"/>
          </w:tcPr>
          <w:p w14:paraId="04631674" w14:textId="57F571C7" w:rsidR="004E4568" w:rsidRPr="00644026" w:rsidRDefault="00681D7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Willie et al., 2018</w:t>
            </w:r>
            <w:r w:rsidR="00567827"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"/>
                <w:id w:val="-92629996"/>
                <w:placeholder>
                  <w:docPart w:val="DefaultPlaceholder_-1854013440"/>
                </w:placeholder>
              </w:sdtPr>
              <w:sdtContent>
                <w:r w:rsidR="00B26290" w:rsidRPr="00644026">
                  <w:rPr>
                    <w:rFonts w:ascii="Times New Roman" w:hAnsi="Times New Roman" w:cs="Times New Roman"/>
                    <w:color w:val="000000"/>
                    <w:sz w:val="20"/>
                    <w:szCs w:val="20"/>
                  </w:rPr>
                  <w:t>[18]</w:t>
                </w:r>
              </w:sdtContent>
            </w:sdt>
          </w:p>
        </w:tc>
        <w:tc>
          <w:tcPr>
            <w:tcW w:w="2083" w:type="dxa"/>
          </w:tcPr>
          <w:p w14:paraId="6861144A" w14:textId="406D13D9" w:rsidR="004E4568" w:rsidRPr="00644026" w:rsidRDefault="00681D7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Diagnostic performance study</w:t>
            </w:r>
          </w:p>
        </w:tc>
        <w:tc>
          <w:tcPr>
            <w:tcW w:w="3142" w:type="dxa"/>
          </w:tcPr>
          <w:p w14:paraId="6F5444E7" w14:textId="3251168F" w:rsidR="004E4568" w:rsidRPr="00644026" w:rsidRDefault="00681D7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RDT sensitivity 87%, specificity 90%; 8 false negatives but no pfhrp2 deletions detected; continued monitoring of RDT efficacy recommended.</w:t>
            </w:r>
          </w:p>
        </w:tc>
        <w:tc>
          <w:tcPr>
            <w:tcW w:w="3022" w:type="dxa"/>
          </w:tcPr>
          <w:p w14:paraId="0EE452F3" w14:textId="1C7159F7" w:rsidR="004E4568" w:rsidRPr="00644026" w:rsidRDefault="00681D7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False negatives, limited site coverage, lack of continuous gene surveillance, reliance on single RDT type.</w:t>
            </w:r>
          </w:p>
        </w:tc>
        <w:tc>
          <w:tcPr>
            <w:tcW w:w="3214" w:type="dxa"/>
          </w:tcPr>
          <w:p w14:paraId="684EDFA9" w14:textId="0791F219" w:rsidR="004E4568" w:rsidRPr="00644026" w:rsidRDefault="009D5EC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Not identified</w:t>
            </w:r>
          </w:p>
        </w:tc>
      </w:tr>
      <w:tr w:rsidR="00DF57B8" w:rsidRPr="00644026" w14:paraId="451D6AA3" w14:textId="77777777" w:rsidTr="00DC03B6">
        <w:tc>
          <w:tcPr>
            <w:tcW w:w="554" w:type="dxa"/>
          </w:tcPr>
          <w:p w14:paraId="252C5438" w14:textId="53607CC4"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19</w:t>
            </w:r>
          </w:p>
        </w:tc>
        <w:tc>
          <w:tcPr>
            <w:tcW w:w="1933" w:type="dxa"/>
          </w:tcPr>
          <w:p w14:paraId="30A7B479" w14:textId="334FC0C6" w:rsidR="004E4568" w:rsidRPr="00644026" w:rsidRDefault="00116A73"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Mehlotra</w:t>
            </w:r>
            <w:proofErr w:type="spellEnd"/>
            <w:r w:rsidRPr="00644026">
              <w:rPr>
                <w:rFonts w:ascii="Times New Roman" w:hAnsi="Times New Roman" w:cs="Times New Roman"/>
                <w:sz w:val="20"/>
                <w:szCs w:val="20"/>
              </w:rPr>
              <w:t xml:space="preserve"> et al., 2019</w:t>
            </w:r>
            <w:r w:rsidR="00567827"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"/>
                <w:id w:val="1690566961"/>
                <w:placeholder>
                  <w:docPart w:val="DefaultPlaceholder_-1854013440"/>
                </w:placeholder>
              </w:sdtPr>
              <w:sdtContent>
                <w:r w:rsidR="00B26290" w:rsidRPr="00644026">
                  <w:rPr>
                    <w:rFonts w:ascii="Times New Roman" w:hAnsi="Times New Roman" w:cs="Times New Roman"/>
                    <w:color w:val="000000"/>
                    <w:sz w:val="20"/>
                    <w:szCs w:val="20"/>
                  </w:rPr>
                  <w:t>[19]</w:t>
                </w:r>
              </w:sdtContent>
            </w:sdt>
          </w:p>
        </w:tc>
        <w:tc>
          <w:tcPr>
            <w:tcW w:w="2083" w:type="dxa"/>
          </w:tcPr>
          <w:p w14:paraId="2CC34E6A" w14:textId="15D36613" w:rsidR="004E4568" w:rsidRPr="00644026" w:rsidRDefault="00116A7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Diagnostic performance study</w:t>
            </w:r>
          </w:p>
        </w:tc>
        <w:tc>
          <w:tcPr>
            <w:tcW w:w="3142" w:type="dxa"/>
          </w:tcPr>
          <w:p w14:paraId="5BA404C9" w14:textId="52397827" w:rsidR="004E4568" w:rsidRPr="00644026" w:rsidRDefault="00116A7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RDT sensitivity was 87%, and specificity was 90%. False negatives occurred at low parasite densities, though no pfhrp2 deletions were found.</w:t>
            </w:r>
          </w:p>
        </w:tc>
        <w:tc>
          <w:tcPr>
            <w:tcW w:w="3022" w:type="dxa"/>
          </w:tcPr>
          <w:p w14:paraId="3E58696A" w14:textId="062DBD0E" w:rsidR="004E4568" w:rsidRPr="00644026" w:rsidRDefault="009D5EC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Reduced RDT sensitivity in low-transmission or rural areas causes underdiagnosis and delayed treatment, leading to inequitable malaria control, particularly in remote communities with limited microscopy access.</w:t>
            </w:r>
          </w:p>
        </w:tc>
        <w:tc>
          <w:tcPr>
            <w:tcW w:w="3214" w:type="dxa"/>
          </w:tcPr>
          <w:p w14:paraId="60D0CB8B" w14:textId="23BA739E" w:rsidR="004E4568" w:rsidRPr="00644026" w:rsidRDefault="009D5EC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Not identified</w:t>
            </w:r>
          </w:p>
        </w:tc>
      </w:tr>
      <w:tr w:rsidR="00DF57B8" w:rsidRPr="00644026" w14:paraId="7CE35E4D" w14:textId="77777777" w:rsidTr="00DC03B6">
        <w:tc>
          <w:tcPr>
            <w:tcW w:w="554" w:type="dxa"/>
          </w:tcPr>
          <w:p w14:paraId="1490D293" w14:textId="379F5BBF"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20</w:t>
            </w:r>
          </w:p>
        </w:tc>
        <w:tc>
          <w:tcPr>
            <w:tcW w:w="1933" w:type="dxa"/>
          </w:tcPr>
          <w:p w14:paraId="12EAFF56" w14:textId="4A2D6F1F" w:rsidR="004E4568" w:rsidRPr="00644026" w:rsidRDefault="00BB2581"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Randriatsarafara</w:t>
            </w:r>
            <w:proofErr w:type="spellEnd"/>
            <w:r w:rsidRPr="00644026">
              <w:rPr>
                <w:rFonts w:ascii="Times New Roman" w:hAnsi="Times New Roman" w:cs="Times New Roman"/>
                <w:sz w:val="20"/>
                <w:szCs w:val="20"/>
              </w:rPr>
              <w:t xml:space="preserve"> et al., 2019</w:t>
            </w:r>
            <w:r w:rsidR="00CC1B62"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"/>
                <w:id w:val="-1896424754"/>
                <w:placeholder>
                  <w:docPart w:val="DefaultPlaceholder_-1854013440"/>
                </w:placeholder>
              </w:sdtPr>
              <w:sdtContent>
                <w:r w:rsidR="00B26290" w:rsidRPr="00644026">
                  <w:rPr>
                    <w:rFonts w:ascii="Times New Roman" w:hAnsi="Times New Roman" w:cs="Times New Roman"/>
                    <w:color w:val="000000"/>
                    <w:sz w:val="20"/>
                    <w:szCs w:val="20"/>
                  </w:rPr>
                  <w:t>[20]</w:t>
                </w:r>
              </w:sdtContent>
            </w:sdt>
          </w:p>
        </w:tc>
        <w:tc>
          <w:tcPr>
            <w:tcW w:w="2083" w:type="dxa"/>
          </w:tcPr>
          <w:p w14:paraId="5C5246FB" w14:textId="39F3C052" w:rsidR="004E4568" w:rsidRPr="00644026" w:rsidRDefault="00BB258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Cross-sectional Mixed-Methods Study</w:t>
            </w:r>
          </w:p>
        </w:tc>
        <w:tc>
          <w:tcPr>
            <w:tcW w:w="3142" w:type="dxa"/>
          </w:tcPr>
          <w:p w14:paraId="5E9399C4" w14:textId="77777777" w:rsidR="00BB2581" w:rsidRPr="00644026" w:rsidRDefault="00BB258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Provider adherence to national policy for managing uncomplicated malaria (RDT use and ACT prescription).</w:t>
            </w:r>
          </w:p>
          <w:p w14:paraId="663D2091" w14:textId="2F69289F" w:rsidR="00BB2581" w:rsidRPr="00644026" w:rsidRDefault="00BB258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16.3% of providers had read the malaria case management manual. </w:t>
            </w:r>
          </w:p>
          <w:p w14:paraId="52174DFD" w14:textId="2F1198B5" w:rsidR="00BB2581" w:rsidRPr="00644026" w:rsidRDefault="00BB258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55.6% of providers expressed doubts about RDT reliability.</w:t>
            </w:r>
          </w:p>
          <w:p w14:paraId="6317D1A7" w14:textId="0DF05940" w:rsidR="00BB2581" w:rsidRPr="00644026" w:rsidRDefault="00BB258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38.2% prescribed antimalarials despite a negative RDT.</w:t>
            </w:r>
          </w:p>
          <w:p w14:paraId="05133B27" w14:textId="77777777" w:rsidR="004951C0" w:rsidRPr="00644026" w:rsidRDefault="00BB258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50% did not prescribe ACT despite a positive RDT </w:t>
            </w:r>
          </w:p>
          <w:p w14:paraId="5B79E2A0" w14:textId="74FE90EE" w:rsidR="004E4568" w:rsidRPr="00644026" w:rsidRDefault="00BB258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Non-participation in district health reviews significantly reduced adherence</w:t>
            </w:r>
            <w:r w:rsidR="004951C0" w:rsidRPr="00644026">
              <w:rPr>
                <w:rFonts w:ascii="Times New Roman" w:hAnsi="Times New Roman" w:cs="Times New Roman"/>
                <w:sz w:val="20"/>
                <w:szCs w:val="20"/>
              </w:rPr>
              <w:t>.</w:t>
            </w:r>
          </w:p>
        </w:tc>
        <w:tc>
          <w:tcPr>
            <w:tcW w:w="3022" w:type="dxa"/>
          </w:tcPr>
          <w:p w14:paraId="6DF7ECFD" w14:textId="6171F0B9" w:rsidR="004E4568" w:rsidRPr="00644026" w:rsidRDefault="004951C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Private-sector malaria care faces weak regulation, limited RDT/ACT availability, and a knowledge-practice gap, undermining adherence to national treatment policies.</w:t>
            </w:r>
          </w:p>
        </w:tc>
        <w:tc>
          <w:tcPr>
            <w:tcW w:w="3214" w:type="dxa"/>
          </w:tcPr>
          <w:p w14:paraId="3A11C6B7" w14:textId="74A29DF5" w:rsidR="00CC1B62" w:rsidRPr="00644026" w:rsidRDefault="00CC1B62"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Health system, financial access, and geographic</w:t>
            </w:r>
          </w:p>
          <w:p w14:paraId="5B4B9015" w14:textId="57013452" w:rsidR="004E4568" w:rsidRPr="00644026" w:rsidRDefault="00CC1B6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highlights poor integration and limited training in the private sector, resulting in a two-tiered quality of care (health </w:t>
            </w:r>
            <w:r w:rsidRPr="00644026">
              <w:rPr>
                <w:rFonts w:ascii="Times New Roman" w:hAnsi="Times New Roman" w:cs="Times New Roman"/>
                <w:sz w:val="20"/>
                <w:szCs w:val="20"/>
              </w:rPr>
              <w:lastRenderedPageBreak/>
              <w:t>system inequity). High ACT costs restrict access for poorer patients, driving reliance on cheaper, non-recommended drugs (financial access inequity). Remote providers in sub-desert and highland regions are less likely to use RDTs, widening diagnostic gaps in hard-to-reach areas (geographic inequity).</w:t>
            </w:r>
          </w:p>
        </w:tc>
      </w:tr>
      <w:tr w:rsidR="00DF57B8" w:rsidRPr="00644026" w14:paraId="403B7906" w14:textId="77777777" w:rsidTr="00DC03B6">
        <w:tc>
          <w:tcPr>
            <w:tcW w:w="554" w:type="dxa"/>
          </w:tcPr>
          <w:p w14:paraId="39A5A6A9" w14:textId="778F817B"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21</w:t>
            </w:r>
          </w:p>
        </w:tc>
        <w:tc>
          <w:tcPr>
            <w:tcW w:w="1933" w:type="dxa"/>
          </w:tcPr>
          <w:p w14:paraId="22F77072" w14:textId="276C3E2C" w:rsidR="004E4568" w:rsidRPr="00644026" w:rsidRDefault="003A5F2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Howes et al., 2019</w:t>
            </w:r>
            <w:r w:rsidR="009D5ECD"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"/>
                <w:id w:val="1240905530"/>
                <w:placeholder>
                  <w:docPart w:val="DefaultPlaceholder_-1854013440"/>
                </w:placeholder>
              </w:sdtPr>
              <w:sdtContent>
                <w:r w:rsidR="00B26290" w:rsidRPr="00644026">
                  <w:rPr>
                    <w:rFonts w:ascii="Times New Roman" w:hAnsi="Times New Roman" w:cs="Times New Roman"/>
                    <w:color w:val="000000"/>
                    <w:sz w:val="20"/>
                    <w:szCs w:val="20"/>
                  </w:rPr>
                  <w:t>[21]</w:t>
                </w:r>
              </w:sdtContent>
            </w:sdt>
          </w:p>
        </w:tc>
        <w:tc>
          <w:tcPr>
            <w:tcW w:w="2083" w:type="dxa"/>
          </w:tcPr>
          <w:p w14:paraId="09A19118" w14:textId="796DAA7F" w:rsidR="004E4568" w:rsidRPr="00644026" w:rsidRDefault="003A5F2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Descriptive implementation study</w:t>
            </w:r>
          </w:p>
        </w:tc>
        <w:tc>
          <w:tcPr>
            <w:tcW w:w="3142" w:type="dxa"/>
          </w:tcPr>
          <w:p w14:paraId="16480ABB" w14:textId="63D2E585" w:rsidR="004E4568" w:rsidRPr="00644026" w:rsidRDefault="003A5F2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The study produced geostatistical maps for 13 malaria indicators and trained 15 national stakeholders in their use. Maps revealed strong spatial heterogeneity: ITN ownership was high in coastal areas but low in highlands, and IPTp2+ coverage was under 20% in 40% of districts. These maps enabled better intervention targeting and highlighted local data gaps for decision-making.</w:t>
            </w:r>
          </w:p>
        </w:tc>
        <w:tc>
          <w:tcPr>
            <w:tcW w:w="3022" w:type="dxa"/>
          </w:tcPr>
          <w:p w14:paraId="64D06692" w14:textId="5E786517" w:rsidR="004E4568" w:rsidRPr="00644026" w:rsidRDefault="003A5F2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Small sample sizes and high predictive uncertainty in some districts limited spatial prediction reliability. Weak health information systems and underuse of spatial data tools constrained integration of model-based evidence into malaria program planning.</w:t>
            </w:r>
          </w:p>
        </w:tc>
        <w:tc>
          <w:tcPr>
            <w:tcW w:w="3214" w:type="dxa"/>
          </w:tcPr>
          <w:p w14:paraId="05681B06" w14:textId="77777777" w:rsidR="009D5ECD" w:rsidRPr="00644026" w:rsidRDefault="009D5ECD"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Geographical, Socioeconomic</w:t>
            </w:r>
          </w:p>
          <w:p w14:paraId="29FBE98C" w14:textId="05E173D3" w:rsidR="004E4568" w:rsidRPr="00644026" w:rsidRDefault="009D5EC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Subnational disparities exist in malaria prevention and care access. Remote and underserved populations, particularly in rural highlands, experience lower access to prevention and treatment services, reflecting overlapping geographic and socioeconomic inequities.</w:t>
            </w:r>
          </w:p>
        </w:tc>
      </w:tr>
      <w:tr w:rsidR="00DF57B8" w:rsidRPr="00644026" w14:paraId="5A5251C8" w14:textId="77777777" w:rsidTr="00DC03B6">
        <w:tc>
          <w:tcPr>
            <w:tcW w:w="554" w:type="dxa"/>
          </w:tcPr>
          <w:p w14:paraId="449EBADD" w14:textId="57673661"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22</w:t>
            </w:r>
          </w:p>
        </w:tc>
        <w:tc>
          <w:tcPr>
            <w:tcW w:w="1933" w:type="dxa"/>
          </w:tcPr>
          <w:p w14:paraId="18738867" w14:textId="281975FA" w:rsidR="004E4568" w:rsidRPr="00644026" w:rsidRDefault="004A1D9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Nguyen et al., 2020</w:t>
            </w:r>
            <w:r w:rsidR="005B0BD1"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"/>
                <w:id w:val="-1679263584"/>
                <w:placeholder>
                  <w:docPart w:val="DefaultPlaceholder_-1854013440"/>
                </w:placeholder>
              </w:sdtPr>
              <w:sdtContent>
                <w:r w:rsidR="00B26290" w:rsidRPr="00644026">
                  <w:rPr>
                    <w:rFonts w:ascii="Times New Roman" w:hAnsi="Times New Roman" w:cs="Times New Roman"/>
                    <w:color w:val="000000"/>
                    <w:sz w:val="20"/>
                    <w:szCs w:val="20"/>
                  </w:rPr>
                  <w:t>[22]</w:t>
                </w:r>
              </w:sdtContent>
            </w:sdt>
          </w:p>
        </w:tc>
        <w:tc>
          <w:tcPr>
            <w:tcW w:w="2083" w:type="dxa"/>
          </w:tcPr>
          <w:p w14:paraId="2344A246" w14:textId="7F15D76C" w:rsidR="004E4568" w:rsidRPr="00644026" w:rsidRDefault="002E4CB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Spatiotemporal mapping</w:t>
            </w:r>
          </w:p>
        </w:tc>
        <w:tc>
          <w:tcPr>
            <w:tcW w:w="3142" w:type="dxa"/>
          </w:tcPr>
          <w:p w14:paraId="1B121C84" w14:textId="5D0D5660" w:rsidR="004E4568" w:rsidRPr="00644026" w:rsidRDefault="004A1D9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Most regions peaked Mar–Apr; east coast peaked earlier (Feb). </w:t>
            </w:r>
            <w:r w:rsidRPr="00644026">
              <w:rPr>
                <w:rFonts w:ascii="Times New Roman" w:hAnsi="Times New Roman" w:cs="Times New Roman"/>
                <w:sz w:val="20"/>
                <w:szCs w:val="20"/>
              </w:rPr>
              <w:lastRenderedPageBreak/>
              <w:t>Transmission began in southeast and spread westward. Rainfall and temperature were main drivers.</w:t>
            </w:r>
          </w:p>
        </w:tc>
        <w:tc>
          <w:tcPr>
            <w:tcW w:w="3022" w:type="dxa"/>
          </w:tcPr>
          <w:p w14:paraId="20DCB990" w14:textId="4719615B" w:rsidR="004E4568" w:rsidRPr="00644026" w:rsidRDefault="004A1D9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Incomplete facility coverage, RDT stock-outs, lack of population </w:t>
            </w:r>
            <w:r w:rsidRPr="00644026">
              <w:rPr>
                <w:rFonts w:ascii="Times New Roman" w:hAnsi="Times New Roman" w:cs="Times New Roman"/>
                <w:sz w:val="20"/>
                <w:szCs w:val="20"/>
              </w:rPr>
              <w:lastRenderedPageBreak/>
              <w:t>data, and high uncertainty in remote areas.</w:t>
            </w:r>
          </w:p>
        </w:tc>
        <w:tc>
          <w:tcPr>
            <w:tcW w:w="3214" w:type="dxa"/>
          </w:tcPr>
          <w:p w14:paraId="0CB59355" w14:textId="77777777" w:rsidR="005B0BD1" w:rsidRPr="00644026" w:rsidRDefault="005B0BD1"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 Surveillance</w:t>
            </w:r>
          </w:p>
          <w:p w14:paraId="4EC79956" w14:textId="2CE1D51C" w:rsidR="004E4568" w:rsidRPr="00644026" w:rsidRDefault="005B0BD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Description: Regional disparities in malaria risk and data quality highlight the need for localized, equitable control strategies and improved surveillance in underserved regions.</w:t>
            </w:r>
          </w:p>
        </w:tc>
      </w:tr>
      <w:tr w:rsidR="00DF57B8" w:rsidRPr="00644026" w14:paraId="6751D8F9" w14:textId="77777777" w:rsidTr="00DC03B6">
        <w:tc>
          <w:tcPr>
            <w:tcW w:w="554" w:type="dxa"/>
          </w:tcPr>
          <w:p w14:paraId="231841D2" w14:textId="2D9E1A41"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23</w:t>
            </w:r>
          </w:p>
        </w:tc>
        <w:tc>
          <w:tcPr>
            <w:tcW w:w="1933" w:type="dxa"/>
          </w:tcPr>
          <w:p w14:paraId="74A1D8CC" w14:textId="558E1B40" w:rsidR="004E4568" w:rsidRPr="00644026" w:rsidRDefault="002E4CB0"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Arambepola</w:t>
            </w:r>
            <w:proofErr w:type="spellEnd"/>
            <w:r w:rsidRPr="00644026">
              <w:rPr>
                <w:rFonts w:ascii="Times New Roman" w:hAnsi="Times New Roman" w:cs="Times New Roman"/>
                <w:sz w:val="20"/>
                <w:szCs w:val="20"/>
              </w:rPr>
              <w:t xml:space="preserve"> et al., 2020</w:t>
            </w:r>
            <w:r w:rsidR="00567381"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"/>
                <w:id w:val="1441493400"/>
                <w:placeholder>
                  <w:docPart w:val="DefaultPlaceholder_-1854013440"/>
                </w:placeholder>
              </w:sdtPr>
              <w:sdtContent>
                <w:r w:rsidR="00B26290" w:rsidRPr="00644026">
                  <w:rPr>
                    <w:rFonts w:ascii="Times New Roman" w:hAnsi="Times New Roman" w:cs="Times New Roman"/>
                    <w:color w:val="000000"/>
                    <w:sz w:val="20"/>
                    <w:szCs w:val="20"/>
                  </w:rPr>
                  <w:t>[23]</w:t>
                </w:r>
              </w:sdtContent>
            </w:sdt>
          </w:p>
        </w:tc>
        <w:tc>
          <w:tcPr>
            <w:tcW w:w="2083" w:type="dxa"/>
          </w:tcPr>
          <w:p w14:paraId="0006FD34" w14:textId="1C7566B6" w:rsidR="004E4568" w:rsidRPr="00644026" w:rsidRDefault="002E4CB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Spatiotemporal mapping</w:t>
            </w:r>
          </w:p>
        </w:tc>
        <w:tc>
          <w:tcPr>
            <w:tcW w:w="3142" w:type="dxa"/>
          </w:tcPr>
          <w:p w14:paraId="272C675E" w14:textId="48FB9364" w:rsidR="004E4568" w:rsidRPr="00644026" w:rsidRDefault="002E4CB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Monthly malaria prevalence (2013–2016) was highest in southeast and southwest coasts, lowest in highlands and arid south. Prevalence fell in 2014, peaked in 2015 (linked to cyclones and supply disruptions), and stabilized in 2016, with strong seasonality (Feb–Apr). Model was robust despite data uncertainty.</w:t>
            </w:r>
          </w:p>
        </w:tc>
        <w:tc>
          <w:tcPr>
            <w:tcW w:w="3022" w:type="dxa"/>
          </w:tcPr>
          <w:p w14:paraId="6D8652D2" w14:textId="1F4BB786" w:rsidR="004E4568" w:rsidRPr="00644026" w:rsidRDefault="002E4CB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Routine case data were biased by incomplete reporting, limited treatment-seeking, and non-standardized diagnoses. Temporal variation in care-seeking was not captured, some ecological and socioeconomic covariates lacked granularity, and age group mismatches existed between datasets (all ages vs. 6–59 months).</w:t>
            </w:r>
          </w:p>
        </w:tc>
        <w:tc>
          <w:tcPr>
            <w:tcW w:w="3214" w:type="dxa"/>
          </w:tcPr>
          <w:p w14:paraId="45D08756" w14:textId="439C12DE" w:rsidR="00567381" w:rsidRPr="00644026" w:rsidRDefault="00567381"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 Surveillance, Health access</w:t>
            </w:r>
          </w:p>
          <w:p w14:paraId="55242951" w14:textId="034BDE36" w:rsidR="004E4568" w:rsidRPr="00644026" w:rsidRDefault="0056738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The study highlights regional inequities in malaria burden and data quality, as coastal and rural areas face higher prevalence due to ecological vulnerability and limited access to care. Integrating multiple data sources is essential to address surveillance gaps and guide equitable intervention targeting.</w:t>
            </w:r>
          </w:p>
        </w:tc>
      </w:tr>
      <w:tr w:rsidR="00DF57B8" w:rsidRPr="00644026" w14:paraId="42E30205" w14:textId="77777777" w:rsidTr="00DC03B6">
        <w:tc>
          <w:tcPr>
            <w:tcW w:w="554" w:type="dxa"/>
          </w:tcPr>
          <w:p w14:paraId="49FDAC69" w14:textId="2562027C"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24</w:t>
            </w:r>
          </w:p>
        </w:tc>
        <w:tc>
          <w:tcPr>
            <w:tcW w:w="1933" w:type="dxa"/>
          </w:tcPr>
          <w:p w14:paraId="23CC1DD3" w14:textId="507D8E5C" w:rsidR="004E4568" w:rsidRPr="00644026" w:rsidRDefault="006108E9"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Arisco</w:t>
            </w:r>
            <w:proofErr w:type="spellEnd"/>
            <w:r w:rsidRPr="00644026">
              <w:rPr>
                <w:rFonts w:ascii="Times New Roman" w:hAnsi="Times New Roman" w:cs="Times New Roman"/>
                <w:sz w:val="20"/>
                <w:szCs w:val="20"/>
              </w:rPr>
              <w:t xml:space="preserve"> et al., 2020</w:t>
            </w:r>
            <w:r w:rsidR="00022B1D"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"/>
                <w:id w:val="-54394001"/>
                <w:placeholder>
                  <w:docPart w:val="DefaultPlaceholder_-1854013440"/>
                </w:placeholder>
              </w:sdtPr>
              <w:sdtContent>
                <w:r w:rsidR="00B26290" w:rsidRPr="00644026">
                  <w:rPr>
                    <w:rFonts w:ascii="Times New Roman" w:hAnsi="Times New Roman" w:cs="Times New Roman"/>
                    <w:color w:val="000000"/>
                    <w:sz w:val="20"/>
                    <w:szCs w:val="20"/>
                  </w:rPr>
                  <w:t>[24]</w:t>
                </w:r>
              </w:sdtContent>
            </w:sdt>
          </w:p>
        </w:tc>
        <w:tc>
          <w:tcPr>
            <w:tcW w:w="2083" w:type="dxa"/>
          </w:tcPr>
          <w:p w14:paraId="68A0EDC8" w14:textId="665BECD1" w:rsidR="004E4568" w:rsidRPr="00644026" w:rsidRDefault="006108E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Cross-sectional survey with entomological and epidemiological data</w:t>
            </w:r>
          </w:p>
        </w:tc>
        <w:tc>
          <w:tcPr>
            <w:tcW w:w="3142" w:type="dxa"/>
          </w:tcPr>
          <w:p w14:paraId="00CF1276" w14:textId="609E9E9B" w:rsidR="004E4568" w:rsidRPr="00644026" w:rsidRDefault="006108E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Malaria risk factors varied by region. Aquatic agriculture (e.g., rice paddies) was the strongest predictor of Anopheles larval habitats. Other key factors included remote communities (SE), </w:t>
            </w:r>
            <w:r w:rsidRPr="00644026">
              <w:rPr>
                <w:rFonts w:ascii="Times New Roman" w:hAnsi="Times New Roman" w:cs="Times New Roman"/>
                <w:sz w:val="20"/>
                <w:szCs w:val="20"/>
              </w:rPr>
              <w:lastRenderedPageBreak/>
              <w:t>Anopheles larvae presence (SE, SW), male gender and older age (SE, WC), low bed net use (WC), and low household head education (WC). Bed net use was protective in the West Coast, but coverage was highly inequitable (12.3% in Highlands vs. 95.1% in Southeast).</w:t>
            </w:r>
          </w:p>
        </w:tc>
        <w:tc>
          <w:tcPr>
            <w:tcW w:w="3022" w:type="dxa"/>
          </w:tcPr>
          <w:p w14:paraId="2303F590" w14:textId="2E7E020C" w:rsidR="004E4568" w:rsidRPr="00644026" w:rsidRDefault="008927E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Larval sampling was limited to a 25 m radius around households, possibly missing distant breeding sites, and low malaria prevalence in regions like the Highlands reduced statistical power to detect </w:t>
            </w:r>
            <w:r w:rsidRPr="00644026">
              <w:rPr>
                <w:rFonts w:ascii="Times New Roman" w:hAnsi="Times New Roman" w:cs="Times New Roman"/>
                <w:sz w:val="20"/>
                <w:szCs w:val="20"/>
              </w:rPr>
              <w:lastRenderedPageBreak/>
              <w:t>risk factors.</w:t>
            </w:r>
          </w:p>
        </w:tc>
        <w:tc>
          <w:tcPr>
            <w:tcW w:w="3214" w:type="dxa"/>
          </w:tcPr>
          <w:p w14:paraId="07896213" w14:textId="2A26B962" w:rsidR="00022B1D" w:rsidRPr="00644026" w:rsidRDefault="00022B1D"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 Socioeconomic, Intervention access, Gender/Age</w:t>
            </w:r>
          </w:p>
          <w:p w14:paraId="69F04DBC" w14:textId="3C84306B" w:rsidR="004E4568" w:rsidRPr="00644026" w:rsidRDefault="00022B1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highlights multiple intersecting inequities: remote southeastern communities </w:t>
            </w:r>
            <w:r w:rsidRPr="00644026">
              <w:rPr>
                <w:rFonts w:ascii="Times New Roman" w:hAnsi="Times New Roman" w:cs="Times New Roman"/>
                <w:sz w:val="20"/>
                <w:szCs w:val="20"/>
              </w:rPr>
              <w:lastRenderedPageBreak/>
              <w:t>face higher malaria risk due to geographic isolation; lower education levels increase risk in western and central regions; wide disparities exist in bed net coverage and effectiveness; and males and older children or adults experience higher infection rates. These findings demonstrate that uniform national control strategies are inherently inequitable and must be tailored to local and demographic contexts.</w:t>
            </w:r>
          </w:p>
        </w:tc>
      </w:tr>
      <w:tr w:rsidR="00DF57B8" w:rsidRPr="00644026" w14:paraId="4A6273A1" w14:textId="77777777" w:rsidTr="00DC03B6">
        <w:tc>
          <w:tcPr>
            <w:tcW w:w="554" w:type="dxa"/>
          </w:tcPr>
          <w:p w14:paraId="19D15E5F" w14:textId="3C0624D7"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25</w:t>
            </w:r>
          </w:p>
        </w:tc>
        <w:tc>
          <w:tcPr>
            <w:tcW w:w="1933" w:type="dxa"/>
          </w:tcPr>
          <w:p w14:paraId="101E3336" w14:textId="7E2740E7" w:rsidR="004E4568" w:rsidRPr="00644026" w:rsidRDefault="0091450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Anand et al., 2020</w:t>
            </w:r>
            <w:r w:rsidR="00221ADC"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"/>
                <w:id w:val="-1379464968"/>
                <w:placeholder>
                  <w:docPart w:val="DefaultPlaceholder_-1854013440"/>
                </w:placeholder>
              </w:sdtPr>
              <w:sdtContent>
                <w:r w:rsidR="00B26290" w:rsidRPr="00644026">
                  <w:rPr>
                    <w:rFonts w:ascii="Times New Roman" w:hAnsi="Times New Roman" w:cs="Times New Roman"/>
                    <w:color w:val="000000"/>
                    <w:sz w:val="20"/>
                    <w:szCs w:val="20"/>
                  </w:rPr>
                  <w:t>[25]</w:t>
                </w:r>
              </w:sdtContent>
            </w:sdt>
          </w:p>
        </w:tc>
        <w:tc>
          <w:tcPr>
            <w:tcW w:w="2083" w:type="dxa"/>
          </w:tcPr>
          <w:p w14:paraId="719F6A24" w14:textId="2E412D3B" w:rsidR="004E4568" w:rsidRPr="00644026" w:rsidRDefault="0091450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Mixed-methods cross-sectional health facility assessment</w:t>
            </w:r>
          </w:p>
        </w:tc>
        <w:tc>
          <w:tcPr>
            <w:tcW w:w="3142" w:type="dxa"/>
          </w:tcPr>
          <w:p w14:paraId="0BB7EAE1" w14:textId="0E33EDCF" w:rsidR="004E4568" w:rsidRPr="00644026" w:rsidRDefault="009D3FF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Average malaria elimination readiness across districts was 52/100. Key gaps included: 25% of health facilities lacked RDTs, only 43% of febrile patients were tested, 68% of providers had malaria training, and 24% of CHVs no longer treated fever. Stock-outs, insufficient training, and funding disruptions were major barriers</w:t>
            </w:r>
          </w:p>
        </w:tc>
        <w:tc>
          <w:tcPr>
            <w:tcW w:w="3022" w:type="dxa"/>
          </w:tcPr>
          <w:p w14:paraId="29BA80B2" w14:textId="09F73C64" w:rsidR="004E4568" w:rsidRPr="00644026" w:rsidRDefault="009D3FF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Key gaps for malaria elimination include unreliable supply chains (RDT and medicine stock-outs), poor case management (low fever testing rates), insufficient training and supervision of health workers, and limited capacity for outbreak detection and response.</w:t>
            </w:r>
          </w:p>
        </w:tc>
        <w:tc>
          <w:tcPr>
            <w:tcW w:w="3214" w:type="dxa"/>
          </w:tcPr>
          <w:p w14:paraId="22E09F05" w14:textId="73646C16" w:rsidR="00CF77A0" w:rsidRPr="00644026" w:rsidRDefault="00CF77A0"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 (resources), Health Access</w:t>
            </w:r>
          </w:p>
          <w:p w14:paraId="72E80706" w14:textId="1E41522B" w:rsidR="004E4568" w:rsidRPr="00644026" w:rsidRDefault="00CF77A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Health facilities within the same district show large disparities in commodity availability and service readiness, reflecting unequal resource distribution. Community health volunteers (CHVs), essential for reaching remote populations, are frequently undersupplied, with 56 percent </w:t>
            </w:r>
            <w:r w:rsidRPr="00644026">
              <w:rPr>
                <w:rFonts w:ascii="Times New Roman" w:hAnsi="Times New Roman" w:cs="Times New Roman"/>
                <w:sz w:val="20"/>
                <w:szCs w:val="20"/>
              </w:rPr>
              <w:lastRenderedPageBreak/>
              <w:t>lacking malaria commodities, and under-supported, which limits access to timely diagnosis and treatment.</w:t>
            </w:r>
          </w:p>
        </w:tc>
      </w:tr>
      <w:tr w:rsidR="00DF57B8" w:rsidRPr="00644026" w14:paraId="7EEBBC4A" w14:textId="77777777" w:rsidTr="00DC03B6">
        <w:tc>
          <w:tcPr>
            <w:tcW w:w="554" w:type="dxa"/>
          </w:tcPr>
          <w:p w14:paraId="3DFACA78" w14:textId="52C0251F"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26</w:t>
            </w:r>
          </w:p>
        </w:tc>
        <w:tc>
          <w:tcPr>
            <w:tcW w:w="1933" w:type="dxa"/>
          </w:tcPr>
          <w:p w14:paraId="59363569" w14:textId="0DF56BEF" w:rsidR="004E4568" w:rsidRPr="00644026" w:rsidRDefault="002464B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Steinhardt et al., 2021</w:t>
            </w:r>
            <w:r w:rsidR="002C6BFA"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"/>
                <w:id w:val="-1150974565"/>
                <w:placeholder>
                  <w:docPart w:val="DefaultPlaceholder_-1854013440"/>
                </w:placeholder>
              </w:sdtPr>
              <w:sdtContent>
                <w:r w:rsidR="00B26290" w:rsidRPr="00644026">
                  <w:rPr>
                    <w:rFonts w:ascii="Times New Roman" w:hAnsi="Times New Roman" w:cs="Times New Roman"/>
                    <w:color w:val="000000"/>
                    <w:sz w:val="20"/>
                    <w:szCs w:val="20"/>
                  </w:rPr>
                  <w:t>[26]</w:t>
                </w:r>
              </w:sdtContent>
            </w:sdt>
          </w:p>
        </w:tc>
        <w:tc>
          <w:tcPr>
            <w:tcW w:w="2083" w:type="dxa"/>
          </w:tcPr>
          <w:p w14:paraId="0FABD27E" w14:textId="6BE01142" w:rsidR="004E4568" w:rsidRPr="00644026" w:rsidRDefault="002464B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Diagnostic Validity Study with Cross-Sectional Serosurvey</w:t>
            </w:r>
          </w:p>
        </w:tc>
        <w:tc>
          <w:tcPr>
            <w:tcW w:w="3142" w:type="dxa"/>
          </w:tcPr>
          <w:p w14:paraId="4DB6DAFA" w14:textId="107730D4" w:rsidR="004E4568" w:rsidRPr="00644026" w:rsidRDefault="002464B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low-transmission Central Highlands and Fringe regions, RDT-based prevalence was very low (0.5%), while serological surveys revealed substantial exposure heterogeneity (17.9–59.7%). Routine health facility data (API) identified the top 30% highest-transmission communes with 71% sensitivity and 88% specificity effective in higher-transmission areas but weaker at low levels. Data quality minimally affected performance. School-based serosurveys proved a cost-effective, sensitive tool for detecting hotspots, showing that integrating routine and serological data can enhance equitable and precise IRS targeting.</w:t>
            </w:r>
          </w:p>
        </w:tc>
        <w:tc>
          <w:tcPr>
            <w:tcW w:w="3022" w:type="dxa"/>
          </w:tcPr>
          <w:p w14:paraId="13F2BF71" w14:textId="3F1BE7FD" w:rsidR="002464B3" w:rsidRPr="00644026" w:rsidRDefault="002464B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Data precision Gap: API lacks the accuracy needed for fine-scale stratification, leading to potential misclassification of transmission areas.</w:t>
            </w:r>
          </w:p>
          <w:p w14:paraId="3E77679A" w14:textId="0250CC56" w:rsidR="002464B3" w:rsidRPr="00644026" w:rsidRDefault="002464B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Surveillance fragility: Weak health information systems and inconsistent data quality undermine reliable decision-making.</w:t>
            </w:r>
          </w:p>
          <w:p w14:paraId="7AFB934A" w14:textId="69D2C4E4" w:rsidR="004E4568" w:rsidRPr="00644026" w:rsidRDefault="002464B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Operational challenge: Balancing the higher cost of serological surveillance with the limited precision of routine, low-cost data remains a major constraint for equitable malaria control.</w:t>
            </w:r>
          </w:p>
        </w:tc>
        <w:tc>
          <w:tcPr>
            <w:tcW w:w="3214" w:type="dxa"/>
          </w:tcPr>
          <w:p w14:paraId="4D53DB2B" w14:textId="460B2802" w:rsidR="002C6BFA" w:rsidRPr="00644026" w:rsidRDefault="002C6BFA"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Health access, Intervention targeting, Surveillance</w:t>
            </w:r>
          </w:p>
          <w:p w14:paraId="204E825C" w14:textId="250BEBEC" w:rsidR="004E4568" w:rsidRPr="00644026" w:rsidRDefault="002C6BF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Populations in remote or underserved areas are systematically excluded from facility-based data, resulting in their malaria burden being underrepresented and under-prioritized in national planning. Reliance on biased routine data, such as API, leads to inequitable allocation of resources like IRS and LLINs, favoring areas with stronger reporting systems rather than those with higher true transmission. School-based serosurveys improve detection but still exclude marginalized groups, such as very young children and those not attending school, perpetuating </w:t>
            </w:r>
            <w:r w:rsidRPr="00644026">
              <w:rPr>
                <w:rFonts w:ascii="Times New Roman" w:hAnsi="Times New Roman" w:cs="Times New Roman"/>
                <w:sz w:val="20"/>
                <w:szCs w:val="20"/>
              </w:rPr>
              <w:lastRenderedPageBreak/>
              <w:t>information gaps that undermine equitable intervention coverage.</w:t>
            </w:r>
          </w:p>
        </w:tc>
      </w:tr>
      <w:tr w:rsidR="00DF57B8" w:rsidRPr="00644026" w14:paraId="6BCB5AD8" w14:textId="77777777" w:rsidTr="00DC03B6">
        <w:tc>
          <w:tcPr>
            <w:tcW w:w="554" w:type="dxa"/>
          </w:tcPr>
          <w:p w14:paraId="34A35DEB" w14:textId="305CE803"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27</w:t>
            </w:r>
          </w:p>
        </w:tc>
        <w:tc>
          <w:tcPr>
            <w:tcW w:w="1933" w:type="dxa"/>
          </w:tcPr>
          <w:p w14:paraId="7A56BDBC" w14:textId="07A0995F" w:rsidR="004E4568" w:rsidRPr="00644026" w:rsidRDefault="0034238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Hyde et al., 2021</w:t>
            </w:r>
            <w:r w:rsidR="00F7473F"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"/>
                <w:id w:val="-1451775417"/>
                <w:placeholder>
                  <w:docPart w:val="DefaultPlaceholder_-1854013440"/>
                </w:placeholder>
              </w:sdtPr>
              <w:sdtContent>
                <w:r w:rsidR="00B26290" w:rsidRPr="00644026">
                  <w:rPr>
                    <w:rFonts w:ascii="Times New Roman" w:hAnsi="Times New Roman" w:cs="Times New Roman"/>
                    <w:color w:val="000000"/>
                    <w:sz w:val="20"/>
                    <w:szCs w:val="20"/>
                  </w:rPr>
                  <w:t>[27]</w:t>
                </w:r>
              </w:sdtContent>
            </w:sdt>
          </w:p>
        </w:tc>
        <w:tc>
          <w:tcPr>
            <w:tcW w:w="2083" w:type="dxa"/>
          </w:tcPr>
          <w:p w14:paraId="6CB9CC6E" w14:textId="648A554C" w:rsidR="004E4568" w:rsidRPr="00644026" w:rsidRDefault="00E4776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Observational cross-sectional </w:t>
            </w:r>
            <w:proofErr w:type="spellStart"/>
            <w:r w:rsidRPr="00644026">
              <w:rPr>
                <w:rFonts w:ascii="Times New Roman" w:hAnsi="Times New Roman" w:cs="Times New Roman"/>
                <w:sz w:val="20"/>
                <w:szCs w:val="20"/>
              </w:rPr>
              <w:t>sero</w:t>
            </w:r>
            <w:proofErr w:type="spellEnd"/>
            <w:r w:rsidRPr="00644026">
              <w:rPr>
                <w:rFonts w:ascii="Times New Roman" w:hAnsi="Times New Roman" w:cs="Times New Roman"/>
                <w:sz w:val="20"/>
                <w:szCs w:val="20"/>
              </w:rPr>
              <w:t>-epidemiological validation study</w:t>
            </w:r>
          </w:p>
        </w:tc>
        <w:tc>
          <w:tcPr>
            <w:tcW w:w="3142" w:type="dxa"/>
          </w:tcPr>
          <w:p w14:paraId="2EE490F9" w14:textId="70D1CBD1" w:rsidR="004E4568" w:rsidRPr="00644026" w:rsidRDefault="0034238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A model adjusting routine surveillance data for healthcare utilization improved spatial resolution from 209 km² (health center catchment) to ~20 km² (Fokontany level). It revealed high-incidence clusters in remote, low-elevation areas previously missed by unadjusted data. Passive surveillance captured only ~21% of malaria cases in which four in five infections went unrecorded. Adjusted facility data thus exposed hidden hotspots, enabling more precise local targeting of interventions.</w:t>
            </w:r>
          </w:p>
        </w:tc>
        <w:tc>
          <w:tcPr>
            <w:tcW w:w="3022" w:type="dxa"/>
          </w:tcPr>
          <w:p w14:paraId="119A616C" w14:textId="660F8F6D" w:rsidR="004E4568" w:rsidRPr="00644026" w:rsidRDefault="00246A1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Reliance on paper-based registers led to slow and incomplete data collection. The absence of active surveillance limited validation of adjusted estimates. Underreporting in remote Fokontany required data pooling, reducing spatial precision. Inconsistent recording of RDT stock-outs likely caused underestimation, while unmeasured contextual factors (e.g., proximity to PIVOT-supported centers) may have influenced results.</w:t>
            </w:r>
          </w:p>
        </w:tc>
        <w:tc>
          <w:tcPr>
            <w:tcW w:w="3214" w:type="dxa"/>
          </w:tcPr>
          <w:p w14:paraId="606EB592" w14:textId="607676D1" w:rsidR="00F7473F" w:rsidRPr="00644026" w:rsidRDefault="00F7473F"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 Socioeconomic, Health system, Programmatic, Digital</w:t>
            </w:r>
          </w:p>
          <w:p w14:paraId="6A983237" w14:textId="12388339" w:rsidR="004E4568" w:rsidRPr="00644026" w:rsidRDefault="00F7473F"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Over three-quarters of the population live more than an hour from a health facility, leading to under-detection of malaria in remote areas. User fees, transport costs, and poverty reduce care-seeking, skewing surveillance toward wealthier populations. Rural facilities face frequent RDT stock-outs, limited staff, and weak data quality, while surveillance and resource allocation concentrate in accessible areas, leaving marginalized communities underserved. Dependence on paper-based registers and the absence of digital systems such as DHIS2 delay reporting and perpetuate structural </w:t>
            </w:r>
            <w:r w:rsidRPr="00644026">
              <w:rPr>
                <w:rFonts w:ascii="Times New Roman" w:hAnsi="Times New Roman" w:cs="Times New Roman"/>
                <w:sz w:val="20"/>
                <w:szCs w:val="20"/>
              </w:rPr>
              <w:lastRenderedPageBreak/>
              <w:t>data gaps.</w:t>
            </w:r>
          </w:p>
        </w:tc>
      </w:tr>
      <w:tr w:rsidR="00DF57B8" w:rsidRPr="00644026" w14:paraId="6B00D551" w14:textId="77777777" w:rsidTr="00DC03B6">
        <w:tc>
          <w:tcPr>
            <w:tcW w:w="554" w:type="dxa"/>
          </w:tcPr>
          <w:p w14:paraId="7368FBC3" w14:textId="773D7515"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28</w:t>
            </w:r>
          </w:p>
        </w:tc>
        <w:tc>
          <w:tcPr>
            <w:tcW w:w="1933" w:type="dxa"/>
          </w:tcPr>
          <w:p w14:paraId="1D8F6C3E" w14:textId="70628F64" w:rsidR="004E4568" w:rsidRPr="00644026" w:rsidRDefault="00425C95"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Fiadanana</w:t>
            </w:r>
            <w:proofErr w:type="spellEnd"/>
            <w:r w:rsidRPr="00644026">
              <w:rPr>
                <w:rFonts w:ascii="Times New Roman" w:hAnsi="Times New Roman" w:cs="Times New Roman"/>
                <w:sz w:val="20"/>
                <w:szCs w:val="20"/>
              </w:rPr>
              <w:t xml:space="preserve"> et al., 2021</w:t>
            </w:r>
            <w:r w:rsidR="00984BCD"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"/>
                <w:id w:val="-1628316953"/>
                <w:placeholder>
                  <w:docPart w:val="DefaultPlaceholder_-1854013440"/>
                </w:placeholder>
              </w:sdtPr>
              <w:sdtContent>
                <w:r w:rsidR="00B26290" w:rsidRPr="00644026">
                  <w:rPr>
                    <w:rFonts w:ascii="Times New Roman" w:hAnsi="Times New Roman" w:cs="Times New Roman"/>
                    <w:color w:val="000000"/>
                    <w:sz w:val="20"/>
                    <w:szCs w:val="20"/>
                  </w:rPr>
                  <w:t>[28]</w:t>
                </w:r>
              </w:sdtContent>
            </w:sdt>
          </w:p>
        </w:tc>
        <w:tc>
          <w:tcPr>
            <w:tcW w:w="2083" w:type="dxa"/>
          </w:tcPr>
          <w:p w14:paraId="22383881" w14:textId="5D49DAA1" w:rsidR="004E4568" w:rsidRPr="00644026" w:rsidRDefault="0021402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Secondary analysis of three qualitative studies</w:t>
            </w:r>
          </w:p>
        </w:tc>
        <w:tc>
          <w:tcPr>
            <w:tcW w:w="3142" w:type="dxa"/>
          </w:tcPr>
          <w:p w14:paraId="61DC6642" w14:textId="27EB9B3C" w:rsidR="004E4568" w:rsidRPr="00644026" w:rsidRDefault="0021402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LLINs are perceived positively, but their use is low in children aged 5-15 due to: 1) strong prioritization of under-fives and pregnant women; 2) cultural beliefs (LLINs as a symbol of marriage; association with death shrouds); and 3) taboos preventing opposite-sex siblings from sharing a sleeping space. This age group is also more exposed due to evening social activities and sleeping on floors without nets.</w:t>
            </w:r>
          </w:p>
        </w:tc>
        <w:tc>
          <w:tcPr>
            <w:tcW w:w="3022" w:type="dxa"/>
          </w:tcPr>
          <w:p w14:paraId="5F4BD10F" w14:textId="7FA579FF" w:rsidR="004E4568" w:rsidRPr="00644026" w:rsidRDefault="0021402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A significant gap exists between LLIN distribution and </w:t>
            </w:r>
            <w:r w:rsidR="00F5074B" w:rsidRPr="00644026">
              <w:rPr>
                <w:rFonts w:ascii="Times New Roman" w:hAnsi="Times New Roman" w:cs="Times New Roman"/>
                <w:sz w:val="20"/>
                <w:szCs w:val="20"/>
              </w:rPr>
              <w:t>uses</w:t>
            </w:r>
            <w:r w:rsidRPr="00644026">
              <w:rPr>
                <w:rFonts w:ascii="Times New Roman" w:hAnsi="Times New Roman" w:cs="Times New Roman"/>
                <w:sz w:val="20"/>
                <w:szCs w:val="20"/>
              </w:rPr>
              <w:t xml:space="preserve"> in school-aged children, driven by socio-cultural norms and a distribution system based on household headcount that fails to account for actual sleeping arrangements and cultural taboos.</w:t>
            </w:r>
          </w:p>
        </w:tc>
        <w:tc>
          <w:tcPr>
            <w:tcW w:w="3214" w:type="dxa"/>
          </w:tcPr>
          <w:p w14:paraId="2BF6FFA9" w14:textId="77777777" w:rsidR="006214D6" w:rsidRPr="00644026" w:rsidRDefault="006214D6"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Age-Based, Gender-Based, Intra-Household, Geographic/Cultural</w:t>
            </w:r>
          </w:p>
          <w:p w14:paraId="7AA0198B" w14:textId="3DBACDFD" w:rsidR="004E4568" w:rsidRPr="00644026" w:rsidRDefault="006214D6"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Children aged 5–15 are deprioritized for LLIN use compared to under-fives and pregnant women, resulting in higher malaria risk in this group. Cultural norms associating bed nets with marriage discourage unmarried adolescent boys from using LLINs, increasing exposure. Within households, children sleeping on floors or sofas are less likely to receive LLINs than those in beds, reflecting unequal resource distribution. In the Highlands and West Coast, LLINs are sometimes linked with death, reducing use and creating region-specific cultural barriers to protection.</w:t>
            </w:r>
          </w:p>
        </w:tc>
      </w:tr>
      <w:tr w:rsidR="00DF57B8" w:rsidRPr="00644026" w14:paraId="7074DE11" w14:textId="77777777" w:rsidTr="00DC03B6">
        <w:tc>
          <w:tcPr>
            <w:tcW w:w="554" w:type="dxa"/>
          </w:tcPr>
          <w:p w14:paraId="1A046CF4" w14:textId="0BC1971A"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29</w:t>
            </w:r>
          </w:p>
        </w:tc>
        <w:tc>
          <w:tcPr>
            <w:tcW w:w="1933" w:type="dxa"/>
          </w:tcPr>
          <w:p w14:paraId="36D48F1A" w14:textId="4CCA543D" w:rsidR="004E4568" w:rsidRPr="00644026" w:rsidRDefault="00C418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Sayre et al., 2021</w:t>
            </w:r>
            <w:r w:rsidR="002D53CE"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"/>
                <w:id w:val="-1136725133"/>
                <w:placeholder>
                  <w:docPart w:val="DefaultPlaceholder_-1854013440"/>
                </w:placeholder>
              </w:sdtPr>
              <w:sdtContent>
                <w:r w:rsidR="00B26290" w:rsidRPr="00644026">
                  <w:rPr>
                    <w:rFonts w:ascii="Times New Roman" w:hAnsi="Times New Roman" w:cs="Times New Roman"/>
                    <w:color w:val="000000"/>
                    <w:sz w:val="20"/>
                    <w:szCs w:val="20"/>
                  </w:rPr>
                  <w:t>[29]</w:t>
                </w:r>
              </w:sdtContent>
            </w:sdt>
          </w:p>
        </w:tc>
        <w:tc>
          <w:tcPr>
            <w:tcW w:w="2083" w:type="dxa"/>
          </w:tcPr>
          <w:p w14:paraId="1382B6B5" w14:textId="045F5F40" w:rsidR="004E4568" w:rsidRPr="00644026" w:rsidRDefault="00C418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Cross-Sectional </w:t>
            </w:r>
            <w:r w:rsidRPr="00644026">
              <w:rPr>
                <w:rFonts w:ascii="Times New Roman" w:hAnsi="Times New Roman" w:cs="Times New Roman"/>
                <w:sz w:val="20"/>
                <w:szCs w:val="20"/>
              </w:rPr>
              <w:lastRenderedPageBreak/>
              <w:t>Survey</w:t>
            </w:r>
          </w:p>
        </w:tc>
        <w:tc>
          <w:tcPr>
            <w:tcW w:w="3142" w:type="dxa"/>
          </w:tcPr>
          <w:p w14:paraId="18A80490" w14:textId="6D7073B3" w:rsidR="004E4568" w:rsidRPr="00644026" w:rsidRDefault="00C4182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Malaria prevalence among children </w:t>
            </w:r>
            <w:r w:rsidRPr="00644026">
              <w:rPr>
                <w:rFonts w:ascii="Times New Roman" w:hAnsi="Times New Roman" w:cs="Times New Roman"/>
                <w:sz w:val="20"/>
                <w:szCs w:val="20"/>
              </w:rPr>
              <w:lastRenderedPageBreak/>
              <w:t>&lt;15 years was 25.4%, significantly higher in those aged 5–14 years (31.8%) than in under-fives (16.9%). Care-seeking for fever was low (28.7%) across all ages. Community Health Volunteers (CHVs) provided more accessible care (average travel time 0.48h vs. 1.60h to facilities). Among febrile patients, 71.0% seen by CHVs were tested for malaria, comparable to 87.0% in facilities. Most RDT-positive children (78.6%) were asymptomatic, indicating a large hidden reservoir.</w:t>
            </w:r>
          </w:p>
        </w:tc>
        <w:tc>
          <w:tcPr>
            <w:tcW w:w="3022" w:type="dxa"/>
          </w:tcPr>
          <w:p w14:paraId="00C3D4BE" w14:textId="43504AC0" w:rsidR="004E4568" w:rsidRPr="00644026" w:rsidRDefault="00C73456"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Low numbers of febrile cases </w:t>
            </w:r>
            <w:r w:rsidRPr="00644026">
              <w:rPr>
                <w:rFonts w:ascii="Times New Roman" w:hAnsi="Times New Roman" w:cs="Times New Roman"/>
                <w:sz w:val="20"/>
                <w:szCs w:val="20"/>
              </w:rPr>
              <w:lastRenderedPageBreak/>
              <w:t>reduced statistical power for care-seeking analyses. Findings may not generalize to other Malagasy regions due to transmission heterogeneity. Some inconsistencies occurred, with individuals reporting malaria testing despite not seeking formal care.</w:t>
            </w:r>
          </w:p>
        </w:tc>
        <w:tc>
          <w:tcPr>
            <w:tcW w:w="3214" w:type="dxa"/>
          </w:tcPr>
          <w:p w14:paraId="0016706A" w14:textId="77777777" w:rsidR="002D53CE" w:rsidRPr="00644026" w:rsidRDefault="002D53CE"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 Age-</w:t>
            </w:r>
            <w:r w:rsidRPr="00644026">
              <w:rPr>
                <w:rFonts w:ascii="Times New Roman" w:hAnsi="Times New Roman" w:cs="Times New Roman"/>
                <w:i/>
                <w:iCs/>
                <w:sz w:val="20"/>
                <w:szCs w:val="20"/>
              </w:rPr>
              <w:lastRenderedPageBreak/>
              <w:t>Based, Health Access</w:t>
            </w:r>
          </w:p>
          <w:p w14:paraId="73C53AFC" w14:textId="77E33FB0" w:rsidR="004E4568" w:rsidRPr="00644026" w:rsidRDefault="002D53C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reveals a major care gap for school-aged children (5–14 years), who bear the highest malaria burden yet remain excluded from community-based case management. Shorter travel times to CHVs compared to health facilities highlight persistent geographic barriers that disproportionately affect rural populations. Expanding </w:t>
            </w:r>
            <w:proofErr w:type="spellStart"/>
            <w:r w:rsidRPr="00644026">
              <w:rPr>
                <w:rFonts w:ascii="Times New Roman" w:hAnsi="Times New Roman" w:cs="Times New Roman"/>
                <w:sz w:val="20"/>
                <w:szCs w:val="20"/>
              </w:rPr>
              <w:t>mCCM</w:t>
            </w:r>
            <w:proofErr w:type="spellEnd"/>
            <w:r w:rsidRPr="00644026">
              <w:rPr>
                <w:rFonts w:ascii="Times New Roman" w:hAnsi="Times New Roman" w:cs="Times New Roman"/>
                <w:sz w:val="20"/>
                <w:szCs w:val="20"/>
              </w:rPr>
              <w:t xml:space="preserve"> to all age groups is identified as a key strategy to ensure equitable access to timely malaria diagnosis and treatment.</w:t>
            </w:r>
          </w:p>
        </w:tc>
      </w:tr>
      <w:tr w:rsidR="00DF57B8" w:rsidRPr="00644026" w14:paraId="26C26BB8" w14:textId="77777777" w:rsidTr="00DC03B6">
        <w:tc>
          <w:tcPr>
            <w:tcW w:w="554" w:type="dxa"/>
          </w:tcPr>
          <w:p w14:paraId="4E78159B" w14:textId="1CCE6649"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30</w:t>
            </w:r>
          </w:p>
        </w:tc>
        <w:tc>
          <w:tcPr>
            <w:tcW w:w="1933" w:type="dxa"/>
          </w:tcPr>
          <w:p w14:paraId="6FE1B6A5" w14:textId="7709D49D" w:rsidR="004E4568" w:rsidRPr="00644026" w:rsidRDefault="0059354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Rice et al., 2021</w:t>
            </w:r>
            <w:r w:rsidR="00EB562A"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"/>
                <w:id w:val="-1422785510"/>
                <w:placeholder>
                  <w:docPart w:val="DefaultPlaceholder_-1854013440"/>
                </w:placeholder>
              </w:sdtPr>
              <w:sdtContent>
                <w:r w:rsidR="00B26290" w:rsidRPr="00644026">
                  <w:rPr>
                    <w:rFonts w:ascii="Times New Roman" w:hAnsi="Times New Roman" w:cs="Times New Roman"/>
                    <w:color w:val="000000"/>
                    <w:sz w:val="20"/>
                    <w:szCs w:val="20"/>
                  </w:rPr>
                  <w:t>[30]</w:t>
                </w:r>
              </w:sdtContent>
            </w:sdt>
          </w:p>
        </w:tc>
        <w:tc>
          <w:tcPr>
            <w:tcW w:w="2083" w:type="dxa"/>
          </w:tcPr>
          <w:p w14:paraId="4128C1E4" w14:textId="7C2650B5" w:rsidR="004E4568" w:rsidRPr="00644026" w:rsidRDefault="0059354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Cross-sectional survey</w:t>
            </w:r>
          </w:p>
        </w:tc>
        <w:tc>
          <w:tcPr>
            <w:tcW w:w="3142" w:type="dxa"/>
          </w:tcPr>
          <w:p w14:paraId="53A31BAC" w14:textId="444CFB74" w:rsidR="004E4568" w:rsidRPr="00644026" w:rsidRDefault="0059354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Malaria prevalence varied over tenfold between nearby rural communities (&lt;50 km apart) with the highest rates on the west coast (up to 46%) and southeast regions. Significant clustering of infections was observed in some households, </w:t>
            </w:r>
            <w:r w:rsidRPr="00644026">
              <w:rPr>
                <w:rFonts w:ascii="Times New Roman" w:hAnsi="Times New Roman" w:cs="Times New Roman"/>
                <w:sz w:val="20"/>
                <w:szCs w:val="20"/>
              </w:rPr>
              <w:lastRenderedPageBreak/>
              <w:t>suggesting local hotspots of transmission. Infection risk was higher among children aged 5–15 years.</w:t>
            </w:r>
          </w:p>
        </w:tc>
        <w:tc>
          <w:tcPr>
            <w:tcW w:w="3022" w:type="dxa"/>
          </w:tcPr>
          <w:p w14:paraId="359B866F" w14:textId="77777777" w:rsidR="0059354B" w:rsidRPr="00644026" w:rsidRDefault="0059354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Small site-specific samples may overestimate local clustering of cases.</w:t>
            </w:r>
          </w:p>
          <w:p w14:paraId="36DF8E94" w14:textId="77777777" w:rsidR="0059354B" w:rsidRPr="00644026" w:rsidRDefault="0059354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Underreporting and exclusion of asymptomatic infections reduce surveillance accuracy.</w:t>
            </w:r>
          </w:p>
          <w:p w14:paraId="33697924" w14:textId="3D2FF5E3" w:rsidR="004E4568" w:rsidRPr="00644026" w:rsidRDefault="0059354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Lack of longitudinal and genetic </w:t>
            </w:r>
            <w:r w:rsidRPr="00644026">
              <w:rPr>
                <w:rFonts w:ascii="Times New Roman" w:hAnsi="Times New Roman" w:cs="Times New Roman"/>
                <w:sz w:val="20"/>
                <w:szCs w:val="20"/>
              </w:rPr>
              <w:lastRenderedPageBreak/>
              <w:t>data constrains confirmation of hotspot persistence.</w:t>
            </w:r>
          </w:p>
        </w:tc>
        <w:tc>
          <w:tcPr>
            <w:tcW w:w="3214" w:type="dxa"/>
          </w:tcPr>
          <w:p w14:paraId="018B3E51" w14:textId="2C610EDB" w:rsidR="00EB562A" w:rsidRPr="00644026" w:rsidRDefault="00EB562A"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 Socioeconomic, Health access</w:t>
            </w:r>
          </w:p>
          <w:p w14:paraId="705923E1" w14:textId="55E267C4" w:rsidR="004E4568" w:rsidRPr="00644026" w:rsidRDefault="00EB562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reveals pronounced spatial and socioeconomic inequities in malaria risk. Rural and forest-edge communities experience the highest </w:t>
            </w:r>
            <w:r w:rsidRPr="00644026">
              <w:rPr>
                <w:rFonts w:ascii="Times New Roman" w:hAnsi="Times New Roman" w:cs="Times New Roman"/>
                <w:sz w:val="20"/>
                <w:szCs w:val="20"/>
              </w:rPr>
              <w:lastRenderedPageBreak/>
              <w:t>exposure but the poorest access to healthcare, underscoring their status as underserved populations that require prioritized and targeted interventions.</w:t>
            </w:r>
          </w:p>
        </w:tc>
      </w:tr>
      <w:tr w:rsidR="00DF57B8" w:rsidRPr="00644026" w14:paraId="7DFD9AA1" w14:textId="77777777" w:rsidTr="00DC03B6">
        <w:tc>
          <w:tcPr>
            <w:tcW w:w="554" w:type="dxa"/>
          </w:tcPr>
          <w:p w14:paraId="0BAB4ACA" w14:textId="3536CDF2"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31</w:t>
            </w:r>
          </w:p>
        </w:tc>
        <w:tc>
          <w:tcPr>
            <w:tcW w:w="1933" w:type="dxa"/>
          </w:tcPr>
          <w:p w14:paraId="4560CBCC" w14:textId="3C675340" w:rsidR="004E4568" w:rsidRPr="00644026" w:rsidRDefault="00EC73A4"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Rakotoarisoa et al., 2022</w:t>
            </w:r>
            <w:r w:rsidR="00EB562A"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"/>
                <w:id w:val="-85380491"/>
                <w:placeholder>
                  <w:docPart w:val="DefaultPlaceholder_-1854013440"/>
                </w:placeholder>
              </w:sdtPr>
              <w:sdtContent>
                <w:r w:rsidR="00B26290" w:rsidRPr="00644026">
                  <w:rPr>
                    <w:rFonts w:ascii="Times New Roman" w:hAnsi="Times New Roman" w:cs="Times New Roman"/>
                    <w:color w:val="000000"/>
                    <w:sz w:val="20"/>
                    <w:szCs w:val="20"/>
                  </w:rPr>
                  <w:t>[31]</w:t>
                </w:r>
              </w:sdtContent>
            </w:sdt>
          </w:p>
        </w:tc>
        <w:tc>
          <w:tcPr>
            <w:tcW w:w="2083" w:type="dxa"/>
          </w:tcPr>
          <w:p w14:paraId="2D773597" w14:textId="27BDBE08" w:rsidR="004E4568" w:rsidRPr="00644026" w:rsidRDefault="00EC73A4"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Therapeutic efficacy study</w:t>
            </w:r>
          </w:p>
        </w:tc>
        <w:tc>
          <w:tcPr>
            <w:tcW w:w="3142" w:type="dxa"/>
          </w:tcPr>
          <w:p w14:paraId="514FAB96" w14:textId="46990300" w:rsidR="004E4568" w:rsidRPr="00644026" w:rsidRDefault="00B0587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558 children (aged 1–15 years) with uncomplicated malaria were randomly assigned to ASAQ or AL. At baseline, 9.7% had detectable gametocytes. Both regimens cleared gametocytes effectively, but AL showed faster clearance, gametocytes undetectable by day 14 versus day 21 for ASAQ. Overall treatment success rate was 100%.</w:t>
            </w:r>
          </w:p>
        </w:tc>
        <w:tc>
          <w:tcPr>
            <w:tcW w:w="3022" w:type="dxa"/>
          </w:tcPr>
          <w:p w14:paraId="78766923" w14:textId="77923469" w:rsidR="004E4568" w:rsidRPr="00644026" w:rsidRDefault="00B0587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Findings are restricted to children in urban/peri-urban settings, leaving major knowledge gaps on treatment response and transmission risk in rural, high-burden areas with limited ACT access reflecting both geographic and health system inequities.</w:t>
            </w:r>
          </w:p>
        </w:tc>
        <w:tc>
          <w:tcPr>
            <w:tcW w:w="3214" w:type="dxa"/>
          </w:tcPr>
          <w:p w14:paraId="290925D3" w14:textId="5A0F0AEF" w:rsidR="00AF36BB" w:rsidRPr="00644026" w:rsidRDefault="00AF36BB"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Treatment-related, Ecological</w:t>
            </w:r>
          </w:p>
          <w:p w14:paraId="71AC6723" w14:textId="5EFCD795" w:rsidR="004E4568" w:rsidRPr="00644026" w:rsidRDefault="00AF36B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The study addresses treatment-related determinants of residual transmission, a key barrier to equitable malaria elimination. By confirming ACT efficacy and examining gametocyte clearance, it provides critical insight into the transmission-blocking potential of first- and second-line therapies across diverse ecological regions.</w:t>
            </w:r>
          </w:p>
        </w:tc>
      </w:tr>
      <w:tr w:rsidR="00DF57B8" w:rsidRPr="00644026" w14:paraId="02ABD96F" w14:textId="77777777" w:rsidTr="00DC03B6">
        <w:tc>
          <w:tcPr>
            <w:tcW w:w="554" w:type="dxa"/>
          </w:tcPr>
          <w:p w14:paraId="05220881" w14:textId="12878513"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32</w:t>
            </w:r>
          </w:p>
        </w:tc>
        <w:tc>
          <w:tcPr>
            <w:tcW w:w="1933" w:type="dxa"/>
          </w:tcPr>
          <w:p w14:paraId="05ACF3A4" w14:textId="5B7A9EEB" w:rsidR="004E4568" w:rsidRPr="00644026" w:rsidRDefault="00921DF8"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Ratovoson</w:t>
            </w:r>
            <w:proofErr w:type="spellEnd"/>
            <w:r w:rsidRPr="00644026">
              <w:rPr>
                <w:rFonts w:ascii="Times New Roman" w:hAnsi="Times New Roman" w:cs="Times New Roman"/>
                <w:sz w:val="20"/>
                <w:szCs w:val="20"/>
              </w:rPr>
              <w:t xml:space="preserve"> et al., 2022</w:t>
            </w:r>
            <w:r w:rsidR="00580102"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"/>
                <w:id w:val="2001236651"/>
                <w:placeholder>
                  <w:docPart w:val="DefaultPlaceholder_-1854013440"/>
                </w:placeholder>
              </w:sdtPr>
              <w:sdtContent>
                <w:r w:rsidR="00B26290" w:rsidRPr="00644026">
                  <w:rPr>
                    <w:rFonts w:ascii="Times New Roman" w:hAnsi="Times New Roman" w:cs="Times New Roman"/>
                    <w:color w:val="000000"/>
                    <w:sz w:val="20"/>
                    <w:szCs w:val="20"/>
                  </w:rPr>
                  <w:t>[32]</w:t>
                </w:r>
              </w:sdtContent>
            </w:sdt>
          </w:p>
        </w:tc>
        <w:tc>
          <w:tcPr>
            <w:tcW w:w="2083" w:type="dxa"/>
          </w:tcPr>
          <w:p w14:paraId="570B8596" w14:textId="771B20B3" w:rsidR="004E4568" w:rsidRPr="00644026" w:rsidRDefault="00921DF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Cluster randomized community intervention trial</w:t>
            </w:r>
          </w:p>
        </w:tc>
        <w:tc>
          <w:tcPr>
            <w:tcW w:w="3142" w:type="dxa"/>
          </w:tcPr>
          <w:p w14:paraId="7010AF5E" w14:textId="36A0DA35" w:rsidR="004E4568" w:rsidRPr="00644026" w:rsidRDefault="00921DF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Malaria prevalence declined more in the intervention arm (8.0% to 5.4%) than in controls (6.8% to 5.7%), with the strongest effect among children &lt;15 years (OR = 0.59, 95% </w:t>
            </w:r>
            <w:proofErr w:type="gramStart"/>
            <w:r w:rsidRPr="00644026">
              <w:rPr>
                <w:rFonts w:ascii="Times New Roman" w:hAnsi="Times New Roman" w:cs="Times New Roman"/>
                <w:sz w:val="20"/>
                <w:szCs w:val="20"/>
              </w:rPr>
              <w:t>CI )</w:t>
            </w:r>
            <w:proofErr w:type="gramEnd"/>
            <w:r w:rsidRPr="00644026">
              <w:rPr>
                <w:rFonts w:ascii="Times New Roman" w:hAnsi="Times New Roman" w:cs="Times New Roman"/>
                <w:sz w:val="20"/>
                <w:szCs w:val="20"/>
              </w:rPr>
              <w:t xml:space="preserve">. The combination of </w:t>
            </w:r>
            <w:r w:rsidRPr="00644026">
              <w:rPr>
                <w:rFonts w:ascii="Times New Roman" w:hAnsi="Times New Roman" w:cs="Times New Roman"/>
                <w:sz w:val="20"/>
                <w:szCs w:val="20"/>
              </w:rPr>
              <w:lastRenderedPageBreak/>
              <w:t>pro-CCM and IRS achieved the greatest reduction in malaria prevalence.</w:t>
            </w:r>
          </w:p>
        </w:tc>
        <w:tc>
          <w:tcPr>
            <w:tcW w:w="3022" w:type="dxa"/>
          </w:tcPr>
          <w:p w14:paraId="4B24AE39" w14:textId="538D0CEC" w:rsidR="004E4568" w:rsidRPr="00644026" w:rsidRDefault="00921DF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Limited effect in adults due to asymptomatic infections and lower care-seeking. Implementation barriers included logistics, supply-chain issues, and CHW workload. Sustainability requires long-term </w:t>
            </w:r>
            <w:r w:rsidRPr="00644026">
              <w:rPr>
                <w:rFonts w:ascii="Times New Roman" w:hAnsi="Times New Roman" w:cs="Times New Roman"/>
                <w:sz w:val="20"/>
                <w:szCs w:val="20"/>
              </w:rPr>
              <w:lastRenderedPageBreak/>
              <w:t>funding and supervision.</w:t>
            </w:r>
          </w:p>
        </w:tc>
        <w:tc>
          <w:tcPr>
            <w:tcW w:w="3214" w:type="dxa"/>
          </w:tcPr>
          <w:p w14:paraId="5A15741A" w14:textId="4FED2C1F" w:rsidR="00AB019E" w:rsidRPr="00644026" w:rsidRDefault="00AB019E"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Geographical, demographic, and operational</w:t>
            </w:r>
          </w:p>
          <w:p w14:paraId="593C8AF6" w14:textId="0413E8D5" w:rsidR="004E4568" w:rsidRPr="00644026" w:rsidRDefault="00AB019E"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The study shows that malaria persists in remote rural areas with limited access to prevention and care (geographical inequity); school-</w:t>
            </w:r>
            <w:r w:rsidRPr="00644026">
              <w:rPr>
                <w:rFonts w:ascii="Times New Roman" w:hAnsi="Times New Roman" w:cs="Times New Roman"/>
                <w:sz w:val="20"/>
                <w:szCs w:val="20"/>
              </w:rPr>
              <w:lastRenderedPageBreak/>
              <w:t>aged children are often excluded from routine interventions, leaving them at higher risk (demographic inequity); and insufficient CHW coverage with unreliable supply chains weakens service delivery (operational inequity). Proactive community outreach is shown to reduce these inequities and close access and treatment gaps among</w:t>
            </w:r>
          </w:p>
        </w:tc>
      </w:tr>
      <w:tr w:rsidR="00DF57B8" w:rsidRPr="00644026" w14:paraId="05A1A6CF" w14:textId="77777777" w:rsidTr="00DC03B6">
        <w:tc>
          <w:tcPr>
            <w:tcW w:w="554" w:type="dxa"/>
          </w:tcPr>
          <w:p w14:paraId="15C1378A" w14:textId="7408DA4E"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33</w:t>
            </w:r>
          </w:p>
        </w:tc>
        <w:tc>
          <w:tcPr>
            <w:tcW w:w="1933" w:type="dxa"/>
          </w:tcPr>
          <w:p w14:paraId="307C762A" w14:textId="47D86FB0" w:rsidR="004E4568" w:rsidRPr="00644026" w:rsidRDefault="005A5ED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Rogier et al., 2022</w:t>
            </w:r>
            <w:r w:rsidR="00E438D0"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"/>
                <w:id w:val="-2025236840"/>
                <w:placeholder>
                  <w:docPart w:val="DefaultPlaceholder_-1854013440"/>
                </w:placeholder>
              </w:sdtPr>
              <w:sdtContent>
                <w:r w:rsidR="00B26290" w:rsidRPr="00644026">
                  <w:rPr>
                    <w:rFonts w:ascii="Times New Roman" w:hAnsi="Times New Roman" w:cs="Times New Roman"/>
                    <w:color w:val="000000"/>
                    <w:sz w:val="20"/>
                    <w:szCs w:val="20"/>
                  </w:rPr>
                  <w:t>[33]</w:t>
                </w:r>
              </w:sdtContent>
            </w:sdt>
          </w:p>
        </w:tc>
        <w:tc>
          <w:tcPr>
            <w:tcW w:w="2083" w:type="dxa"/>
          </w:tcPr>
          <w:p w14:paraId="31CDE93F" w14:textId="78971E8D" w:rsidR="004E4568" w:rsidRPr="00644026" w:rsidRDefault="005A5ED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Laboratory analysis of clinical samples from Therapeutic Efficacy Studies</w:t>
            </w:r>
          </w:p>
        </w:tc>
        <w:tc>
          <w:tcPr>
            <w:tcW w:w="3142" w:type="dxa"/>
          </w:tcPr>
          <w:p w14:paraId="4379F45F" w14:textId="462222DB" w:rsidR="004E4568" w:rsidRPr="00644026" w:rsidRDefault="0092033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Low prevalence of pfhrp2 (0.6%) and pfhrp3 deletions, with no double deletions detected. However, deletions were geographically clustered (3 of 4 from northern </w:t>
            </w:r>
            <w:proofErr w:type="spellStart"/>
            <w:r w:rsidRPr="00644026">
              <w:rPr>
                <w:rFonts w:ascii="Times New Roman" w:hAnsi="Times New Roman" w:cs="Times New Roman"/>
                <w:sz w:val="20"/>
                <w:szCs w:val="20"/>
              </w:rPr>
              <w:t>Ankazomborona</w:t>
            </w:r>
            <w:proofErr w:type="spellEnd"/>
            <w:r w:rsidRPr="00644026">
              <w:rPr>
                <w:rFonts w:ascii="Times New Roman" w:hAnsi="Times New Roman" w:cs="Times New Roman"/>
                <w:sz w:val="20"/>
                <w:szCs w:val="20"/>
              </w:rPr>
              <w:t>), indicating potential localized diagnostic risk. The combined phenotypic–genotypic surveillance approach proved effective for monitoring RDT reliability using archived samples</w:t>
            </w:r>
          </w:p>
        </w:tc>
        <w:tc>
          <w:tcPr>
            <w:tcW w:w="3022" w:type="dxa"/>
          </w:tcPr>
          <w:p w14:paraId="38A0BC3A" w14:textId="07AE6BE5" w:rsidR="004E4568" w:rsidRPr="00644026" w:rsidRDefault="0092033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The study likely underestimated the true prevalence of pfhrp2/3 deletions because enrollment required a positive HRP2-RDT, automatically excluding double-deletion infections. Additionally, mixed-strain infections could mask deletions, further limiting detection accuracy.</w:t>
            </w:r>
          </w:p>
        </w:tc>
        <w:tc>
          <w:tcPr>
            <w:tcW w:w="3214" w:type="dxa"/>
          </w:tcPr>
          <w:p w14:paraId="3244A349" w14:textId="77777777" w:rsidR="00E438D0" w:rsidRPr="00644026" w:rsidRDefault="00E438D0"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Diagnostic and biological inequities.</w:t>
            </w:r>
          </w:p>
          <w:p w14:paraId="0961BD23" w14:textId="0E38EA06" w:rsidR="004E4568" w:rsidRPr="00644026" w:rsidRDefault="00E438D0"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highlights that even at low prevalence, pfhrp2/3-deleted parasites create unequal access to accurate diagnosis and treatment. Communities such as </w:t>
            </w:r>
            <w:proofErr w:type="spellStart"/>
            <w:r w:rsidRPr="00644026">
              <w:rPr>
                <w:rFonts w:ascii="Times New Roman" w:hAnsi="Times New Roman" w:cs="Times New Roman"/>
                <w:sz w:val="20"/>
                <w:szCs w:val="20"/>
              </w:rPr>
              <w:t>Ankazomborona</w:t>
            </w:r>
            <w:proofErr w:type="spellEnd"/>
            <w:r w:rsidRPr="00644026">
              <w:rPr>
                <w:rFonts w:ascii="Times New Roman" w:hAnsi="Times New Roman" w:cs="Times New Roman"/>
                <w:sz w:val="20"/>
                <w:szCs w:val="20"/>
              </w:rPr>
              <w:t xml:space="preserve"> face a higher risk of false negative HRP2 RDT results, leading to missed treatment, greater risk of severe disease or death, and continued local transmission, representing a biological inequity </w:t>
            </w:r>
            <w:r w:rsidRPr="00644026">
              <w:rPr>
                <w:rFonts w:ascii="Times New Roman" w:hAnsi="Times New Roman" w:cs="Times New Roman"/>
                <w:sz w:val="20"/>
                <w:szCs w:val="20"/>
              </w:rPr>
              <w:lastRenderedPageBreak/>
              <w:t>driven by diagnostic limitations.</w:t>
            </w:r>
          </w:p>
        </w:tc>
      </w:tr>
      <w:tr w:rsidR="00DF57B8" w:rsidRPr="00644026" w14:paraId="1313BA82" w14:textId="77777777" w:rsidTr="00DC03B6">
        <w:tc>
          <w:tcPr>
            <w:tcW w:w="554" w:type="dxa"/>
          </w:tcPr>
          <w:p w14:paraId="2589046E" w14:textId="12ABC937"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34</w:t>
            </w:r>
          </w:p>
        </w:tc>
        <w:tc>
          <w:tcPr>
            <w:tcW w:w="1933" w:type="dxa"/>
          </w:tcPr>
          <w:p w14:paraId="147BB067" w14:textId="05360F7A" w:rsidR="004E4568" w:rsidRPr="00644026" w:rsidRDefault="00603ADC"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Andrianaranjaka</w:t>
            </w:r>
            <w:proofErr w:type="spellEnd"/>
            <w:r w:rsidRPr="00644026">
              <w:rPr>
                <w:rFonts w:ascii="Times New Roman" w:hAnsi="Times New Roman" w:cs="Times New Roman"/>
                <w:sz w:val="20"/>
                <w:szCs w:val="20"/>
              </w:rPr>
              <w:t xml:space="preserve"> et al., 2022</w:t>
            </w:r>
            <w:r w:rsidR="004A70C1"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"/>
                <w:id w:val="-1926260551"/>
                <w:placeholder>
                  <w:docPart w:val="DefaultPlaceholder_-1854013440"/>
                </w:placeholder>
              </w:sdtPr>
              <w:sdtContent>
                <w:r w:rsidR="00B26290" w:rsidRPr="00644026">
                  <w:rPr>
                    <w:rFonts w:ascii="Times New Roman" w:hAnsi="Times New Roman" w:cs="Times New Roman"/>
                    <w:color w:val="000000"/>
                    <w:sz w:val="20"/>
                    <w:szCs w:val="20"/>
                  </w:rPr>
                  <w:t>[34]</w:t>
                </w:r>
              </w:sdtContent>
            </w:sdt>
          </w:p>
        </w:tc>
        <w:tc>
          <w:tcPr>
            <w:tcW w:w="2083" w:type="dxa"/>
          </w:tcPr>
          <w:p w14:paraId="682B1AFC" w14:textId="26979385" w:rsidR="004E4568" w:rsidRPr="00644026" w:rsidRDefault="00603AD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Laboratory-based </w:t>
            </w:r>
            <w:r w:rsidR="00C21D73" w:rsidRPr="00644026">
              <w:rPr>
                <w:rFonts w:ascii="Times New Roman" w:hAnsi="Times New Roman" w:cs="Times New Roman"/>
                <w:sz w:val="20"/>
                <w:szCs w:val="20"/>
              </w:rPr>
              <w:t xml:space="preserve">pilot </w:t>
            </w:r>
            <w:r w:rsidRPr="00644026">
              <w:rPr>
                <w:rFonts w:ascii="Times New Roman" w:hAnsi="Times New Roman" w:cs="Times New Roman"/>
                <w:sz w:val="20"/>
                <w:szCs w:val="20"/>
              </w:rPr>
              <w:t>study-Diagnosis</w:t>
            </w:r>
          </w:p>
        </w:tc>
        <w:tc>
          <w:tcPr>
            <w:tcW w:w="3142" w:type="dxa"/>
          </w:tcPr>
          <w:p w14:paraId="58B71EE5" w14:textId="05F4DDD7" w:rsidR="004E4568" w:rsidRPr="00644026" w:rsidRDefault="00C21D7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Used RDTs proved a practical DNA source via simple water elution. Nested-PCR detected malaria in 23.5% of samples, predominantly P. falciparum (92.2%). Both high- and low-transmission sites showed high genetic diversity but low multiplicity of infection (MOI = 1.79). Genotyping of msp1, msp2, and glurp revealed numerous distinct alleles, confirming the method’s utility for molecular surveillance.</w:t>
            </w:r>
          </w:p>
        </w:tc>
        <w:tc>
          <w:tcPr>
            <w:tcW w:w="3022" w:type="dxa"/>
          </w:tcPr>
          <w:p w14:paraId="04291FDF" w14:textId="3C356C59" w:rsidR="004E4568" w:rsidRPr="00644026" w:rsidRDefault="00C21D73"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The study was a pilot with limited samples, reducing its power and generalizability</w:t>
            </w:r>
          </w:p>
        </w:tc>
        <w:tc>
          <w:tcPr>
            <w:tcW w:w="3214" w:type="dxa"/>
          </w:tcPr>
          <w:p w14:paraId="6636D14F" w14:textId="77777777" w:rsidR="00F35024" w:rsidRPr="00644026" w:rsidRDefault="00F35024"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Resource inequity.</w:t>
            </w:r>
          </w:p>
          <w:p w14:paraId="38B857F9" w14:textId="6008AA20" w:rsidR="004E4568" w:rsidRPr="00644026" w:rsidRDefault="00F35024"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Advanced molecular surveillance remains concentrated in well-funded central laboratories, while remote and resource-poor regions lack access to essential genomic monitoring tools, limiting equitable participation in national malaria surveillance and response.</w:t>
            </w:r>
          </w:p>
        </w:tc>
      </w:tr>
      <w:tr w:rsidR="00DF57B8" w:rsidRPr="00644026" w14:paraId="24416316" w14:textId="77777777" w:rsidTr="00DC03B6">
        <w:tc>
          <w:tcPr>
            <w:tcW w:w="554" w:type="dxa"/>
          </w:tcPr>
          <w:p w14:paraId="76E6D8E7" w14:textId="63530597"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35</w:t>
            </w:r>
          </w:p>
        </w:tc>
        <w:tc>
          <w:tcPr>
            <w:tcW w:w="1933" w:type="dxa"/>
          </w:tcPr>
          <w:p w14:paraId="111C014B" w14:textId="731BAF63" w:rsidR="004E4568" w:rsidRPr="00644026" w:rsidRDefault="00CC6D3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González et al., 2023</w:t>
            </w:r>
            <w:r w:rsidR="005F5661"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"/>
                <w:id w:val="1083723066"/>
                <w:placeholder>
                  <w:docPart w:val="DefaultPlaceholder_-1854013440"/>
                </w:placeholder>
              </w:sdtPr>
              <w:sdtContent>
                <w:r w:rsidR="00B26290" w:rsidRPr="00644026">
                  <w:rPr>
                    <w:rFonts w:ascii="Times New Roman" w:hAnsi="Times New Roman" w:cs="Times New Roman"/>
                    <w:color w:val="000000"/>
                    <w:sz w:val="20"/>
                    <w:szCs w:val="20"/>
                  </w:rPr>
                  <w:t>[35]</w:t>
                </w:r>
              </w:sdtContent>
            </w:sdt>
          </w:p>
        </w:tc>
        <w:tc>
          <w:tcPr>
            <w:tcW w:w="2083" w:type="dxa"/>
          </w:tcPr>
          <w:p w14:paraId="7A6A58F5" w14:textId="0B7267CA" w:rsidR="004E4568" w:rsidRPr="00644026" w:rsidRDefault="0090784D"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A quasi-experimental evaluation in four sub-Saharan African countries</w:t>
            </w:r>
          </w:p>
        </w:tc>
        <w:tc>
          <w:tcPr>
            <w:tcW w:w="3142" w:type="dxa"/>
          </w:tcPr>
          <w:p w14:paraId="5CE3B07B" w14:textId="6090021C" w:rsidR="004E4568" w:rsidRPr="00644026" w:rsidRDefault="00CC6D3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IPTp3+ coverage in Madagascar increased from 17.7% to 40.8% (145.6% increase). ANC attendance remained stable, suggesting community delivery improved reach.</w:t>
            </w:r>
          </w:p>
        </w:tc>
        <w:tc>
          <w:tcPr>
            <w:tcW w:w="3022" w:type="dxa"/>
          </w:tcPr>
          <w:p w14:paraId="25F633BB" w14:textId="075B8A79" w:rsidR="004E4568" w:rsidRPr="00644026" w:rsidRDefault="00CC6D3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Sustainability and supervision of CHWs; variability in local implementation support</w:t>
            </w:r>
          </w:p>
        </w:tc>
        <w:tc>
          <w:tcPr>
            <w:tcW w:w="3214" w:type="dxa"/>
          </w:tcPr>
          <w:p w14:paraId="5D1FC501" w14:textId="77777777" w:rsidR="005F5661" w:rsidRPr="00644026" w:rsidRDefault="005F566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Type of inequity: Geographic and health system inequities.</w:t>
            </w:r>
          </w:p>
          <w:p w14:paraId="712B46A0" w14:textId="26D5ADC0" w:rsidR="004E4568" w:rsidRPr="00644026" w:rsidRDefault="005F566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highlights that rural pregnant women face barriers to antenatal care attendance and depend heavily on community health workers to access intermittent preventive treatment in pregnancy (IPTp), reflecting unequal access </w:t>
            </w:r>
            <w:r w:rsidRPr="00644026">
              <w:rPr>
                <w:rFonts w:ascii="Times New Roman" w:hAnsi="Times New Roman" w:cs="Times New Roman"/>
                <w:sz w:val="20"/>
                <w:szCs w:val="20"/>
              </w:rPr>
              <w:lastRenderedPageBreak/>
              <w:t>across locations and weaknesses in health system reach to underserved populations.</w:t>
            </w:r>
          </w:p>
        </w:tc>
      </w:tr>
      <w:tr w:rsidR="00DF57B8" w:rsidRPr="00644026" w14:paraId="154B1FD6" w14:textId="77777777" w:rsidTr="00DC03B6">
        <w:tc>
          <w:tcPr>
            <w:tcW w:w="554" w:type="dxa"/>
          </w:tcPr>
          <w:p w14:paraId="7B82F950" w14:textId="030A5E0E"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36</w:t>
            </w:r>
          </w:p>
        </w:tc>
        <w:tc>
          <w:tcPr>
            <w:tcW w:w="1933" w:type="dxa"/>
          </w:tcPr>
          <w:p w14:paraId="6AA36659" w14:textId="084C13C5" w:rsidR="004E4568" w:rsidRPr="00644026" w:rsidRDefault="00302D2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Hilton et al. 2023</w:t>
            </w:r>
            <w:r w:rsidR="005F5661"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"/>
                <w:id w:val="-1797434197"/>
                <w:placeholder>
                  <w:docPart w:val="DefaultPlaceholder_-1854013440"/>
                </w:placeholder>
              </w:sdtPr>
              <w:sdtContent>
                <w:r w:rsidR="00B26290" w:rsidRPr="00644026">
                  <w:rPr>
                    <w:rFonts w:ascii="Times New Roman" w:hAnsi="Times New Roman" w:cs="Times New Roman"/>
                    <w:color w:val="000000"/>
                    <w:sz w:val="20"/>
                    <w:szCs w:val="20"/>
                  </w:rPr>
                  <w:t>[36]</w:t>
                </w:r>
              </w:sdtContent>
            </w:sdt>
          </w:p>
        </w:tc>
        <w:tc>
          <w:tcPr>
            <w:tcW w:w="2083" w:type="dxa"/>
          </w:tcPr>
          <w:p w14:paraId="199A60F1" w14:textId="1A6AA239" w:rsidR="004E4568" w:rsidRPr="00644026" w:rsidRDefault="00302D2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Retrospective observational study (2017–2021) using national routine health facility data</w:t>
            </w:r>
          </w:p>
        </w:tc>
        <w:tc>
          <w:tcPr>
            <w:tcW w:w="3142" w:type="dxa"/>
          </w:tcPr>
          <w:p w14:paraId="5285B3A6" w14:textId="0497F6D8" w:rsidR="004E4568" w:rsidRPr="00644026" w:rsidRDefault="00302D2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IRS reduced malaria incidence by 30.3% overall across nine districts. A third consecutive year of IRS achieved an additional 30.9% reduction compared to the first year. Coverage between 86–90% reduced incidence by 19.7%, but effects above 90% were not statistically significant. Sustained IRS produced clear cumulative benefits, especially in high-burden eastern and southern districts. Estimated 116,000 malaria cases averted between 2016–2021.</w:t>
            </w:r>
          </w:p>
        </w:tc>
        <w:tc>
          <w:tcPr>
            <w:tcW w:w="3022" w:type="dxa"/>
          </w:tcPr>
          <w:p w14:paraId="6E49C6B0" w14:textId="2AD342D0" w:rsidR="004E4568" w:rsidRPr="00644026" w:rsidRDefault="00302D2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Accessibility challenges led to low coverage in remote communes. Lack of randomized control limits causal inference. Potential bias in spray reporting and variable health-seeking behavior across rural areas.</w:t>
            </w:r>
          </w:p>
        </w:tc>
        <w:tc>
          <w:tcPr>
            <w:tcW w:w="3214" w:type="dxa"/>
          </w:tcPr>
          <w:p w14:paraId="015D8774" w14:textId="77777777" w:rsidR="005F5661" w:rsidRPr="00644026" w:rsidRDefault="005F5661"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Geographic, operational, and surveillance inequities.</w:t>
            </w:r>
          </w:p>
          <w:p w14:paraId="1F58308C" w14:textId="2D68081F" w:rsidR="004E4568" w:rsidRPr="00644026" w:rsidRDefault="005F566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The study highlights that remote and hard-to-reach communes consistently failed to meet WHO’s 85% IRS coverage target, leaving them less protected. Dependence on routine data exposes systemic surveillance gaps between well-resourced and peripheral districts, emphasizing the need for equitable and sustained resource allocation to maintain long-term IRS coverage in high-burden rural areas.</w:t>
            </w:r>
          </w:p>
        </w:tc>
      </w:tr>
      <w:tr w:rsidR="00DF57B8" w:rsidRPr="00644026" w14:paraId="1F9CDE7F" w14:textId="77777777" w:rsidTr="00DC03B6">
        <w:tc>
          <w:tcPr>
            <w:tcW w:w="554" w:type="dxa"/>
          </w:tcPr>
          <w:p w14:paraId="7E111853" w14:textId="3FC6FDA7"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37</w:t>
            </w:r>
          </w:p>
        </w:tc>
        <w:tc>
          <w:tcPr>
            <w:tcW w:w="1933" w:type="dxa"/>
          </w:tcPr>
          <w:p w14:paraId="70DF2235" w14:textId="0C623D21" w:rsidR="004E4568" w:rsidRPr="00644026" w:rsidRDefault="002E5EE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Garchitorena et al., 2024</w:t>
            </w:r>
            <w:r w:rsidR="00A327B6"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"/>
                <w:id w:val="29700716"/>
                <w:placeholder>
                  <w:docPart w:val="DefaultPlaceholder_-1854013440"/>
                </w:placeholder>
              </w:sdtPr>
              <w:sdtContent>
                <w:r w:rsidR="00B26290" w:rsidRPr="00644026">
                  <w:rPr>
                    <w:rFonts w:ascii="Times New Roman" w:hAnsi="Times New Roman" w:cs="Times New Roman"/>
                    <w:color w:val="000000"/>
                    <w:sz w:val="20"/>
                    <w:szCs w:val="20"/>
                  </w:rPr>
                  <w:t>[37]</w:t>
                </w:r>
              </w:sdtContent>
            </w:sdt>
          </w:p>
        </w:tc>
        <w:tc>
          <w:tcPr>
            <w:tcW w:w="2083" w:type="dxa"/>
          </w:tcPr>
          <w:p w14:paraId="3B304769" w14:textId="46A0527D" w:rsidR="004E4568" w:rsidRPr="00644026" w:rsidRDefault="002E5EE2"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Cluster-randomized trial (30 health centers, 2019–2021)</w:t>
            </w:r>
          </w:p>
        </w:tc>
        <w:tc>
          <w:tcPr>
            <w:tcW w:w="3142" w:type="dxa"/>
          </w:tcPr>
          <w:p w14:paraId="4630603C" w14:textId="192E5DA8" w:rsidR="004E4568" w:rsidRPr="00644026" w:rsidRDefault="0006783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Expanding </w:t>
            </w:r>
            <w:proofErr w:type="spellStart"/>
            <w:r w:rsidRPr="00644026">
              <w:rPr>
                <w:rFonts w:ascii="Times New Roman" w:hAnsi="Times New Roman" w:cs="Times New Roman"/>
                <w:sz w:val="20"/>
                <w:szCs w:val="20"/>
              </w:rPr>
              <w:t>mCCM</w:t>
            </w:r>
            <w:proofErr w:type="spellEnd"/>
            <w:r w:rsidRPr="00644026">
              <w:rPr>
                <w:rFonts w:ascii="Times New Roman" w:hAnsi="Times New Roman" w:cs="Times New Roman"/>
                <w:sz w:val="20"/>
                <w:szCs w:val="20"/>
              </w:rPr>
              <w:t xml:space="preserve"> to all ages markedly improved malaria testing and treatment for individuals &gt;5 years, particularly those &gt;5 km from health centers (RR = 1.21 per km). </w:t>
            </w:r>
            <w:r w:rsidRPr="00644026">
              <w:rPr>
                <w:rFonts w:ascii="Times New Roman" w:hAnsi="Times New Roman" w:cs="Times New Roman"/>
                <w:sz w:val="20"/>
                <w:szCs w:val="20"/>
              </w:rPr>
              <w:lastRenderedPageBreak/>
              <w:t>CHWs conducted most new RDTs, care-seeking and ACT use tripled, and stronger supply chains enhanced access even without full rollout.</w:t>
            </w:r>
          </w:p>
        </w:tc>
        <w:tc>
          <w:tcPr>
            <w:tcW w:w="3022" w:type="dxa"/>
          </w:tcPr>
          <w:p w14:paraId="48E8B683" w14:textId="31F1CF16" w:rsidR="004E4568" w:rsidRPr="00644026" w:rsidRDefault="0006783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Dependence on external support for supply chains and incentives raises sustainability concerns. COVID-19 shortened the intervention, limiting assessment </w:t>
            </w:r>
            <w:r w:rsidRPr="00644026">
              <w:rPr>
                <w:rFonts w:ascii="Times New Roman" w:hAnsi="Times New Roman" w:cs="Times New Roman"/>
                <w:sz w:val="20"/>
                <w:szCs w:val="20"/>
              </w:rPr>
              <w:lastRenderedPageBreak/>
              <w:t>of long-term effects. Effectiveness depends on continuous supply, supervision, and CHW motivation. Despite reduced distance-related gaps, economic and systemic inequities persist. Low fever prevalence limited data precision, highlighting the need for better surveillance.</w:t>
            </w:r>
          </w:p>
        </w:tc>
        <w:tc>
          <w:tcPr>
            <w:tcW w:w="3214" w:type="dxa"/>
          </w:tcPr>
          <w:p w14:paraId="04A00FEA" w14:textId="59497922" w:rsidR="00A327B6" w:rsidRPr="00644026" w:rsidRDefault="00A327B6"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Type of inequity: Geographical, age, operational, and socioeconomic</w:t>
            </w:r>
          </w:p>
          <w:p w14:paraId="22AE9BD4" w14:textId="0B8F3E15" w:rsidR="004E4568" w:rsidRPr="00644026" w:rsidRDefault="00A327B6"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highlights improved access for remote rural populations (geographical inequity), </w:t>
            </w:r>
            <w:r w:rsidRPr="00644026">
              <w:rPr>
                <w:rFonts w:ascii="Times New Roman" w:hAnsi="Times New Roman" w:cs="Times New Roman"/>
                <w:sz w:val="20"/>
                <w:szCs w:val="20"/>
              </w:rPr>
              <w:lastRenderedPageBreak/>
              <w:t xml:space="preserve">closure of the service gap for individuals over five years who were previously excluded from </w:t>
            </w:r>
            <w:proofErr w:type="spellStart"/>
            <w:r w:rsidRPr="00644026">
              <w:rPr>
                <w:rFonts w:ascii="Times New Roman" w:hAnsi="Times New Roman" w:cs="Times New Roman"/>
                <w:sz w:val="20"/>
                <w:szCs w:val="20"/>
              </w:rPr>
              <w:t>iCCM</w:t>
            </w:r>
            <w:proofErr w:type="spellEnd"/>
            <w:r w:rsidRPr="00644026">
              <w:rPr>
                <w:rFonts w:ascii="Times New Roman" w:hAnsi="Times New Roman" w:cs="Times New Roman"/>
                <w:sz w:val="20"/>
                <w:szCs w:val="20"/>
              </w:rPr>
              <w:t xml:space="preserve"> (age inequity), exposure of dependence on CHWs and fragile supply systems (operational inequity), and greater reach to poor agricultural households with limited mobility (socioeconomic inequity). Overall, it supports universal, equity-focused malaria service delivery.</w:t>
            </w:r>
          </w:p>
        </w:tc>
      </w:tr>
      <w:tr w:rsidR="00DF57B8" w:rsidRPr="00644026" w14:paraId="477ADC14" w14:textId="77777777" w:rsidTr="00DC03B6">
        <w:tc>
          <w:tcPr>
            <w:tcW w:w="554" w:type="dxa"/>
          </w:tcPr>
          <w:p w14:paraId="601076BE" w14:textId="4FFDBCD9"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38</w:t>
            </w:r>
          </w:p>
        </w:tc>
        <w:tc>
          <w:tcPr>
            <w:tcW w:w="1933" w:type="dxa"/>
          </w:tcPr>
          <w:p w14:paraId="72A8313C" w14:textId="6B478689" w:rsidR="004E4568" w:rsidRPr="00644026" w:rsidRDefault="0006783C"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Gebreegziabher</w:t>
            </w:r>
            <w:proofErr w:type="spellEnd"/>
            <w:r w:rsidRPr="00644026">
              <w:rPr>
                <w:rFonts w:ascii="Times New Roman" w:hAnsi="Times New Roman" w:cs="Times New Roman"/>
                <w:sz w:val="20"/>
                <w:szCs w:val="20"/>
              </w:rPr>
              <w:t xml:space="preserve"> et al., 2024</w:t>
            </w:r>
            <w:r w:rsidR="00D20428"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"/>
                <w:id w:val="1087195548"/>
                <w:placeholder>
                  <w:docPart w:val="DefaultPlaceholder_-1854013440"/>
                </w:placeholder>
              </w:sdtPr>
              <w:sdtContent>
                <w:r w:rsidR="00B26290" w:rsidRPr="00644026">
                  <w:rPr>
                    <w:rFonts w:ascii="Times New Roman" w:hAnsi="Times New Roman" w:cs="Times New Roman"/>
                    <w:color w:val="000000"/>
                    <w:sz w:val="20"/>
                    <w:szCs w:val="20"/>
                  </w:rPr>
                  <w:t>[38]</w:t>
                </w:r>
              </w:sdtContent>
            </w:sdt>
          </w:p>
        </w:tc>
        <w:tc>
          <w:tcPr>
            <w:tcW w:w="2083" w:type="dxa"/>
          </w:tcPr>
          <w:p w14:paraId="3975BF50" w14:textId="03443CA2" w:rsidR="004E4568" w:rsidRPr="00644026" w:rsidRDefault="00165B0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Mixed-methods study on identifying and characterizing high-risk populations in malaria elimination districts in Madagascar</w:t>
            </w:r>
          </w:p>
        </w:tc>
        <w:tc>
          <w:tcPr>
            <w:tcW w:w="3142" w:type="dxa"/>
          </w:tcPr>
          <w:p w14:paraId="753924EB" w14:textId="6C84BDCF" w:rsidR="004E4568" w:rsidRPr="00644026" w:rsidRDefault="0006783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Rice farmers, miners, outdoor/manual workers, and itinerant vendors had significantly higher odds of malaria (ORs 5–55). Mobile vendors and students in urban areas were also at elevated risk due to travel, outdoor work, and low preventive tool use. Barriers included distance, cost of care, lack of LLINs, and poor access to diagnosis. Gatekeepers and local leaders were key to community </w:t>
            </w:r>
            <w:r w:rsidRPr="00644026">
              <w:rPr>
                <w:rFonts w:ascii="Times New Roman" w:hAnsi="Times New Roman" w:cs="Times New Roman"/>
                <w:sz w:val="20"/>
                <w:szCs w:val="20"/>
              </w:rPr>
              <w:lastRenderedPageBreak/>
              <w:t>engagement.</w:t>
            </w:r>
          </w:p>
        </w:tc>
        <w:tc>
          <w:tcPr>
            <w:tcW w:w="3022" w:type="dxa"/>
          </w:tcPr>
          <w:p w14:paraId="2C4A48CD" w14:textId="36550B21" w:rsidR="004E4568" w:rsidRPr="00644026" w:rsidRDefault="0006783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The study found that rice farmers, miners, and itinerant vendors faced the highest malaria risk in low-transmission districts of Madagascar. Outdoor or nighttime work and travel were strongly associated with infection (OR = 5.28–54.9), while LLIN use was protective (OR = 0.44). Spending nights outside or traveling overnight sharply increased risk (OR = 5.89–18.6). Most </w:t>
            </w:r>
            <w:r w:rsidRPr="00644026">
              <w:rPr>
                <w:rFonts w:ascii="Times New Roman" w:hAnsi="Times New Roman" w:cs="Times New Roman"/>
                <w:sz w:val="20"/>
                <w:szCs w:val="20"/>
              </w:rPr>
              <w:lastRenderedPageBreak/>
              <w:t>participants (78%) lacked prevention tools and faced barriers such as distance, cost, and low risk perception. Qualitative data revealed poor LLIN access, reliance on traditional remedies, and minimal outreach to mobile workers; showing that national strategies fail to equitably cover these high-risk, mobile populations.</w:t>
            </w:r>
          </w:p>
        </w:tc>
        <w:tc>
          <w:tcPr>
            <w:tcW w:w="3214" w:type="dxa"/>
          </w:tcPr>
          <w:p w14:paraId="28191178" w14:textId="32DE6F73" w:rsidR="00165B09" w:rsidRPr="00644026" w:rsidRDefault="00165B09"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 xml:space="preserve">Type of inequity: Geographical and occupational </w:t>
            </w:r>
          </w:p>
          <w:p w14:paraId="38D7BD03" w14:textId="64BFF31C" w:rsidR="004E4568" w:rsidRPr="00644026" w:rsidRDefault="00165B0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highlights that vulnerable rural and mobile populations face higher malaria risk yet remain underserved by national interventions. It calls for equity-oriented, subnational tailoring through outreach activities, presumptive treatment, and engagement of community gatekeepers to ensure effective </w:t>
            </w:r>
            <w:r w:rsidRPr="00644026">
              <w:rPr>
                <w:rFonts w:ascii="Times New Roman" w:hAnsi="Times New Roman" w:cs="Times New Roman"/>
                <w:sz w:val="20"/>
                <w:szCs w:val="20"/>
              </w:rPr>
              <w:lastRenderedPageBreak/>
              <w:t>coverage of unreached groups.</w:t>
            </w:r>
          </w:p>
        </w:tc>
      </w:tr>
      <w:tr w:rsidR="00DF57B8" w:rsidRPr="00644026" w14:paraId="15CAC176" w14:textId="77777777" w:rsidTr="00DC03B6">
        <w:tc>
          <w:tcPr>
            <w:tcW w:w="554" w:type="dxa"/>
          </w:tcPr>
          <w:p w14:paraId="4F59C9C0" w14:textId="54429EC2"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39</w:t>
            </w:r>
          </w:p>
        </w:tc>
        <w:tc>
          <w:tcPr>
            <w:tcW w:w="1933" w:type="dxa"/>
          </w:tcPr>
          <w:p w14:paraId="429DA676" w14:textId="2543AED7" w:rsidR="004E4568" w:rsidRPr="00644026" w:rsidRDefault="0006783C" w:rsidP="00644026">
            <w:pPr>
              <w:spacing w:line="276" w:lineRule="auto"/>
              <w:rPr>
                <w:rFonts w:ascii="Times New Roman" w:hAnsi="Times New Roman" w:cs="Times New Roman"/>
                <w:sz w:val="20"/>
                <w:szCs w:val="20"/>
              </w:rPr>
            </w:pPr>
            <w:proofErr w:type="spellStart"/>
            <w:r w:rsidRPr="00644026">
              <w:rPr>
                <w:rFonts w:ascii="Times New Roman" w:hAnsi="Times New Roman" w:cs="Times New Roman"/>
                <w:sz w:val="20"/>
                <w:szCs w:val="20"/>
              </w:rPr>
              <w:t>Andrianantoandro</w:t>
            </w:r>
            <w:proofErr w:type="spellEnd"/>
            <w:r w:rsidRPr="00644026">
              <w:rPr>
                <w:rFonts w:ascii="Times New Roman" w:hAnsi="Times New Roman" w:cs="Times New Roman"/>
                <w:sz w:val="20"/>
                <w:szCs w:val="20"/>
              </w:rPr>
              <w:t xml:space="preserve"> et al., 2024</w:t>
            </w:r>
            <w:r w:rsidR="008528F5"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"/>
                <w:id w:val="523765529"/>
                <w:placeholder>
                  <w:docPart w:val="DefaultPlaceholder_-1854013440"/>
                </w:placeholder>
              </w:sdtPr>
              <w:sdtContent>
                <w:r w:rsidR="00B26290" w:rsidRPr="00644026">
                  <w:rPr>
                    <w:rFonts w:ascii="Times New Roman" w:hAnsi="Times New Roman" w:cs="Times New Roman"/>
                    <w:color w:val="000000"/>
                    <w:sz w:val="20"/>
                    <w:szCs w:val="20"/>
                  </w:rPr>
                  <w:t>[39]</w:t>
                </w:r>
              </w:sdtContent>
            </w:sdt>
          </w:p>
        </w:tc>
        <w:tc>
          <w:tcPr>
            <w:tcW w:w="2083" w:type="dxa"/>
          </w:tcPr>
          <w:p w14:paraId="3507E34C" w14:textId="5B3FA54D" w:rsidR="004E4568" w:rsidRPr="00644026" w:rsidRDefault="00217B7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Cost-Effectiveness Analysis</w:t>
            </w:r>
          </w:p>
        </w:tc>
        <w:tc>
          <w:tcPr>
            <w:tcW w:w="3142" w:type="dxa"/>
          </w:tcPr>
          <w:p w14:paraId="0AA799B4" w14:textId="59AA58D2" w:rsidR="004E4568" w:rsidRPr="00644026" w:rsidRDefault="0006783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The NMCP’s annual cost was USD 2.0 per capita. ITNs were highly cost-effective (USD 45.3–85.4 per DALY), while IRS was much less so (USD 427.6–546.3 per DALY), costing about four times more. In the low-transmission district of </w:t>
            </w:r>
            <w:proofErr w:type="spellStart"/>
            <w:r w:rsidRPr="00644026">
              <w:rPr>
                <w:rFonts w:ascii="Times New Roman" w:hAnsi="Times New Roman" w:cs="Times New Roman"/>
                <w:sz w:val="20"/>
                <w:szCs w:val="20"/>
              </w:rPr>
              <w:t>Ankazobe</w:t>
            </w:r>
            <w:proofErr w:type="spellEnd"/>
            <w:r w:rsidRPr="00644026">
              <w:rPr>
                <w:rFonts w:ascii="Times New Roman" w:hAnsi="Times New Roman" w:cs="Times New Roman"/>
                <w:sz w:val="20"/>
                <w:szCs w:val="20"/>
              </w:rPr>
              <w:t>, IRS was still implemented despite ITNs being more efficient, highlighting potential inefficiencies in resource allocation.</w:t>
            </w:r>
          </w:p>
        </w:tc>
        <w:tc>
          <w:tcPr>
            <w:tcW w:w="3022" w:type="dxa"/>
          </w:tcPr>
          <w:p w14:paraId="5AC03F9E" w14:textId="33C01FDC" w:rsidR="004E4568" w:rsidRPr="00644026" w:rsidRDefault="0006783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The study was limited to two of 114 districts, restricting generalizability. Data gaps on private sector care and self-medication reduced completeness. The case-control design could not assess community-level (herd) effects of IRS. Fragmented data systems across partners hindered full national cost tracking by the NMCP.</w:t>
            </w:r>
          </w:p>
        </w:tc>
        <w:tc>
          <w:tcPr>
            <w:tcW w:w="3214" w:type="dxa"/>
          </w:tcPr>
          <w:p w14:paraId="7D43C84E" w14:textId="2C7D8346" w:rsidR="008528F5" w:rsidRPr="00644026" w:rsidRDefault="008528F5" w:rsidP="00644026">
            <w:pPr>
              <w:spacing w:line="276" w:lineRule="auto"/>
              <w:ind w:left="200" w:hangingChars="100" w:hanging="200"/>
              <w:rPr>
                <w:rFonts w:ascii="Times New Roman" w:hAnsi="Times New Roman" w:cs="Times New Roman"/>
                <w:i/>
                <w:iCs/>
                <w:sz w:val="20"/>
                <w:szCs w:val="20"/>
              </w:rPr>
            </w:pPr>
            <w:r w:rsidRPr="00644026">
              <w:rPr>
                <w:rFonts w:ascii="Times New Roman" w:hAnsi="Times New Roman" w:cs="Times New Roman"/>
                <w:i/>
                <w:iCs/>
                <w:sz w:val="20"/>
                <w:szCs w:val="20"/>
              </w:rPr>
              <w:t xml:space="preserve">Type of inequity: </w:t>
            </w:r>
            <w:proofErr w:type="spellStart"/>
            <w:r w:rsidRPr="00644026">
              <w:rPr>
                <w:rFonts w:ascii="Times New Roman" w:hAnsi="Times New Roman" w:cs="Times New Roman"/>
                <w:i/>
                <w:iCs/>
                <w:sz w:val="20"/>
                <w:szCs w:val="20"/>
              </w:rPr>
              <w:t>Socioconomic</w:t>
            </w:r>
            <w:proofErr w:type="spellEnd"/>
            <w:r w:rsidRPr="00644026">
              <w:rPr>
                <w:rFonts w:ascii="Times New Roman" w:hAnsi="Times New Roman" w:cs="Times New Roman"/>
                <w:i/>
                <w:iCs/>
                <w:sz w:val="20"/>
                <w:szCs w:val="20"/>
              </w:rPr>
              <w:t>, intervention strategic, and geographic</w:t>
            </w:r>
          </w:p>
          <w:p w14:paraId="1C557734" w14:textId="2C685BE9" w:rsidR="004E4568" w:rsidRPr="00644026" w:rsidRDefault="008528F5"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demonstrates that intervention choices, such as implementing IRS instead of ITNs, affect the fair and efficient use of limited malaria control funds. Deploying the more expensive, less cost-effective IRS in a low-transmission district like </w:t>
            </w:r>
            <w:proofErr w:type="spellStart"/>
            <w:r w:rsidRPr="00644026">
              <w:rPr>
                <w:rFonts w:ascii="Times New Roman" w:hAnsi="Times New Roman" w:cs="Times New Roman"/>
                <w:sz w:val="20"/>
                <w:szCs w:val="20"/>
              </w:rPr>
              <w:t>Ankazobe</w:t>
            </w:r>
            <w:proofErr w:type="spellEnd"/>
            <w:r w:rsidRPr="00644026">
              <w:rPr>
                <w:rFonts w:ascii="Times New Roman" w:hAnsi="Times New Roman" w:cs="Times New Roman"/>
                <w:sz w:val="20"/>
                <w:szCs w:val="20"/>
              </w:rPr>
              <w:t xml:space="preserve"> represents an inequitable allocation </w:t>
            </w:r>
            <w:r w:rsidRPr="00644026">
              <w:rPr>
                <w:rFonts w:ascii="Times New Roman" w:hAnsi="Times New Roman" w:cs="Times New Roman"/>
                <w:sz w:val="20"/>
                <w:szCs w:val="20"/>
              </w:rPr>
              <w:lastRenderedPageBreak/>
              <w:t>of resources, diverting support from higher-burden areas where ITNs could yield greater impact. This reflects a misalignment between national strategy and local cost-effectiveness, reinforcing both geographic and economic inefficiencies.</w:t>
            </w:r>
          </w:p>
        </w:tc>
      </w:tr>
      <w:tr w:rsidR="00DF57B8" w:rsidRPr="00644026" w14:paraId="1A68178E" w14:textId="77777777" w:rsidTr="00DC03B6">
        <w:tc>
          <w:tcPr>
            <w:tcW w:w="554" w:type="dxa"/>
          </w:tcPr>
          <w:p w14:paraId="1E6C8EDB" w14:textId="1AD14EB9" w:rsidR="004E4568" w:rsidRPr="00644026" w:rsidRDefault="004E456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40</w:t>
            </w:r>
          </w:p>
        </w:tc>
        <w:tc>
          <w:tcPr>
            <w:tcW w:w="1933" w:type="dxa"/>
          </w:tcPr>
          <w:p w14:paraId="45B129DF" w14:textId="157D65A3" w:rsidR="004E4568" w:rsidRPr="00644026" w:rsidRDefault="00FB5D34"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Ye et al., 2024</w:t>
            </w:r>
            <w:r w:rsidR="00DC03B6" w:rsidRPr="00644026">
              <w:rPr>
                <w:rFonts w:ascii="Times New Roman" w:hAnsi="Times New Roman" w:cs="Times New Roman"/>
                <w:sz w:val="20"/>
                <w:szCs w:val="20"/>
              </w:rPr>
              <w:t xml:space="preserve"> </w:t>
            </w:r>
            <w:sdt>
              <w:sdtPr>
                <w:rPr>
                  <w:rFonts w:ascii="Times New Roman" w:hAnsi="Times New Roman" w:cs="Times New Roman"/>
                  <w:color w:val="000000"/>
                  <w:sz w:val="20"/>
                  <w:szCs w:val="20"/>
                </w:rPr>
                <w:tag w:val="MENDELEY_CITATION_v3_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"/>
                <w:id w:val="-2056466969"/>
                <w:placeholder>
                  <w:docPart w:val="DefaultPlaceholder_-1854013440"/>
                </w:placeholder>
              </w:sdtPr>
              <w:sdtContent>
                <w:r w:rsidR="00B26290" w:rsidRPr="00644026">
                  <w:rPr>
                    <w:rFonts w:ascii="Times New Roman" w:hAnsi="Times New Roman" w:cs="Times New Roman"/>
                    <w:color w:val="000000"/>
                    <w:sz w:val="20"/>
                    <w:szCs w:val="20"/>
                  </w:rPr>
                  <w:t>[40]</w:t>
                </w:r>
              </w:sdtContent>
            </w:sdt>
          </w:p>
        </w:tc>
        <w:tc>
          <w:tcPr>
            <w:tcW w:w="2083" w:type="dxa"/>
          </w:tcPr>
          <w:p w14:paraId="38A02056" w14:textId="55EF82BC" w:rsidR="004E4568" w:rsidRPr="00644026" w:rsidRDefault="00FB5D34"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Data Quality Assessment (routine health system data)</w:t>
            </w:r>
          </w:p>
        </w:tc>
        <w:tc>
          <w:tcPr>
            <w:tcW w:w="3142" w:type="dxa"/>
          </w:tcPr>
          <w:p w14:paraId="7205524A" w14:textId="40BE5A26" w:rsidR="004E4568" w:rsidRPr="00644026" w:rsidRDefault="00FB5D34"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The assessment revealed critical gaps: data element completeness in monthly reports was low (43-68%); reporting accuracy was poor with overreporting of key indicators (Verification Factor &gt;1.1); and data consistency over time was problematic (36-50% of centers outside normal range). Timeliness and report submission completeness were higher.</w:t>
            </w:r>
          </w:p>
        </w:tc>
        <w:tc>
          <w:tcPr>
            <w:tcW w:w="3022" w:type="dxa"/>
          </w:tcPr>
          <w:p w14:paraId="5132D2EC" w14:textId="18DED660" w:rsidR="004E4568" w:rsidRPr="00644026" w:rsidRDefault="00FB5D34"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Major gaps exist in the health information system: a critical lack of written data collection guidelines (available in only 7-14% of centers), insufficient reserve stocks of reporting forms, and inconsistent data entry leading to inaccurate national-level data (DHIS2). Regular data quality assessments are needed.</w:t>
            </w:r>
          </w:p>
        </w:tc>
        <w:tc>
          <w:tcPr>
            <w:tcW w:w="3214" w:type="dxa"/>
          </w:tcPr>
          <w:p w14:paraId="29085D96" w14:textId="1351D9BB" w:rsidR="00DC03B6" w:rsidRPr="00644026" w:rsidRDefault="00DC03B6"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t>Type of inequity: Data and health system</w:t>
            </w:r>
          </w:p>
          <w:p w14:paraId="25D29342" w14:textId="40FB10E5" w:rsidR="004E4568" w:rsidRPr="00644026" w:rsidRDefault="00DC03B6"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The study identifies significant disparities in malaria data quality across health regions, with areas such as </w:t>
            </w:r>
            <w:proofErr w:type="spellStart"/>
            <w:r w:rsidRPr="00644026">
              <w:rPr>
                <w:rFonts w:ascii="Times New Roman" w:hAnsi="Times New Roman" w:cs="Times New Roman"/>
                <w:sz w:val="20"/>
                <w:szCs w:val="20"/>
              </w:rPr>
              <w:t>Atsinanana</w:t>
            </w:r>
            <w:proofErr w:type="spellEnd"/>
            <w:r w:rsidRPr="00644026">
              <w:rPr>
                <w:rFonts w:ascii="Times New Roman" w:hAnsi="Times New Roman" w:cs="Times New Roman"/>
                <w:sz w:val="20"/>
                <w:szCs w:val="20"/>
              </w:rPr>
              <w:t xml:space="preserve"> performing worse than Atsimo-</w:t>
            </w:r>
            <w:proofErr w:type="spellStart"/>
            <w:r w:rsidRPr="00644026">
              <w:rPr>
                <w:rFonts w:ascii="Times New Roman" w:hAnsi="Times New Roman" w:cs="Times New Roman"/>
                <w:sz w:val="20"/>
                <w:szCs w:val="20"/>
              </w:rPr>
              <w:t>Andrefana</w:t>
            </w:r>
            <w:proofErr w:type="spellEnd"/>
            <w:r w:rsidRPr="00644026">
              <w:rPr>
                <w:rFonts w:ascii="Times New Roman" w:hAnsi="Times New Roman" w:cs="Times New Roman"/>
                <w:sz w:val="20"/>
                <w:szCs w:val="20"/>
              </w:rPr>
              <w:t xml:space="preserve"> on multiple metrics. These inconsistencies risk misallocating resources and driving misguided public health decisions, underscoring the need for equitable data strengthening across regions.</w:t>
            </w:r>
          </w:p>
        </w:tc>
      </w:tr>
      <w:tr w:rsidR="00C82CE0" w:rsidRPr="00644026" w14:paraId="5C228523" w14:textId="77777777" w:rsidTr="00056EAB">
        <w:tc>
          <w:tcPr>
            <w:tcW w:w="13948" w:type="dxa"/>
            <w:gridSpan w:val="6"/>
          </w:tcPr>
          <w:p w14:paraId="3DF787D3" w14:textId="4B0C7EBC" w:rsidR="00C82CE0" w:rsidRPr="002D284D" w:rsidRDefault="00C82CE0" w:rsidP="00644026">
            <w:pPr>
              <w:spacing w:line="276" w:lineRule="auto"/>
              <w:rPr>
                <w:rFonts w:ascii="Times New Roman" w:hAnsi="Times New Roman" w:cs="Times New Roman"/>
                <w:b/>
                <w:bCs/>
                <w:i/>
                <w:iCs/>
                <w:sz w:val="20"/>
                <w:szCs w:val="20"/>
              </w:rPr>
            </w:pPr>
            <w:r w:rsidRPr="002D284D">
              <w:rPr>
                <w:rFonts w:ascii="Times New Roman" w:hAnsi="Times New Roman" w:cs="Times New Roman"/>
                <w:b/>
                <w:bCs/>
                <w:i/>
                <w:iCs/>
                <w:sz w:val="20"/>
                <w:szCs w:val="20"/>
              </w:rPr>
              <w:t xml:space="preserve">Grey </w:t>
            </w:r>
            <w:r w:rsidR="002D284D" w:rsidRPr="002D284D">
              <w:rPr>
                <w:rFonts w:ascii="Times New Roman" w:hAnsi="Times New Roman" w:cs="Times New Roman"/>
                <w:b/>
                <w:bCs/>
                <w:i/>
                <w:iCs/>
                <w:sz w:val="20"/>
                <w:szCs w:val="20"/>
              </w:rPr>
              <w:t>literature</w:t>
            </w:r>
          </w:p>
        </w:tc>
      </w:tr>
      <w:tr w:rsidR="002948A9" w:rsidRPr="00644026" w14:paraId="171AA8AF" w14:textId="77777777" w:rsidTr="00DC03B6">
        <w:tc>
          <w:tcPr>
            <w:tcW w:w="554" w:type="dxa"/>
          </w:tcPr>
          <w:p w14:paraId="61C72A93" w14:textId="69A1C1BC" w:rsidR="002948A9" w:rsidRPr="00644026" w:rsidRDefault="002948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41</w:t>
            </w:r>
          </w:p>
        </w:tc>
        <w:tc>
          <w:tcPr>
            <w:tcW w:w="1933" w:type="dxa"/>
          </w:tcPr>
          <w:p w14:paraId="30B92D6F" w14:textId="2F00A649" w:rsidR="002948A9" w:rsidRPr="00644026" w:rsidRDefault="002948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Catholic Relief </w:t>
            </w:r>
            <w:r w:rsidRPr="00644026">
              <w:rPr>
                <w:rFonts w:ascii="Times New Roman" w:hAnsi="Times New Roman" w:cs="Times New Roman"/>
                <w:sz w:val="20"/>
                <w:szCs w:val="20"/>
              </w:rPr>
              <w:lastRenderedPageBreak/>
              <w:t xml:space="preserve">Services, 2020 </w:t>
            </w:r>
            <w:sdt>
              <w:sdtPr>
                <w:rPr>
                  <w:rFonts w:ascii="Times New Roman" w:hAnsi="Times New Roman" w:cs="Times New Roman"/>
                  <w:color w:val="000000"/>
                  <w:sz w:val="20"/>
                  <w:szCs w:val="20"/>
                </w:rPr>
                <w:tag w:val="MENDELEY_CITATION_v3_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"/>
                <w:id w:val="-1706857352"/>
                <w:placeholder>
                  <w:docPart w:val="749ADAA9AEC84F2588C510879E94FBDE"/>
                </w:placeholder>
              </w:sdtPr>
              <w:sdtContent>
                <w:r w:rsidR="00B26290" w:rsidRPr="00644026">
                  <w:rPr>
                    <w:rFonts w:ascii="Times New Roman" w:hAnsi="Times New Roman" w:cs="Times New Roman"/>
                    <w:color w:val="000000"/>
                    <w:sz w:val="20"/>
                    <w:szCs w:val="20"/>
                  </w:rPr>
                  <w:t>[41]</w:t>
                </w:r>
              </w:sdtContent>
            </w:sdt>
          </w:p>
        </w:tc>
        <w:tc>
          <w:tcPr>
            <w:tcW w:w="2083" w:type="dxa"/>
          </w:tcPr>
          <w:p w14:paraId="4B10C19B" w14:textId="21F62D4F" w:rsidR="002948A9" w:rsidRPr="00644026" w:rsidRDefault="002948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Report on multi-</w:t>
            </w:r>
            <w:r w:rsidRPr="00644026">
              <w:rPr>
                <w:rFonts w:ascii="Times New Roman" w:hAnsi="Times New Roman" w:cs="Times New Roman"/>
                <w:sz w:val="20"/>
                <w:szCs w:val="20"/>
              </w:rPr>
              <w:lastRenderedPageBreak/>
              <w:t>sectoral malaria programming</w:t>
            </w:r>
          </w:p>
        </w:tc>
        <w:tc>
          <w:tcPr>
            <w:tcW w:w="3142" w:type="dxa"/>
          </w:tcPr>
          <w:p w14:paraId="5CE03FAF" w14:textId="2F285375" w:rsidR="002948A9" w:rsidRPr="00644026" w:rsidRDefault="002C2E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Malaria hotspots overlap with areas </w:t>
            </w:r>
            <w:r w:rsidRPr="00644026">
              <w:rPr>
                <w:rFonts w:ascii="Times New Roman" w:hAnsi="Times New Roman" w:cs="Times New Roman"/>
                <w:sz w:val="20"/>
                <w:szCs w:val="20"/>
              </w:rPr>
              <w:lastRenderedPageBreak/>
              <w:t>of high malnutrition. Multi-sectoral approaches targeting both malaria and nutrition can improve intervention effectiveness and provide dual benefits.</w:t>
            </w:r>
          </w:p>
        </w:tc>
        <w:tc>
          <w:tcPr>
            <w:tcW w:w="3022" w:type="dxa"/>
          </w:tcPr>
          <w:p w14:paraId="21F7F764" w14:textId="1B05311A" w:rsidR="002948A9" w:rsidRPr="00644026" w:rsidRDefault="002C2E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 xml:space="preserve">Persistent malaria in nutritionally </w:t>
            </w:r>
            <w:r w:rsidRPr="00644026">
              <w:rPr>
                <w:rFonts w:ascii="Times New Roman" w:hAnsi="Times New Roman" w:cs="Times New Roman"/>
                <w:sz w:val="20"/>
                <w:szCs w:val="20"/>
              </w:rPr>
              <w:lastRenderedPageBreak/>
              <w:t>vulnerable communities. Limited capacity to rapidly identify local drivers of malaria and malnutrition for targeted interventions.</w:t>
            </w:r>
          </w:p>
        </w:tc>
        <w:tc>
          <w:tcPr>
            <w:tcW w:w="3214" w:type="dxa"/>
          </w:tcPr>
          <w:p w14:paraId="34AD8842" w14:textId="00512B71" w:rsidR="002C2ED8" w:rsidRPr="00644026" w:rsidRDefault="002C2ED8" w:rsidP="00644026">
            <w:pPr>
              <w:spacing w:line="276" w:lineRule="auto"/>
              <w:rPr>
                <w:rFonts w:ascii="Times New Roman" w:hAnsi="Times New Roman" w:cs="Times New Roman"/>
                <w:i/>
                <w:iCs/>
                <w:sz w:val="20"/>
                <w:szCs w:val="20"/>
              </w:rPr>
            </w:pPr>
            <w:r w:rsidRPr="00644026">
              <w:rPr>
                <w:rFonts w:ascii="Times New Roman" w:hAnsi="Times New Roman" w:cs="Times New Roman"/>
                <w:i/>
                <w:iCs/>
                <w:sz w:val="20"/>
                <w:szCs w:val="20"/>
              </w:rPr>
              <w:lastRenderedPageBreak/>
              <w:t xml:space="preserve">Type of inequity: Geographic and </w:t>
            </w:r>
            <w:r w:rsidRPr="00644026">
              <w:rPr>
                <w:rFonts w:ascii="Times New Roman" w:hAnsi="Times New Roman" w:cs="Times New Roman"/>
                <w:i/>
                <w:iCs/>
                <w:sz w:val="20"/>
                <w:szCs w:val="20"/>
              </w:rPr>
              <w:lastRenderedPageBreak/>
              <w:t xml:space="preserve">nutritional </w:t>
            </w:r>
          </w:p>
          <w:p w14:paraId="40DA7080" w14:textId="4CC3FAE0" w:rsidR="002948A9" w:rsidRPr="00644026" w:rsidRDefault="002C2ED8"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Description: Remote rural communities with high food insecurity experience higher malaria risk and limited access to prevention and treatment.</w:t>
            </w:r>
          </w:p>
        </w:tc>
      </w:tr>
      <w:tr w:rsidR="002948A9" w:rsidRPr="00644026" w14:paraId="3BC6E70E" w14:textId="77777777" w:rsidTr="00DC03B6">
        <w:tc>
          <w:tcPr>
            <w:tcW w:w="554" w:type="dxa"/>
          </w:tcPr>
          <w:p w14:paraId="1B5E4616" w14:textId="5CE496B0" w:rsidR="002948A9" w:rsidRPr="00644026" w:rsidRDefault="002948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42</w:t>
            </w:r>
          </w:p>
        </w:tc>
        <w:tc>
          <w:tcPr>
            <w:tcW w:w="1933" w:type="dxa"/>
          </w:tcPr>
          <w:p w14:paraId="0AB373EA" w14:textId="7B504792" w:rsidR="002948A9" w:rsidRPr="00644026" w:rsidRDefault="002948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Ministry of health </w:t>
            </w:r>
            <w:sdt>
              <w:sdtPr>
                <w:rPr>
                  <w:rFonts w:ascii="Times New Roman" w:hAnsi="Times New Roman" w:cs="Times New Roman"/>
                  <w:color w:val="000000"/>
                  <w:sz w:val="20"/>
                  <w:szCs w:val="20"/>
                </w:rPr>
                <w:tag w:val="MENDELEY_CITATION_v3_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"/>
                <w:id w:val="-348946060"/>
                <w:placeholder>
                  <w:docPart w:val="AAF9D7F42C334706AEB7E035610B2701"/>
                </w:placeholder>
              </w:sdtPr>
              <w:sdtContent>
                <w:r w:rsidR="00B26290" w:rsidRPr="00644026">
                  <w:rPr>
                    <w:rFonts w:ascii="Times New Roman" w:hAnsi="Times New Roman" w:cs="Times New Roman"/>
                    <w:color w:val="000000"/>
                    <w:sz w:val="20"/>
                    <w:szCs w:val="20"/>
                  </w:rPr>
                  <w:t>[42]</w:t>
                </w:r>
              </w:sdtContent>
            </w:sdt>
          </w:p>
        </w:tc>
        <w:tc>
          <w:tcPr>
            <w:tcW w:w="2083" w:type="dxa"/>
          </w:tcPr>
          <w:p w14:paraId="21729B25" w14:textId="5941B73E" w:rsidR="002948A9" w:rsidRPr="00644026" w:rsidRDefault="002948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Governmental report</w:t>
            </w:r>
          </w:p>
        </w:tc>
        <w:tc>
          <w:tcPr>
            <w:tcW w:w="3142" w:type="dxa"/>
          </w:tcPr>
          <w:p w14:paraId="44B6AAB1" w14:textId="491FBE3C" w:rsidR="002948A9" w:rsidRPr="00644026" w:rsidRDefault="002948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LLIN distribution improved; ACT access expanded</w:t>
            </w:r>
          </w:p>
        </w:tc>
        <w:tc>
          <w:tcPr>
            <w:tcW w:w="3022" w:type="dxa"/>
          </w:tcPr>
          <w:p w14:paraId="2EBF1062" w14:textId="61D1CF2C" w:rsidR="002948A9" w:rsidRPr="00644026" w:rsidRDefault="002948A9"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Regional disparities; logistical constraint</w:t>
            </w:r>
          </w:p>
        </w:tc>
        <w:tc>
          <w:tcPr>
            <w:tcW w:w="3214" w:type="dxa"/>
          </w:tcPr>
          <w:p w14:paraId="72E44F66" w14:textId="4905C0D9" w:rsidR="002948A9" w:rsidRPr="00644026" w:rsidRDefault="002948A9" w:rsidP="00644026">
            <w:pPr>
              <w:spacing w:line="276" w:lineRule="auto"/>
              <w:rPr>
                <w:rFonts w:ascii="Times New Roman" w:hAnsi="Times New Roman" w:cs="Times New Roman"/>
                <w:i/>
                <w:iCs/>
                <w:sz w:val="20"/>
                <w:szCs w:val="20"/>
              </w:rPr>
            </w:pPr>
            <w:r w:rsidRPr="00644026">
              <w:rPr>
                <w:rFonts w:ascii="Times New Roman" w:hAnsi="Times New Roman" w:cs="Times New Roman"/>
                <w:sz w:val="20"/>
                <w:szCs w:val="20"/>
              </w:rPr>
              <w:t>None</w:t>
            </w:r>
          </w:p>
        </w:tc>
      </w:tr>
      <w:tr w:rsidR="00DF57B8" w:rsidRPr="00644026" w14:paraId="6FB1B50C" w14:textId="77777777" w:rsidTr="00DC03B6">
        <w:tc>
          <w:tcPr>
            <w:tcW w:w="554" w:type="dxa"/>
          </w:tcPr>
          <w:p w14:paraId="335A879A" w14:textId="1AE9EC48" w:rsidR="004E4568" w:rsidRPr="00644026" w:rsidRDefault="005D020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4</w:t>
            </w:r>
            <w:r w:rsidR="002948A9" w:rsidRPr="00644026">
              <w:rPr>
                <w:rFonts w:ascii="Times New Roman" w:hAnsi="Times New Roman" w:cs="Times New Roman"/>
                <w:sz w:val="20"/>
                <w:szCs w:val="20"/>
              </w:rPr>
              <w:t>3</w:t>
            </w:r>
          </w:p>
        </w:tc>
        <w:tc>
          <w:tcPr>
            <w:tcW w:w="1933" w:type="dxa"/>
          </w:tcPr>
          <w:p w14:paraId="3310EA66" w14:textId="55C3DFB3" w:rsidR="004E4568" w:rsidRPr="00644026" w:rsidRDefault="005D020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WHO 2024 </w:t>
            </w:r>
            <w:sdt>
              <w:sdtPr>
                <w:rPr>
                  <w:rFonts w:ascii="Times New Roman" w:hAnsi="Times New Roman" w:cs="Times New Roman"/>
                  <w:color w:val="000000"/>
                  <w:sz w:val="20"/>
                  <w:szCs w:val="20"/>
                </w:rPr>
                <w:tag w:val="MENDELEY_CITATION_v3_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"/>
                <w:id w:val="-1265460110"/>
                <w:placeholder>
                  <w:docPart w:val="DefaultPlaceholder_-1854013440"/>
                </w:placeholder>
              </w:sdtPr>
              <w:sdtContent>
                <w:r w:rsidR="00B26290" w:rsidRPr="00644026">
                  <w:rPr>
                    <w:rFonts w:ascii="Times New Roman" w:hAnsi="Times New Roman" w:cs="Times New Roman"/>
                    <w:color w:val="000000"/>
                    <w:sz w:val="20"/>
                    <w:szCs w:val="20"/>
                  </w:rPr>
                  <w:t>[43]</w:t>
                </w:r>
              </w:sdtContent>
            </w:sdt>
          </w:p>
        </w:tc>
        <w:tc>
          <w:tcPr>
            <w:tcW w:w="2083" w:type="dxa"/>
          </w:tcPr>
          <w:p w14:paraId="2AFD2186" w14:textId="38107CF2" w:rsidR="004E4568" w:rsidRPr="00644026" w:rsidRDefault="005D020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Global report</w:t>
            </w:r>
          </w:p>
        </w:tc>
        <w:tc>
          <w:tcPr>
            <w:tcW w:w="3142" w:type="dxa"/>
          </w:tcPr>
          <w:p w14:paraId="4BFBDCAF" w14:textId="79CA382F" w:rsidR="004E4568" w:rsidRPr="00644026" w:rsidRDefault="00AE49AB"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High malaria burden, especially in rural areas. ITNs and IRS widely used, but insecticide resistance emerging. Community health workers expanded malaria services. Drug resistance and access gaps remain key challenges.</w:t>
            </w:r>
          </w:p>
        </w:tc>
        <w:tc>
          <w:tcPr>
            <w:tcW w:w="3022" w:type="dxa"/>
          </w:tcPr>
          <w:p w14:paraId="171CAF85" w14:textId="77777777" w:rsidR="00573A11" w:rsidRPr="00644026" w:rsidRDefault="00573A1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Geographic: Limited malaria control in rural, remote areas.</w:t>
            </w:r>
          </w:p>
          <w:p w14:paraId="30E669F4" w14:textId="77777777" w:rsidR="00573A11" w:rsidRPr="00644026" w:rsidRDefault="00573A1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Treatment Access: Poor access to diagnostics and treatment, especially in underserved regions.</w:t>
            </w:r>
          </w:p>
          <w:p w14:paraId="29AF2E2F" w14:textId="77777777" w:rsidR="00573A11" w:rsidRPr="00644026" w:rsidRDefault="00573A1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Prevention: Inconsistent coverage of ITNs and IPTp.</w:t>
            </w:r>
          </w:p>
          <w:p w14:paraId="44FCA91D" w14:textId="77777777" w:rsidR="00573A11" w:rsidRPr="00644026" w:rsidRDefault="00573A1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Insecticide Resistance: Rising resistance, undermining vector control.</w:t>
            </w:r>
          </w:p>
          <w:p w14:paraId="47B29222" w14:textId="77777777" w:rsidR="00573A11" w:rsidRPr="00644026" w:rsidRDefault="00573A1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Health System: Weak data quality and health infrastructure.</w:t>
            </w:r>
          </w:p>
          <w:p w14:paraId="184DF899" w14:textId="6629B5D1" w:rsidR="004E4568" w:rsidRPr="00644026" w:rsidRDefault="00573A11"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Community Engagement: Low participation in prevention efforts.</w:t>
            </w:r>
          </w:p>
        </w:tc>
        <w:tc>
          <w:tcPr>
            <w:tcW w:w="3214" w:type="dxa"/>
          </w:tcPr>
          <w:p w14:paraId="01A2A5BD" w14:textId="08DD28B1" w:rsidR="004E4568" w:rsidRPr="00644026" w:rsidRDefault="00B5199A" w:rsidP="00644026">
            <w:pPr>
              <w:spacing w:line="276" w:lineRule="auto"/>
              <w:rPr>
                <w:rFonts w:ascii="Times New Roman" w:hAnsi="Times New Roman" w:cs="Times New Roman"/>
                <w:sz w:val="20"/>
                <w:szCs w:val="20"/>
              </w:rPr>
            </w:pPr>
            <w:r w:rsidRPr="00644026">
              <w:rPr>
                <w:rFonts w:ascii="Times New Roman" w:hAnsi="Times New Roman" w:cs="Times New Roman"/>
                <w:i/>
                <w:iCs/>
                <w:sz w:val="20"/>
                <w:szCs w:val="20"/>
              </w:rPr>
              <w:t xml:space="preserve">Type of </w:t>
            </w:r>
            <w:r w:rsidR="002D284D" w:rsidRPr="00644026">
              <w:rPr>
                <w:rFonts w:ascii="Times New Roman" w:hAnsi="Times New Roman" w:cs="Times New Roman"/>
                <w:i/>
                <w:iCs/>
                <w:sz w:val="20"/>
                <w:szCs w:val="20"/>
              </w:rPr>
              <w:t>inequity</w:t>
            </w:r>
            <w:r w:rsidR="002D284D" w:rsidRPr="00644026">
              <w:rPr>
                <w:rFonts w:ascii="Times New Roman" w:hAnsi="Times New Roman" w:cs="Times New Roman"/>
                <w:sz w:val="20"/>
                <w:szCs w:val="20"/>
              </w:rPr>
              <w:t>:</w:t>
            </w:r>
            <w:r w:rsidRPr="00644026">
              <w:rPr>
                <w:rFonts w:ascii="Times New Roman" w:hAnsi="Times New Roman" w:cs="Times New Roman"/>
                <w:sz w:val="20"/>
                <w:szCs w:val="20"/>
              </w:rPr>
              <w:t xml:space="preserve"> geographic, socioeconomic, gender-related, health system, healthcare </w:t>
            </w:r>
            <w:r w:rsidR="002D284D" w:rsidRPr="00644026">
              <w:rPr>
                <w:rFonts w:ascii="Times New Roman" w:hAnsi="Times New Roman" w:cs="Times New Roman"/>
                <w:sz w:val="20"/>
                <w:szCs w:val="20"/>
              </w:rPr>
              <w:t>access,</w:t>
            </w:r>
            <w:r w:rsidRPr="00644026">
              <w:rPr>
                <w:rFonts w:ascii="Times New Roman" w:hAnsi="Times New Roman" w:cs="Times New Roman"/>
                <w:sz w:val="20"/>
                <w:szCs w:val="20"/>
              </w:rPr>
              <w:t xml:space="preserve"> biological, conflict-related</w:t>
            </w:r>
          </w:p>
          <w:p w14:paraId="657FE929" w14:textId="54323673" w:rsidR="00B5199A" w:rsidRPr="00644026" w:rsidRDefault="00B5199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Description: Malaria prevalence is higher in rural and remote areas, where access to healthcare and prevention is limited. Poorer households experience limited access to malaria prevention and treatment, exacerbating health disparities. Women, particularly pregnant women, face reduced access to treatment and prevention, putting them at higher risk. Barriers such as </w:t>
            </w:r>
            <w:r w:rsidRPr="00644026">
              <w:rPr>
                <w:rFonts w:ascii="Times New Roman" w:hAnsi="Times New Roman" w:cs="Times New Roman"/>
                <w:sz w:val="20"/>
                <w:szCs w:val="20"/>
              </w:rPr>
              <w:lastRenderedPageBreak/>
              <w:t>cost, distance, and lack of services in remote areas limit access to timely malaria diagnosis and treatment. Regional variations in insecticide resistance result in unequal protection across different areas, weakening malaria control efforts.</w:t>
            </w:r>
          </w:p>
          <w:p w14:paraId="0246C2F4" w14:textId="672F1B64" w:rsidR="00B5199A" w:rsidRPr="00644026" w:rsidRDefault="00B5199A"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Ongoing violence and instability disrupt malaria control efforts, leaving displaced populations vulnerable to malaria due to limited access to healthcare and prevention tools.</w:t>
            </w:r>
          </w:p>
        </w:tc>
      </w:tr>
      <w:tr w:rsidR="00DF57B8" w:rsidRPr="00644026" w14:paraId="3CC61AB8" w14:textId="77777777" w:rsidTr="00DC03B6">
        <w:tc>
          <w:tcPr>
            <w:tcW w:w="554" w:type="dxa"/>
          </w:tcPr>
          <w:p w14:paraId="78F0C772" w14:textId="45ABFE1A" w:rsidR="004E4568" w:rsidRPr="00644026" w:rsidRDefault="005D020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lastRenderedPageBreak/>
              <w:t>4</w:t>
            </w:r>
            <w:r w:rsidR="002948A9" w:rsidRPr="00644026">
              <w:rPr>
                <w:rFonts w:ascii="Times New Roman" w:hAnsi="Times New Roman" w:cs="Times New Roman"/>
                <w:sz w:val="20"/>
                <w:szCs w:val="20"/>
              </w:rPr>
              <w:t>4</w:t>
            </w:r>
          </w:p>
        </w:tc>
        <w:tc>
          <w:tcPr>
            <w:tcW w:w="1933" w:type="dxa"/>
          </w:tcPr>
          <w:p w14:paraId="48206A6F" w14:textId="34D0C1D1" w:rsidR="004E4568" w:rsidRPr="00644026" w:rsidRDefault="005D020C"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 xml:space="preserve">PMI </w:t>
            </w:r>
            <w:sdt>
              <w:sdtPr>
                <w:rPr>
                  <w:rFonts w:ascii="Times New Roman" w:hAnsi="Times New Roman" w:cs="Times New Roman"/>
                  <w:color w:val="000000"/>
                  <w:sz w:val="20"/>
                  <w:szCs w:val="20"/>
                </w:rPr>
                <w:tag w:val="MENDELEY_CITATION_v3_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"/>
                <w:id w:val="-932428616"/>
                <w:placeholder>
                  <w:docPart w:val="DefaultPlaceholder_-1854013440"/>
                </w:placeholder>
              </w:sdtPr>
              <w:sdtContent>
                <w:r w:rsidR="00B26290" w:rsidRPr="00644026">
                  <w:rPr>
                    <w:rFonts w:ascii="Times New Roman" w:hAnsi="Times New Roman" w:cs="Times New Roman"/>
                    <w:color w:val="000000"/>
                    <w:sz w:val="20"/>
                    <w:szCs w:val="20"/>
                  </w:rPr>
                  <w:t>[44]</w:t>
                </w:r>
              </w:sdtContent>
            </w:sdt>
          </w:p>
        </w:tc>
        <w:tc>
          <w:tcPr>
            <w:tcW w:w="2083" w:type="dxa"/>
          </w:tcPr>
          <w:p w14:paraId="1E9FF9AB" w14:textId="70E368BB" w:rsidR="004E4568" w:rsidRPr="00644026" w:rsidRDefault="004B6A66"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Report</w:t>
            </w:r>
          </w:p>
        </w:tc>
        <w:tc>
          <w:tcPr>
            <w:tcW w:w="3142" w:type="dxa"/>
          </w:tcPr>
          <w:p w14:paraId="7A39EAB0" w14:textId="343A5B46" w:rsidR="004E4568" w:rsidRPr="00644026" w:rsidRDefault="004B6A66"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Since partnering with PMI, Madagascar has improved malaria coverage, reduced child deaths, and trained over 204,600 health workers.</w:t>
            </w:r>
          </w:p>
        </w:tc>
        <w:tc>
          <w:tcPr>
            <w:tcW w:w="3022" w:type="dxa"/>
          </w:tcPr>
          <w:p w14:paraId="1AED4C6A" w14:textId="2FC12BBE" w:rsidR="004E4568" w:rsidRPr="00644026" w:rsidRDefault="004B6A66"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None</w:t>
            </w:r>
          </w:p>
        </w:tc>
        <w:tc>
          <w:tcPr>
            <w:tcW w:w="3214" w:type="dxa"/>
          </w:tcPr>
          <w:p w14:paraId="1C993655" w14:textId="3DB882F7" w:rsidR="004E4568" w:rsidRPr="00644026" w:rsidRDefault="004B6A66" w:rsidP="00644026">
            <w:pPr>
              <w:spacing w:line="276" w:lineRule="auto"/>
              <w:rPr>
                <w:rFonts w:ascii="Times New Roman" w:hAnsi="Times New Roman" w:cs="Times New Roman"/>
                <w:sz w:val="20"/>
                <w:szCs w:val="20"/>
              </w:rPr>
            </w:pPr>
            <w:r w:rsidRPr="00644026">
              <w:rPr>
                <w:rFonts w:ascii="Times New Roman" w:hAnsi="Times New Roman" w:cs="Times New Roman"/>
                <w:sz w:val="20"/>
                <w:szCs w:val="20"/>
              </w:rPr>
              <w:t>None</w:t>
            </w:r>
          </w:p>
        </w:tc>
      </w:tr>
    </w:tbl>
    <w:p w14:paraId="23B2EE5D" w14:textId="7D5C085F" w:rsidR="009B1683" w:rsidRPr="00644026" w:rsidRDefault="006628FA" w:rsidP="00644026">
      <w:pPr>
        <w:spacing w:line="276" w:lineRule="auto"/>
        <w:jc w:val="both"/>
        <w:rPr>
          <w:rFonts w:ascii="Times New Roman" w:hAnsi="Times New Roman" w:cs="Times New Roman"/>
          <w:i/>
          <w:iCs/>
          <w:sz w:val="20"/>
          <w:szCs w:val="20"/>
        </w:rPr>
      </w:pPr>
      <w:r w:rsidRPr="00644026">
        <w:rPr>
          <w:rFonts w:ascii="Times New Roman" w:hAnsi="Times New Roman" w:cs="Times New Roman"/>
          <w:i/>
          <w:iCs/>
          <w:sz w:val="20"/>
          <w:szCs w:val="20"/>
        </w:rPr>
        <w:t xml:space="preserve">HBR: Human Biting Rate, MOI: Multiplicity of Infection, msp1, msp2: Merozoite Surface Protein 1 / 2, glurp: Glutamate-rich protein, RDT: Rapid Diagnostic Test, HRP2 / HRP3: Histidine-Rich Protein 2 / 3, pfhrp2 / pfhrp3: Plasmodium falciparum histidine-rich protein genes 2/ 3, PCR: Polymerase Chain Reaction, Nested-PCR: Nested Polymerase Chain Reaction, API: Annual Parasite Incidence, DEF: S,S,S-tributyl </w:t>
      </w:r>
      <w:proofErr w:type="spellStart"/>
      <w:r w:rsidRPr="00644026">
        <w:rPr>
          <w:rFonts w:ascii="Times New Roman" w:hAnsi="Times New Roman" w:cs="Times New Roman"/>
          <w:i/>
          <w:iCs/>
          <w:sz w:val="20"/>
          <w:szCs w:val="20"/>
        </w:rPr>
        <w:t>phosphorotrithioate</w:t>
      </w:r>
      <w:proofErr w:type="spellEnd"/>
      <w:r w:rsidRPr="00644026">
        <w:rPr>
          <w:rFonts w:ascii="Times New Roman" w:hAnsi="Times New Roman" w:cs="Times New Roman"/>
          <w:i/>
          <w:iCs/>
          <w:sz w:val="20"/>
          <w:szCs w:val="20"/>
        </w:rPr>
        <w:t xml:space="preserve"> (synergist), PBO: Piperonyl Butoxide (insecticide synergist), LLIN(s): Long-Lasting Insecticidal Net(s), IRS: Indoor Residual Spraying, ITN(s): Insecticide-Treated Net(s), CD: Community Distribution, IEC: Information, Education, and Communication, IPTp: Intermittent Preventive Treatment in Pregnancy, ASAQ: Artesunate–Amodiaquine, AL: Artemether–Lumefantrine, ACT: Artemisinin-based Combination </w:t>
      </w:r>
      <w:r w:rsidRPr="00644026">
        <w:rPr>
          <w:rFonts w:ascii="Times New Roman" w:hAnsi="Times New Roman" w:cs="Times New Roman"/>
          <w:i/>
          <w:iCs/>
          <w:sz w:val="20"/>
          <w:szCs w:val="20"/>
        </w:rPr>
        <w:lastRenderedPageBreak/>
        <w:t xml:space="preserve">Therapy, CHV(s): Community Health Volunteers, CHW(s): Community Health Workers, ANC: Antenatal Care, </w:t>
      </w:r>
      <w:proofErr w:type="spellStart"/>
      <w:r w:rsidRPr="00644026">
        <w:rPr>
          <w:rFonts w:ascii="Times New Roman" w:hAnsi="Times New Roman" w:cs="Times New Roman"/>
          <w:i/>
          <w:iCs/>
          <w:sz w:val="20"/>
          <w:szCs w:val="20"/>
        </w:rPr>
        <w:t>mCCM</w:t>
      </w:r>
      <w:proofErr w:type="spellEnd"/>
      <w:r w:rsidRPr="00644026">
        <w:rPr>
          <w:rFonts w:ascii="Times New Roman" w:hAnsi="Times New Roman" w:cs="Times New Roman"/>
          <w:i/>
          <w:iCs/>
          <w:sz w:val="20"/>
          <w:szCs w:val="20"/>
        </w:rPr>
        <w:t xml:space="preserve"> / pro-CCM / </w:t>
      </w:r>
      <w:proofErr w:type="spellStart"/>
      <w:r w:rsidRPr="00644026">
        <w:rPr>
          <w:rFonts w:ascii="Times New Roman" w:hAnsi="Times New Roman" w:cs="Times New Roman"/>
          <w:i/>
          <w:iCs/>
          <w:sz w:val="20"/>
          <w:szCs w:val="20"/>
        </w:rPr>
        <w:t>iCCM</w:t>
      </w:r>
      <w:proofErr w:type="spellEnd"/>
      <w:r w:rsidRPr="00644026">
        <w:rPr>
          <w:rFonts w:ascii="Times New Roman" w:hAnsi="Times New Roman" w:cs="Times New Roman"/>
          <w:i/>
          <w:iCs/>
          <w:sz w:val="20"/>
          <w:szCs w:val="20"/>
        </w:rPr>
        <w:t>:(Malaria) Community Case Management / Proactive CCM / Integrated CCM, HMIS: Health Management Information System, MIS: Malaria Indicator Survey, OR: Odds Ratio, RR: Relative Risk, WC, SE, SW, EC: West Coast, Southeast, Southwest, East Coast (regional labels), DHIS2: District Health Information System 2, HF(s): Health Facility / Health Facilities, NMCP</w:t>
      </w:r>
      <w:r w:rsidR="00647803" w:rsidRPr="00644026">
        <w:rPr>
          <w:rFonts w:ascii="Times New Roman" w:hAnsi="Times New Roman" w:cs="Times New Roman"/>
          <w:i/>
          <w:iCs/>
          <w:sz w:val="20"/>
          <w:szCs w:val="20"/>
        </w:rPr>
        <w:t xml:space="preserve">: </w:t>
      </w:r>
      <w:r w:rsidRPr="00644026">
        <w:rPr>
          <w:rFonts w:ascii="Times New Roman" w:hAnsi="Times New Roman" w:cs="Times New Roman"/>
          <w:i/>
          <w:iCs/>
          <w:sz w:val="20"/>
          <w:szCs w:val="20"/>
        </w:rPr>
        <w:t>National Malaria Control Program</w:t>
      </w:r>
      <w:r w:rsidR="00647803" w:rsidRPr="00644026">
        <w:rPr>
          <w:rFonts w:ascii="Times New Roman" w:hAnsi="Times New Roman" w:cs="Times New Roman"/>
          <w:i/>
          <w:iCs/>
          <w:sz w:val="20"/>
          <w:szCs w:val="20"/>
        </w:rPr>
        <w:t xml:space="preserve">, </w:t>
      </w:r>
      <w:r w:rsidRPr="00644026">
        <w:rPr>
          <w:rFonts w:ascii="Times New Roman" w:hAnsi="Times New Roman" w:cs="Times New Roman"/>
          <w:i/>
          <w:iCs/>
          <w:sz w:val="20"/>
          <w:szCs w:val="20"/>
        </w:rPr>
        <w:t>PE</w:t>
      </w:r>
      <w:r w:rsidR="00647803" w:rsidRPr="00644026">
        <w:rPr>
          <w:rFonts w:ascii="Times New Roman" w:hAnsi="Times New Roman" w:cs="Times New Roman"/>
          <w:i/>
          <w:iCs/>
          <w:sz w:val="20"/>
          <w:szCs w:val="20"/>
        </w:rPr>
        <w:t xml:space="preserve">: </w:t>
      </w:r>
      <w:r w:rsidRPr="00644026">
        <w:rPr>
          <w:rFonts w:ascii="Times New Roman" w:hAnsi="Times New Roman" w:cs="Times New Roman"/>
          <w:i/>
          <w:iCs/>
          <w:sz w:val="20"/>
          <w:szCs w:val="20"/>
        </w:rPr>
        <w:t>Protective Effectiveness</w:t>
      </w:r>
      <w:r w:rsidR="00647803" w:rsidRPr="00644026">
        <w:rPr>
          <w:rFonts w:ascii="Times New Roman" w:hAnsi="Times New Roman" w:cs="Times New Roman"/>
          <w:i/>
          <w:iCs/>
          <w:sz w:val="20"/>
          <w:szCs w:val="20"/>
        </w:rPr>
        <w:t xml:space="preserve">, </w:t>
      </w:r>
      <w:r w:rsidRPr="00644026">
        <w:rPr>
          <w:rFonts w:ascii="Times New Roman" w:hAnsi="Times New Roman" w:cs="Times New Roman"/>
          <w:i/>
          <w:iCs/>
          <w:sz w:val="20"/>
          <w:szCs w:val="20"/>
        </w:rPr>
        <w:t>DALY</w:t>
      </w:r>
      <w:r w:rsidR="00647803" w:rsidRPr="00644026">
        <w:rPr>
          <w:rFonts w:ascii="Times New Roman" w:hAnsi="Times New Roman" w:cs="Times New Roman"/>
          <w:i/>
          <w:iCs/>
          <w:sz w:val="20"/>
          <w:szCs w:val="20"/>
        </w:rPr>
        <w:t xml:space="preserve">: </w:t>
      </w:r>
      <w:r w:rsidRPr="00644026">
        <w:rPr>
          <w:rFonts w:ascii="Times New Roman" w:hAnsi="Times New Roman" w:cs="Times New Roman"/>
          <w:i/>
          <w:iCs/>
          <w:sz w:val="20"/>
          <w:szCs w:val="20"/>
        </w:rPr>
        <w:t>Disability-Adjusted Life Year</w:t>
      </w:r>
      <w:r w:rsidR="00647803" w:rsidRPr="00644026">
        <w:rPr>
          <w:rFonts w:ascii="Times New Roman" w:hAnsi="Times New Roman" w:cs="Times New Roman"/>
          <w:i/>
          <w:iCs/>
          <w:sz w:val="20"/>
          <w:szCs w:val="20"/>
        </w:rPr>
        <w:t xml:space="preserve">, </w:t>
      </w:r>
      <w:r w:rsidRPr="00644026">
        <w:rPr>
          <w:rFonts w:ascii="Times New Roman" w:hAnsi="Times New Roman" w:cs="Times New Roman"/>
          <w:i/>
          <w:iCs/>
          <w:sz w:val="20"/>
          <w:szCs w:val="20"/>
        </w:rPr>
        <w:t>PIVOT</w:t>
      </w:r>
      <w:r w:rsidR="00647803" w:rsidRPr="00644026">
        <w:rPr>
          <w:rFonts w:ascii="Times New Roman" w:hAnsi="Times New Roman" w:cs="Times New Roman"/>
          <w:i/>
          <w:iCs/>
          <w:sz w:val="20"/>
          <w:szCs w:val="20"/>
        </w:rPr>
        <w:t xml:space="preserve">: </w:t>
      </w:r>
      <w:r w:rsidRPr="00644026">
        <w:rPr>
          <w:rFonts w:ascii="Times New Roman" w:hAnsi="Times New Roman" w:cs="Times New Roman"/>
          <w:i/>
          <w:iCs/>
          <w:sz w:val="20"/>
          <w:szCs w:val="20"/>
        </w:rPr>
        <w:t>(Health systems partner organization)</w:t>
      </w:r>
      <w:r w:rsidR="00647803" w:rsidRPr="00644026">
        <w:rPr>
          <w:rFonts w:ascii="Times New Roman" w:hAnsi="Times New Roman" w:cs="Times New Roman"/>
          <w:i/>
          <w:iCs/>
          <w:sz w:val="20"/>
          <w:szCs w:val="20"/>
        </w:rPr>
        <w:t>, PMI: President’s Malaria Initiative, CRS: Catholic Relief Services, WHO: World Health Organization.</w:t>
      </w:r>
    </w:p>
    <w:p w14:paraId="14B60698" w14:textId="77777777" w:rsidR="009B1683" w:rsidRPr="00644026" w:rsidRDefault="009B1683" w:rsidP="00644026">
      <w:pPr>
        <w:spacing w:line="276" w:lineRule="auto"/>
        <w:rPr>
          <w:rFonts w:ascii="Times New Roman" w:hAnsi="Times New Roman" w:cs="Times New Roman"/>
          <w:sz w:val="20"/>
          <w:szCs w:val="20"/>
        </w:rPr>
      </w:pPr>
    </w:p>
    <w:sdt>
      <w:sdtPr>
        <w:rPr>
          <w:rFonts w:ascii="Times New Roman" w:hAnsi="Times New Roman" w:cs="Times New Roman"/>
          <w:color w:val="000000"/>
          <w:sz w:val="20"/>
          <w:szCs w:val="20"/>
        </w:rPr>
        <w:tag w:val="MENDELEY_BIBLIOGRAPHY"/>
        <w:id w:val="35406330"/>
        <w:placeholder>
          <w:docPart w:val="DefaultPlaceholder_-1854013440"/>
        </w:placeholder>
      </w:sdtPr>
      <w:sdtContent>
        <w:p w14:paraId="4AFFF8BF" w14:textId="77777777" w:rsidR="00B26290" w:rsidRPr="00644026" w:rsidRDefault="00B26290" w:rsidP="00644026">
          <w:pPr>
            <w:widowControl/>
            <w:spacing w:line="276" w:lineRule="auto"/>
            <w:divId w:val="1745486713"/>
            <w:rPr>
              <w:rFonts w:ascii="Times New Roman" w:hAnsi="Times New Roman" w:cs="Times New Roman"/>
              <w:color w:val="000000"/>
              <w:kern w:val="0"/>
              <w:sz w:val="20"/>
              <w:szCs w:val="20"/>
              <w14:ligatures w14:val="none"/>
            </w:rPr>
          </w:pPr>
          <w:r w:rsidRPr="00644026">
            <w:rPr>
              <w:rFonts w:ascii="Times New Roman" w:hAnsi="Times New Roman" w:cs="Times New Roman"/>
              <w:color w:val="000000"/>
              <w:sz w:val="20"/>
              <w:szCs w:val="20"/>
            </w:rPr>
            <w:t xml:space="preserve">1. </w:t>
          </w:r>
          <w:proofErr w:type="spellStart"/>
          <w:r w:rsidRPr="00644026">
            <w:rPr>
              <w:rFonts w:ascii="Times New Roman" w:hAnsi="Times New Roman" w:cs="Times New Roman"/>
              <w:color w:val="000000"/>
              <w:sz w:val="20"/>
              <w:szCs w:val="20"/>
            </w:rPr>
            <w:t>Nepomichene</w:t>
          </w:r>
          <w:proofErr w:type="spellEnd"/>
          <w:r w:rsidRPr="00644026">
            <w:rPr>
              <w:rFonts w:ascii="Times New Roman" w:hAnsi="Times New Roman" w:cs="Times New Roman"/>
              <w:color w:val="000000"/>
              <w:sz w:val="20"/>
              <w:szCs w:val="20"/>
            </w:rPr>
            <w:t xml:space="preserve"> TNJJ, Tata E, Boyer S. Malaria case in Madagascar, probable implication of a new vector, Anopheles </w:t>
          </w:r>
          <w:proofErr w:type="spellStart"/>
          <w:r w:rsidRPr="00644026">
            <w:rPr>
              <w:rFonts w:ascii="Times New Roman" w:hAnsi="Times New Roman" w:cs="Times New Roman"/>
              <w:color w:val="000000"/>
              <w:sz w:val="20"/>
              <w:szCs w:val="20"/>
            </w:rPr>
            <w:t>coustani</w:t>
          </w:r>
          <w:proofErr w:type="spellEnd"/>
          <w:r w:rsidRPr="00644026">
            <w:rPr>
              <w:rFonts w:ascii="Times New Roman" w:hAnsi="Times New Roman" w:cs="Times New Roman"/>
              <w:color w:val="000000"/>
              <w:sz w:val="20"/>
              <w:szCs w:val="20"/>
            </w:rPr>
            <w:t>. Malar J [Internet]. BioMed Central Ltd.; 2015 [cited 2025 Nov 8</w:t>
          </w:r>
          <w:proofErr w:type="gramStart"/>
          <w:r w:rsidRPr="00644026">
            <w:rPr>
              <w:rFonts w:ascii="Times New Roman" w:hAnsi="Times New Roman" w:cs="Times New Roman"/>
              <w:color w:val="000000"/>
              <w:sz w:val="20"/>
              <w:szCs w:val="20"/>
            </w:rPr>
            <w:t>];14:475</w:t>
          </w:r>
          <w:proofErr w:type="gramEnd"/>
          <w:r w:rsidRPr="00644026">
            <w:rPr>
              <w:rFonts w:ascii="Times New Roman" w:hAnsi="Times New Roman" w:cs="Times New Roman"/>
              <w:color w:val="000000"/>
              <w:sz w:val="20"/>
              <w:szCs w:val="20"/>
            </w:rPr>
            <w:t>. https://doi.org/10.1186/S12936-015-1004-9</w:t>
          </w:r>
        </w:p>
        <w:p w14:paraId="58F6A78E" w14:textId="77777777" w:rsidR="00B26290" w:rsidRPr="00644026" w:rsidRDefault="00B26290" w:rsidP="00644026">
          <w:pPr>
            <w:spacing w:line="276" w:lineRule="auto"/>
            <w:divId w:val="1792824093"/>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 Clouston SAP, Yukich J, </w:t>
          </w:r>
          <w:proofErr w:type="spellStart"/>
          <w:r w:rsidRPr="00644026">
            <w:rPr>
              <w:rFonts w:ascii="Times New Roman" w:hAnsi="Times New Roman" w:cs="Times New Roman"/>
              <w:color w:val="000000"/>
              <w:sz w:val="20"/>
              <w:szCs w:val="20"/>
            </w:rPr>
            <w:t>Anglewicz</w:t>
          </w:r>
          <w:proofErr w:type="spellEnd"/>
          <w:r w:rsidRPr="00644026">
            <w:rPr>
              <w:rFonts w:ascii="Times New Roman" w:hAnsi="Times New Roman" w:cs="Times New Roman"/>
              <w:color w:val="000000"/>
              <w:sz w:val="20"/>
              <w:szCs w:val="20"/>
            </w:rPr>
            <w:t xml:space="preserve"> P. Social inequalities in malaria knowledge, prevention and prevalence among children under 5 years old and women aged 15–49 in Madagascar. Malar J [Internet]. BioMed Central; 2015 [cited 2025 Nov 8</w:t>
          </w:r>
          <w:proofErr w:type="gramStart"/>
          <w:r w:rsidRPr="00644026">
            <w:rPr>
              <w:rFonts w:ascii="Times New Roman" w:hAnsi="Times New Roman" w:cs="Times New Roman"/>
              <w:color w:val="000000"/>
              <w:sz w:val="20"/>
              <w:szCs w:val="20"/>
            </w:rPr>
            <w:t>];14:499</w:t>
          </w:r>
          <w:proofErr w:type="gramEnd"/>
          <w:r w:rsidRPr="00644026">
            <w:rPr>
              <w:rFonts w:ascii="Times New Roman" w:hAnsi="Times New Roman" w:cs="Times New Roman"/>
              <w:color w:val="000000"/>
              <w:sz w:val="20"/>
              <w:szCs w:val="20"/>
            </w:rPr>
            <w:t>. https://doi.org/10.1186/S12936-015-1010-Y</w:t>
          </w:r>
        </w:p>
        <w:p w14:paraId="0986C935" w14:textId="77777777" w:rsidR="00B26290" w:rsidRPr="00644026" w:rsidRDefault="00B26290" w:rsidP="00644026">
          <w:pPr>
            <w:spacing w:line="276" w:lineRule="auto"/>
            <w:divId w:val="949169076"/>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 Howes RE, </w:t>
          </w:r>
          <w:proofErr w:type="spellStart"/>
          <w:r w:rsidRPr="00644026">
            <w:rPr>
              <w:rFonts w:ascii="Times New Roman" w:hAnsi="Times New Roman" w:cs="Times New Roman"/>
              <w:color w:val="000000"/>
              <w:sz w:val="20"/>
              <w:szCs w:val="20"/>
            </w:rPr>
            <w:t>Mioramalala</w:t>
          </w:r>
          <w:proofErr w:type="spellEnd"/>
          <w:r w:rsidRPr="00644026">
            <w:rPr>
              <w:rFonts w:ascii="Times New Roman" w:hAnsi="Times New Roman" w:cs="Times New Roman"/>
              <w:color w:val="000000"/>
              <w:sz w:val="20"/>
              <w:szCs w:val="20"/>
            </w:rPr>
            <w:t xml:space="preserve"> SA, </w:t>
          </w:r>
          <w:proofErr w:type="spellStart"/>
          <w:r w:rsidRPr="00644026">
            <w:rPr>
              <w:rFonts w:ascii="Times New Roman" w:hAnsi="Times New Roman" w:cs="Times New Roman"/>
              <w:color w:val="000000"/>
              <w:sz w:val="20"/>
              <w:szCs w:val="20"/>
            </w:rPr>
            <w:t>Ramiranirina</w:t>
          </w:r>
          <w:proofErr w:type="spellEnd"/>
          <w:r w:rsidRPr="00644026">
            <w:rPr>
              <w:rFonts w:ascii="Times New Roman" w:hAnsi="Times New Roman" w:cs="Times New Roman"/>
              <w:color w:val="000000"/>
              <w:sz w:val="20"/>
              <w:szCs w:val="20"/>
            </w:rPr>
            <w:t xml:space="preserve"> B, </w:t>
          </w:r>
          <w:proofErr w:type="spellStart"/>
          <w:r w:rsidRPr="00644026">
            <w:rPr>
              <w:rFonts w:ascii="Times New Roman" w:hAnsi="Times New Roman" w:cs="Times New Roman"/>
              <w:color w:val="000000"/>
              <w:sz w:val="20"/>
              <w:szCs w:val="20"/>
            </w:rPr>
            <w:t>Franchard</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Rakotorahalahy</w:t>
          </w:r>
          <w:proofErr w:type="spellEnd"/>
          <w:r w:rsidRPr="00644026">
            <w:rPr>
              <w:rFonts w:ascii="Times New Roman" w:hAnsi="Times New Roman" w:cs="Times New Roman"/>
              <w:color w:val="000000"/>
              <w:sz w:val="20"/>
              <w:szCs w:val="20"/>
            </w:rPr>
            <w:t xml:space="preserve"> AJ, </w:t>
          </w:r>
          <w:proofErr w:type="spellStart"/>
          <w:r w:rsidRPr="00644026">
            <w:rPr>
              <w:rFonts w:ascii="Times New Roman" w:hAnsi="Times New Roman" w:cs="Times New Roman"/>
              <w:color w:val="000000"/>
              <w:sz w:val="20"/>
              <w:szCs w:val="20"/>
            </w:rPr>
            <w:t>Bisanzio</w:t>
          </w:r>
          <w:proofErr w:type="spellEnd"/>
          <w:r w:rsidRPr="00644026">
            <w:rPr>
              <w:rFonts w:ascii="Times New Roman" w:hAnsi="Times New Roman" w:cs="Times New Roman"/>
              <w:color w:val="000000"/>
              <w:sz w:val="20"/>
              <w:szCs w:val="20"/>
            </w:rPr>
            <w:t xml:space="preserve"> D, et al. Contemporary epidemiological overview of malaria in Madagascar: operational utility of reported routine case data for malaria control planning. Malar J [Internet]. BioMed Central; 2016 [cited 2025 Nov 8</w:t>
          </w:r>
          <w:proofErr w:type="gramStart"/>
          <w:r w:rsidRPr="00644026">
            <w:rPr>
              <w:rFonts w:ascii="Times New Roman" w:hAnsi="Times New Roman" w:cs="Times New Roman"/>
              <w:color w:val="000000"/>
              <w:sz w:val="20"/>
              <w:szCs w:val="20"/>
            </w:rPr>
            <w:t>];15:502</w:t>
          </w:r>
          <w:proofErr w:type="gramEnd"/>
          <w:r w:rsidRPr="00644026">
            <w:rPr>
              <w:rFonts w:ascii="Times New Roman" w:hAnsi="Times New Roman" w:cs="Times New Roman"/>
              <w:color w:val="000000"/>
              <w:sz w:val="20"/>
              <w:szCs w:val="20"/>
            </w:rPr>
            <w:t>. https://doi.org/10.1186/S12936-016-1556-3</w:t>
          </w:r>
        </w:p>
        <w:p w14:paraId="12E1A8D5" w14:textId="77777777" w:rsidR="00B26290" w:rsidRPr="00644026" w:rsidRDefault="00B26290" w:rsidP="00644026">
          <w:pPr>
            <w:spacing w:line="276" w:lineRule="auto"/>
            <w:divId w:val="222449198"/>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4. </w:t>
          </w:r>
          <w:proofErr w:type="spellStart"/>
          <w:r w:rsidRPr="00644026">
            <w:rPr>
              <w:rFonts w:ascii="Times New Roman" w:hAnsi="Times New Roman" w:cs="Times New Roman"/>
              <w:color w:val="000000"/>
              <w:sz w:val="20"/>
              <w:szCs w:val="20"/>
            </w:rPr>
            <w:t>Kesteman</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Randrianarivelojosia</w:t>
          </w:r>
          <w:proofErr w:type="spellEnd"/>
          <w:r w:rsidRPr="00644026">
            <w:rPr>
              <w:rFonts w:ascii="Times New Roman" w:hAnsi="Times New Roman" w:cs="Times New Roman"/>
              <w:color w:val="000000"/>
              <w:sz w:val="20"/>
              <w:szCs w:val="20"/>
            </w:rPr>
            <w:t xml:space="preserve"> M, </w:t>
          </w:r>
          <w:proofErr w:type="spellStart"/>
          <w:r w:rsidRPr="00644026">
            <w:rPr>
              <w:rFonts w:ascii="Times New Roman" w:hAnsi="Times New Roman" w:cs="Times New Roman"/>
              <w:color w:val="000000"/>
              <w:sz w:val="20"/>
              <w:szCs w:val="20"/>
            </w:rPr>
            <w:t>Raharimanga</w:t>
          </w:r>
          <w:proofErr w:type="spellEnd"/>
          <w:r w:rsidRPr="00644026">
            <w:rPr>
              <w:rFonts w:ascii="Times New Roman" w:hAnsi="Times New Roman" w:cs="Times New Roman"/>
              <w:color w:val="000000"/>
              <w:sz w:val="20"/>
              <w:szCs w:val="20"/>
            </w:rPr>
            <w:t xml:space="preserve"> V, Randrianasolo L, </w:t>
          </w:r>
          <w:proofErr w:type="spellStart"/>
          <w:r w:rsidRPr="00644026">
            <w:rPr>
              <w:rFonts w:ascii="Times New Roman" w:hAnsi="Times New Roman" w:cs="Times New Roman"/>
              <w:color w:val="000000"/>
              <w:sz w:val="20"/>
              <w:szCs w:val="20"/>
            </w:rPr>
            <w:t>Piola</w:t>
          </w:r>
          <w:proofErr w:type="spellEnd"/>
          <w:r w:rsidRPr="00644026">
            <w:rPr>
              <w:rFonts w:ascii="Times New Roman" w:hAnsi="Times New Roman" w:cs="Times New Roman"/>
              <w:color w:val="000000"/>
              <w:sz w:val="20"/>
              <w:szCs w:val="20"/>
            </w:rPr>
            <w:t xml:space="preserve"> P, Rogier C. Effectiveness of malaria control interventions in Madagascar: a nationwide case–control survey. Malar J [Internet]. BioMed Central Ltd.; 2016 [cited 2025 Nov 8</w:t>
          </w:r>
          <w:proofErr w:type="gramStart"/>
          <w:r w:rsidRPr="00644026">
            <w:rPr>
              <w:rFonts w:ascii="Times New Roman" w:hAnsi="Times New Roman" w:cs="Times New Roman"/>
              <w:color w:val="000000"/>
              <w:sz w:val="20"/>
              <w:szCs w:val="20"/>
            </w:rPr>
            <w:t>];15:83</w:t>
          </w:r>
          <w:proofErr w:type="gramEnd"/>
          <w:r w:rsidRPr="00644026">
            <w:rPr>
              <w:rFonts w:ascii="Times New Roman" w:hAnsi="Times New Roman" w:cs="Times New Roman"/>
              <w:color w:val="000000"/>
              <w:sz w:val="20"/>
              <w:szCs w:val="20"/>
            </w:rPr>
            <w:t>. https://doi.org/10.1186/S12936-016-1132-X</w:t>
          </w:r>
        </w:p>
        <w:p w14:paraId="7616BE28" w14:textId="77777777" w:rsidR="00B26290" w:rsidRPr="00644026" w:rsidRDefault="00B26290" w:rsidP="00644026">
          <w:pPr>
            <w:spacing w:line="276" w:lineRule="auto"/>
            <w:divId w:val="791169791"/>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5. </w:t>
          </w:r>
          <w:proofErr w:type="spellStart"/>
          <w:r w:rsidRPr="00644026">
            <w:rPr>
              <w:rFonts w:ascii="Times New Roman" w:hAnsi="Times New Roman" w:cs="Times New Roman"/>
              <w:color w:val="000000"/>
              <w:sz w:val="20"/>
              <w:szCs w:val="20"/>
            </w:rPr>
            <w:t>Kesteman</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Randrianarivelojosia</w:t>
          </w:r>
          <w:proofErr w:type="spellEnd"/>
          <w:r w:rsidRPr="00644026">
            <w:rPr>
              <w:rFonts w:ascii="Times New Roman" w:hAnsi="Times New Roman" w:cs="Times New Roman"/>
              <w:color w:val="000000"/>
              <w:sz w:val="20"/>
              <w:szCs w:val="20"/>
            </w:rPr>
            <w:t xml:space="preserve"> M, </w:t>
          </w:r>
          <w:proofErr w:type="spellStart"/>
          <w:r w:rsidRPr="00644026">
            <w:rPr>
              <w:rFonts w:ascii="Times New Roman" w:hAnsi="Times New Roman" w:cs="Times New Roman"/>
              <w:color w:val="000000"/>
              <w:sz w:val="20"/>
              <w:szCs w:val="20"/>
            </w:rPr>
            <w:t>Piola</w:t>
          </w:r>
          <w:proofErr w:type="spellEnd"/>
          <w:r w:rsidRPr="00644026">
            <w:rPr>
              <w:rFonts w:ascii="Times New Roman" w:hAnsi="Times New Roman" w:cs="Times New Roman"/>
              <w:color w:val="000000"/>
              <w:sz w:val="20"/>
              <w:szCs w:val="20"/>
            </w:rPr>
            <w:t xml:space="preserve"> P, Rogier C. Post-deployment effectiveness of malaria control interventions on Plasmodium infections in Madagascar: a comprehensive phase IV assessment. Malar J [Internet]. BioMed Central Ltd.; 2016 [cited 2025 Nov 8</w:t>
          </w:r>
          <w:proofErr w:type="gramStart"/>
          <w:r w:rsidRPr="00644026">
            <w:rPr>
              <w:rFonts w:ascii="Times New Roman" w:hAnsi="Times New Roman" w:cs="Times New Roman"/>
              <w:color w:val="000000"/>
              <w:sz w:val="20"/>
              <w:szCs w:val="20"/>
            </w:rPr>
            <w:t>];15:322</w:t>
          </w:r>
          <w:proofErr w:type="gramEnd"/>
          <w:r w:rsidRPr="00644026">
            <w:rPr>
              <w:rFonts w:ascii="Times New Roman" w:hAnsi="Times New Roman" w:cs="Times New Roman"/>
              <w:color w:val="000000"/>
              <w:sz w:val="20"/>
              <w:szCs w:val="20"/>
            </w:rPr>
            <w:t>. https://doi.org/10.1186/S12936-016-1376-5</w:t>
          </w:r>
        </w:p>
        <w:p w14:paraId="6189E902" w14:textId="77777777" w:rsidR="00B26290" w:rsidRPr="00644026" w:rsidRDefault="00B26290" w:rsidP="00644026">
          <w:pPr>
            <w:spacing w:line="276" w:lineRule="auto"/>
            <w:divId w:val="615992111"/>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6. </w:t>
          </w:r>
          <w:proofErr w:type="spellStart"/>
          <w:r w:rsidRPr="00644026">
            <w:rPr>
              <w:rFonts w:ascii="Times New Roman" w:hAnsi="Times New Roman" w:cs="Times New Roman"/>
              <w:color w:val="000000"/>
              <w:sz w:val="20"/>
              <w:szCs w:val="20"/>
            </w:rPr>
            <w:t>Kesteman</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Rafalimanantsoa</w:t>
          </w:r>
          <w:proofErr w:type="spellEnd"/>
          <w:r w:rsidRPr="00644026">
            <w:rPr>
              <w:rFonts w:ascii="Times New Roman" w:hAnsi="Times New Roman" w:cs="Times New Roman"/>
              <w:color w:val="000000"/>
              <w:sz w:val="20"/>
              <w:szCs w:val="20"/>
            </w:rPr>
            <w:t xml:space="preserve"> SA, Razafimandimby H, </w:t>
          </w:r>
          <w:proofErr w:type="spellStart"/>
          <w:r w:rsidRPr="00644026">
            <w:rPr>
              <w:rFonts w:ascii="Times New Roman" w:hAnsi="Times New Roman" w:cs="Times New Roman"/>
              <w:color w:val="000000"/>
              <w:sz w:val="20"/>
              <w:szCs w:val="20"/>
            </w:rPr>
            <w:t>Rasamimanana</w:t>
          </w:r>
          <w:proofErr w:type="spellEnd"/>
          <w:r w:rsidRPr="00644026">
            <w:rPr>
              <w:rFonts w:ascii="Times New Roman" w:hAnsi="Times New Roman" w:cs="Times New Roman"/>
              <w:color w:val="000000"/>
              <w:sz w:val="20"/>
              <w:szCs w:val="20"/>
            </w:rPr>
            <w:t xml:space="preserve"> HH, </w:t>
          </w:r>
          <w:proofErr w:type="spellStart"/>
          <w:r w:rsidRPr="00644026">
            <w:rPr>
              <w:rFonts w:ascii="Times New Roman" w:hAnsi="Times New Roman" w:cs="Times New Roman"/>
              <w:color w:val="000000"/>
              <w:sz w:val="20"/>
              <w:szCs w:val="20"/>
            </w:rPr>
            <w:t>Raharimanga</w:t>
          </w:r>
          <w:proofErr w:type="spellEnd"/>
          <w:r w:rsidRPr="00644026">
            <w:rPr>
              <w:rFonts w:ascii="Times New Roman" w:hAnsi="Times New Roman" w:cs="Times New Roman"/>
              <w:color w:val="000000"/>
              <w:sz w:val="20"/>
              <w:szCs w:val="20"/>
            </w:rPr>
            <w:t xml:space="preserve"> V, </w:t>
          </w:r>
          <w:proofErr w:type="spellStart"/>
          <w:r w:rsidRPr="00644026">
            <w:rPr>
              <w:rFonts w:ascii="Times New Roman" w:hAnsi="Times New Roman" w:cs="Times New Roman"/>
              <w:color w:val="000000"/>
              <w:sz w:val="20"/>
              <w:szCs w:val="20"/>
            </w:rPr>
            <w:t>Ramarosandratana</w:t>
          </w:r>
          <w:proofErr w:type="spellEnd"/>
          <w:r w:rsidRPr="00644026">
            <w:rPr>
              <w:rFonts w:ascii="Times New Roman" w:hAnsi="Times New Roman" w:cs="Times New Roman"/>
              <w:color w:val="000000"/>
              <w:sz w:val="20"/>
              <w:szCs w:val="20"/>
            </w:rPr>
            <w:t xml:space="preserve"> B, et al. Multiple causes of an unexpected malaria outbreak in a high-transmission area in Madagascar. Malar J [Internet]. BioMed Central Ltd.; 2016 [cited 2025 Nov 8</w:t>
          </w:r>
          <w:proofErr w:type="gramStart"/>
          <w:r w:rsidRPr="00644026">
            <w:rPr>
              <w:rFonts w:ascii="Times New Roman" w:hAnsi="Times New Roman" w:cs="Times New Roman"/>
              <w:color w:val="000000"/>
              <w:sz w:val="20"/>
              <w:szCs w:val="20"/>
            </w:rPr>
            <w:t>];15:57</w:t>
          </w:r>
          <w:proofErr w:type="gramEnd"/>
          <w:r w:rsidRPr="00644026">
            <w:rPr>
              <w:rFonts w:ascii="Times New Roman" w:hAnsi="Times New Roman" w:cs="Times New Roman"/>
              <w:color w:val="000000"/>
              <w:sz w:val="20"/>
              <w:szCs w:val="20"/>
            </w:rPr>
            <w:t>. https://doi.org/10.1186/S12936-016-1113-0</w:t>
          </w:r>
        </w:p>
        <w:p w14:paraId="02BCE1E6" w14:textId="77777777" w:rsidR="00B26290" w:rsidRPr="00644026" w:rsidRDefault="00B26290" w:rsidP="00644026">
          <w:pPr>
            <w:spacing w:line="276" w:lineRule="auto"/>
            <w:divId w:val="870339156"/>
            <w:rPr>
              <w:rFonts w:ascii="Times New Roman" w:hAnsi="Times New Roman" w:cs="Times New Roman"/>
              <w:color w:val="000000"/>
              <w:sz w:val="20"/>
              <w:szCs w:val="20"/>
            </w:rPr>
          </w:pPr>
          <w:r w:rsidRPr="00644026">
            <w:rPr>
              <w:rFonts w:ascii="Times New Roman" w:hAnsi="Times New Roman" w:cs="Times New Roman"/>
              <w:color w:val="000000"/>
              <w:sz w:val="20"/>
              <w:szCs w:val="20"/>
            </w:rPr>
            <w:lastRenderedPageBreak/>
            <w:t xml:space="preserve">7. Mattern C, </w:t>
          </w:r>
          <w:proofErr w:type="spellStart"/>
          <w:r w:rsidRPr="00644026">
            <w:rPr>
              <w:rFonts w:ascii="Times New Roman" w:hAnsi="Times New Roman" w:cs="Times New Roman"/>
              <w:color w:val="000000"/>
              <w:sz w:val="20"/>
              <w:szCs w:val="20"/>
            </w:rPr>
            <w:t>Pourette</w:t>
          </w:r>
          <w:proofErr w:type="spellEnd"/>
          <w:r w:rsidRPr="00644026">
            <w:rPr>
              <w:rFonts w:ascii="Times New Roman" w:hAnsi="Times New Roman" w:cs="Times New Roman"/>
              <w:color w:val="000000"/>
              <w:sz w:val="20"/>
              <w:szCs w:val="20"/>
            </w:rPr>
            <w:t xml:space="preserve"> D, </w:t>
          </w:r>
          <w:proofErr w:type="spellStart"/>
          <w:r w:rsidRPr="00644026">
            <w:rPr>
              <w:rFonts w:ascii="Times New Roman" w:hAnsi="Times New Roman" w:cs="Times New Roman"/>
              <w:color w:val="000000"/>
              <w:sz w:val="20"/>
              <w:szCs w:val="20"/>
            </w:rPr>
            <w:t>Raboanary</w:t>
          </w:r>
          <w:proofErr w:type="spellEnd"/>
          <w:r w:rsidRPr="00644026">
            <w:rPr>
              <w:rFonts w:ascii="Times New Roman" w:hAnsi="Times New Roman" w:cs="Times New Roman"/>
              <w:color w:val="000000"/>
              <w:sz w:val="20"/>
              <w:szCs w:val="20"/>
            </w:rPr>
            <w:t xml:space="preserve"> E, </w:t>
          </w:r>
          <w:proofErr w:type="spellStart"/>
          <w:r w:rsidRPr="00644026">
            <w:rPr>
              <w:rFonts w:ascii="Times New Roman" w:hAnsi="Times New Roman" w:cs="Times New Roman"/>
              <w:color w:val="000000"/>
              <w:sz w:val="20"/>
              <w:szCs w:val="20"/>
            </w:rPr>
            <w:t>Kesteman</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Piola</w:t>
          </w:r>
          <w:proofErr w:type="spellEnd"/>
          <w:r w:rsidRPr="00644026">
            <w:rPr>
              <w:rFonts w:ascii="Times New Roman" w:hAnsi="Times New Roman" w:cs="Times New Roman"/>
              <w:color w:val="000000"/>
              <w:sz w:val="20"/>
              <w:szCs w:val="20"/>
            </w:rPr>
            <w:t xml:space="preserve"> P, </w:t>
          </w:r>
          <w:proofErr w:type="spellStart"/>
          <w:r w:rsidRPr="00644026">
            <w:rPr>
              <w:rFonts w:ascii="Times New Roman" w:hAnsi="Times New Roman" w:cs="Times New Roman"/>
              <w:color w:val="000000"/>
              <w:sz w:val="20"/>
              <w:szCs w:val="20"/>
            </w:rPr>
            <w:t>Randrianarivelojosia</w:t>
          </w:r>
          <w:proofErr w:type="spellEnd"/>
          <w:r w:rsidRPr="00644026">
            <w:rPr>
              <w:rFonts w:ascii="Times New Roman" w:hAnsi="Times New Roman" w:cs="Times New Roman"/>
              <w:color w:val="000000"/>
              <w:sz w:val="20"/>
              <w:szCs w:val="20"/>
            </w:rPr>
            <w:t xml:space="preserve"> M, et al. “</w:t>
          </w:r>
          <w:proofErr w:type="spellStart"/>
          <w:r w:rsidRPr="00644026">
            <w:rPr>
              <w:rFonts w:ascii="Times New Roman" w:hAnsi="Times New Roman" w:cs="Times New Roman"/>
              <w:color w:val="000000"/>
              <w:sz w:val="20"/>
              <w:szCs w:val="20"/>
            </w:rPr>
            <w:t>Tazomoka</w:t>
          </w:r>
          <w:proofErr w:type="spellEnd"/>
          <w:r w:rsidRPr="00644026">
            <w:rPr>
              <w:rFonts w:ascii="Times New Roman" w:hAnsi="Times New Roman" w:cs="Times New Roman"/>
              <w:color w:val="000000"/>
              <w:sz w:val="20"/>
              <w:szCs w:val="20"/>
            </w:rPr>
            <w:t xml:space="preserve"> Is Not a Problem”. Local Perspectives on Malaria, Fever Case Management and Bed Net Use in Madagascar. </w:t>
          </w:r>
          <w:proofErr w:type="spellStart"/>
          <w:r w:rsidRPr="00644026">
            <w:rPr>
              <w:rFonts w:ascii="Times New Roman" w:hAnsi="Times New Roman" w:cs="Times New Roman"/>
              <w:color w:val="000000"/>
              <w:sz w:val="20"/>
              <w:szCs w:val="20"/>
            </w:rPr>
            <w:t>PLoS</w:t>
          </w:r>
          <w:proofErr w:type="spellEnd"/>
          <w:r w:rsidRPr="00644026">
            <w:rPr>
              <w:rFonts w:ascii="Times New Roman" w:hAnsi="Times New Roman" w:cs="Times New Roman"/>
              <w:color w:val="000000"/>
              <w:sz w:val="20"/>
              <w:szCs w:val="20"/>
            </w:rPr>
            <w:t xml:space="preserve"> One [Internet]. Public Library of Science; 2016 [cited 2025 Nov 8];</w:t>
          </w:r>
          <w:proofErr w:type="gramStart"/>
          <w:r w:rsidRPr="00644026">
            <w:rPr>
              <w:rFonts w:ascii="Times New Roman" w:hAnsi="Times New Roman" w:cs="Times New Roman"/>
              <w:color w:val="000000"/>
              <w:sz w:val="20"/>
              <w:szCs w:val="20"/>
            </w:rPr>
            <w:t>11:e</w:t>
          </w:r>
          <w:proofErr w:type="gramEnd"/>
          <w:r w:rsidRPr="00644026">
            <w:rPr>
              <w:rFonts w:ascii="Times New Roman" w:hAnsi="Times New Roman" w:cs="Times New Roman"/>
              <w:color w:val="000000"/>
              <w:sz w:val="20"/>
              <w:szCs w:val="20"/>
            </w:rPr>
            <w:t>0151068. https://doi.org/10.1371/JOURNAL.PONE.0151068</w:t>
          </w:r>
        </w:p>
        <w:p w14:paraId="2332E4D0" w14:textId="77777777" w:rsidR="00B26290" w:rsidRPr="00644026" w:rsidRDefault="00B26290" w:rsidP="00644026">
          <w:pPr>
            <w:spacing w:line="276" w:lineRule="auto"/>
            <w:divId w:val="702052825"/>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8. </w:t>
          </w:r>
          <w:proofErr w:type="spellStart"/>
          <w:r w:rsidRPr="00644026">
            <w:rPr>
              <w:rFonts w:ascii="Times New Roman" w:hAnsi="Times New Roman" w:cs="Times New Roman"/>
              <w:color w:val="000000"/>
              <w:sz w:val="20"/>
              <w:szCs w:val="20"/>
            </w:rPr>
            <w:t>Randriamaherijaona</w:t>
          </w:r>
          <w:proofErr w:type="spellEnd"/>
          <w:r w:rsidRPr="00644026">
            <w:rPr>
              <w:rFonts w:ascii="Times New Roman" w:hAnsi="Times New Roman" w:cs="Times New Roman"/>
              <w:color w:val="000000"/>
              <w:sz w:val="20"/>
              <w:szCs w:val="20"/>
            </w:rPr>
            <w:t xml:space="preserve"> S, </w:t>
          </w:r>
          <w:proofErr w:type="spellStart"/>
          <w:r w:rsidRPr="00644026">
            <w:rPr>
              <w:rFonts w:ascii="Times New Roman" w:hAnsi="Times New Roman" w:cs="Times New Roman"/>
              <w:color w:val="000000"/>
              <w:sz w:val="20"/>
              <w:szCs w:val="20"/>
            </w:rPr>
            <w:t>Nepomichene</w:t>
          </w:r>
          <w:proofErr w:type="spellEnd"/>
          <w:r w:rsidRPr="00644026">
            <w:rPr>
              <w:rFonts w:ascii="Times New Roman" w:hAnsi="Times New Roman" w:cs="Times New Roman"/>
              <w:color w:val="000000"/>
              <w:sz w:val="20"/>
              <w:szCs w:val="20"/>
            </w:rPr>
            <w:t xml:space="preserve"> TNJJ, </w:t>
          </w:r>
          <w:proofErr w:type="spellStart"/>
          <w:r w:rsidRPr="00644026">
            <w:rPr>
              <w:rFonts w:ascii="Times New Roman" w:hAnsi="Times New Roman" w:cs="Times New Roman"/>
              <w:color w:val="000000"/>
              <w:sz w:val="20"/>
              <w:szCs w:val="20"/>
            </w:rPr>
            <w:t>Assoukpa</w:t>
          </w:r>
          <w:proofErr w:type="spellEnd"/>
          <w:r w:rsidRPr="00644026">
            <w:rPr>
              <w:rFonts w:ascii="Times New Roman" w:hAnsi="Times New Roman" w:cs="Times New Roman"/>
              <w:color w:val="000000"/>
              <w:sz w:val="20"/>
              <w:szCs w:val="20"/>
            </w:rPr>
            <w:t xml:space="preserve"> J, Madec Y, Boyer S. Efficacy of Bendiocarb Used for Indoor Residual Spraying for Malaria Control in Madagascar: Results </w:t>
          </w:r>
          <w:proofErr w:type="gramStart"/>
          <w:r w:rsidRPr="00644026">
            <w:rPr>
              <w:rFonts w:ascii="Times New Roman" w:hAnsi="Times New Roman" w:cs="Times New Roman"/>
              <w:color w:val="000000"/>
              <w:sz w:val="20"/>
              <w:szCs w:val="20"/>
            </w:rPr>
            <w:t>With</w:t>
          </w:r>
          <w:proofErr w:type="gramEnd"/>
          <w:r w:rsidRPr="00644026">
            <w:rPr>
              <w:rFonts w:ascii="Times New Roman" w:hAnsi="Times New Roman" w:cs="Times New Roman"/>
              <w:color w:val="000000"/>
              <w:sz w:val="20"/>
              <w:szCs w:val="20"/>
            </w:rPr>
            <w:t xml:space="preserve"> Local Anopheles Species (Diptera: Culicidae) From Experimental Hut Trials. J Med </w:t>
          </w:r>
          <w:proofErr w:type="spellStart"/>
          <w:r w:rsidRPr="00644026">
            <w:rPr>
              <w:rFonts w:ascii="Times New Roman" w:hAnsi="Times New Roman" w:cs="Times New Roman"/>
              <w:color w:val="000000"/>
              <w:sz w:val="20"/>
              <w:szCs w:val="20"/>
            </w:rPr>
            <w:t>Entomol</w:t>
          </w:r>
          <w:proofErr w:type="spellEnd"/>
          <w:r w:rsidRPr="00644026">
            <w:rPr>
              <w:rFonts w:ascii="Times New Roman" w:hAnsi="Times New Roman" w:cs="Times New Roman"/>
              <w:color w:val="000000"/>
              <w:sz w:val="20"/>
              <w:szCs w:val="20"/>
            </w:rPr>
            <w:t xml:space="preserve"> [Internet]. Oxford Academic; 2017 [cited 2025 Nov 8</w:t>
          </w:r>
          <w:proofErr w:type="gramStart"/>
          <w:r w:rsidRPr="00644026">
            <w:rPr>
              <w:rFonts w:ascii="Times New Roman" w:hAnsi="Times New Roman" w:cs="Times New Roman"/>
              <w:color w:val="000000"/>
              <w:sz w:val="20"/>
              <w:szCs w:val="20"/>
            </w:rPr>
            <w:t>];54:1031</w:t>
          </w:r>
          <w:proofErr w:type="gramEnd"/>
          <w:r w:rsidRPr="00644026">
            <w:rPr>
              <w:rFonts w:ascii="Times New Roman" w:hAnsi="Times New Roman" w:cs="Times New Roman"/>
              <w:color w:val="000000"/>
              <w:sz w:val="20"/>
              <w:szCs w:val="20"/>
            </w:rPr>
            <w:t>–6. https://doi.org/10.1093/JME/TJX047</w:t>
          </w:r>
        </w:p>
        <w:p w14:paraId="7280B224" w14:textId="77777777" w:rsidR="00B26290" w:rsidRPr="00644026" w:rsidRDefault="00B26290" w:rsidP="00644026">
          <w:pPr>
            <w:spacing w:line="276" w:lineRule="auto"/>
            <w:divId w:val="612370436"/>
            <w:rPr>
              <w:rFonts w:ascii="Times New Roman" w:hAnsi="Times New Roman" w:cs="Times New Roman"/>
              <w:color w:val="000000"/>
              <w:sz w:val="20"/>
              <w:szCs w:val="20"/>
            </w:rPr>
          </w:pPr>
          <w:r w:rsidRPr="00644026">
            <w:rPr>
              <w:rFonts w:ascii="Times New Roman" w:hAnsi="Times New Roman" w:cs="Times New Roman"/>
              <w:color w:val="000000"/>
              <w:sz w:val="20"/>
              <w:szCs w:val="20"/>
            </w:rPr>
            <w:t>9. Rakotoson JD, Fornadel CM, Belemvire A, Norris LC, George K, Caranci A, et al. Insecticide resistance status of three malaria vectors, Anopheles gambiae (</w:t>
          </w:r>
          <w:proofErr w:type="spellStart"/>
          <w:r w:rsidRPr="00644026">
            <w:rPr>
              <w:rFonts w:ascii="Times New Roman" w:hAnsi="Times New Roman" w:cs="Times New Roman"/>
              <w:color w:val="000000"/>
              <w:sz w:val="20"/>
              <w:szCs w:val="20"/>
            </w:rPr>
            <w:t>s.l.</w:t>
          </w:r>
          <w:proofErr w:type="spellEnd"/>
          <w:r w:rsidRPr="00644026">
            <w:rPr>
              <w:rFonts w:ascii="Times New Roman" w:hAnsi="Times New Roman" w:cs="Times New Roman"/>
              <w:color w:val="000000"/>
              <w:sz w:val="20"/>
              <w:szCs w:val="20"/>
            </w:rPr>
            <w:t xml:space="preserve">), An. </w:t>
          </w:r>
          <w:proofErr w:type="spellStart"/>
          <w:r w:rsidRPr="00644026">
            <w:rPr>
              <w:rFonts w:ascii="Times New Roman" w:hAnsi="Times New Roman" w:cs="Times New Roman"/>
              <w:color w:val="000000"/>
              <w:sz w:val="20"/>
              <w:szCs w:val="20"/>
            </w:rPr>
            <w:t>funestus</w:t>
          </w:r>
          <w:proofErr w:type="spellEnd"/>
          <w:r w:rsidRPr="00644026">
            <w:rPr>
              <w:rFonts w:ascii="Times New Roman" w:hAnsi="Times New Roman" w:cs="Times New Roman"/>
              <w:color w:val="000000"/>
              <w:sz w:val="20"/>
              <w:szCs w:val="20"/>
            </w:rPr>
            <w:t xml:space="preserve"> and An. </w:t>
          </w:r>
          <w:proofErr w:type="spellStart"/>
          <w:r w:rsidRPr="00644026">
            <w:rPr>
              <w:rFonts w:ascii="Times New Roman" w:hAnsi="Times New Roman" w:cs="Times New Roman"/>
              <w:color w:val="000000"/>
              <w:sz w:val="20"/>
              <w:szCs w:val="20"/>
            </w:rPr>
            <w:t>mascarensis</w:t>
          </w:r>
          <w:proofErr w:type="spellEnd"/>
          <w:r w:rsidRPr="00644026">
            <w:rPr>
              <w:rFonts w:ascii="Times New Roman" w:hAnsi="Times New Roman" w:cs="Times New Roman"/>
              <w:color w:val="000000"/>
              <w:sz w:val="20"/>
              <w:szCs w:val="20"/>
            </w:rPr>
            <w:t xml:space="preserve">, from the south, central and east coasts of Madagascar. </w:t>
          </w:r>
          <w:proofErr w:type="spellStart"/>
          <w:r w:rsidRPr="00644026">
            <w:rPr>
              <w:rFonts w:ascii="Times New Roman" w:hAnsi="Times New Roman" w:cs="Times New Roman"/>
              <w:color w:val="000000"/>
              <w:sz w:val="20"/>
              <w:szCs w:val="20"/>
            </w:rPr>
            <w:t>Parasit</w:t>
          </w:r>
          <w:proofErr w:type="spellEnd"/>
          <w:r w:rsidRPr="00644026">
            <w:rPr>
              <w:rFonts w:ascii="Times New Roman" w:hAnsi="Times New Roman" w:cs="Times New Roman"/>
              <w:color w:val="000000"/>
              <w:sz w:val="20"/>
              <w:szCs w:val="20"/>
            </w:rPr>
            <w:t xml:space="preserve"> Vectors [Internet]. BioMed Central Ltd.; 2017 [cited 2025 Nov 8</w:t>
          </w:r>
          <w:proofErr w:type="gramStart"/>
          <w:r w:rsidRPr="00644026">
            <w:rPr>
              <w:rFonts w:ascii="Times New Roman" w:hAnsi="Times New Roman" w:cs="Times New Roman"/>
              <w:color w:val="000000"/>
              <w:sz w:val="20"/>
              <w:szCs w:val="20"/>
            </w:rPr>
            <w:t>];10:396</w:t>
          </w:r>
          <w:proofErr w:type="gramEnd"/>
          <w:r w:rsidRPr="00644026">
            <w:rPr>
              <w:rFonts w:ascii="Times New Roman" w:hAnsi="Times New Roman" w:cs="Times New Roman"/>
              <w:color w:val="000000"/>
              <w:sz w:val="20"/>
              <w:szCs w:val="20"/>
            </w:rPr>
            <w:t>. https://doi.org/10.1186/S13071-017-2336-9</w:t>
          </w:r>
        </w:p>
        <w:p w14:paraId="4E3EF0DC" w14:textId="77777777" w:rsidR="00B26290" w:rsidRPr="00644026" w:rsidRDefault="00B26290" w:rsidP="00644026">
          <w:pPr>
            <w:spacing w:line="276" w:lineRule="auto"/>
            <w:divId w:val="1402093537"/>
            <w:rPr>
              <w:rFonts w:ascii="Times New Roman" w:hAnsi="Times New Roman" w:cs="Times New Roman"/>
              <w:color w:val="000000"/>
              <w:sz w:val="20"/>
              <w:szCs w:val="20"/>
            </w:rPr>
          </w:pPr>
          <w:r w:rsidRPr="00644026">
            <w:rPr>
              <w:rFonts w:ascii="Times New Roman" w:hAnsi="Times New Roman" w:cs="Times New Roman"/>
              <w:color w:val="000000"/>
              <w:sz w:val="20"/>
              <w:szCs w:val="20"/>
            </w:rPr>
            <w:t>10. de Beyl CZ, Kilian A, Brown A, Sy-</w:t>
          </w:r>
          <w:proofErr w:type="spellStart"/>
          <w:r w:rsidRPr="00644026">
            <w:rPr>
              <w:rFonts w:ascii="Times New Roman" w:hAnsi="Times New Roman" w:cs="Times New Roman"/>
              <w:color w:val="000000"/>
              <w:sz w:val="20"/>
              <w:szCs w:val="20"/>
            </w:rPr>
            <w:t>Ar</w:t>
          </w:r>
          <w:proofErr w:type="spellEnd"/>
          <w:r w:rsidRPr="00644026">
            <w:rPr>
              <w:rFonts w:ascii="Times New Roman" w:hAnsi="Times New Roman" w:cs="Times New Roman"/>
              <w:color w:val="000000"/>
              <w:sz w:val="20"/>
              <w:szCs w:val="20"/>
            </w:rPr>
            <w:t xml:space="preserve"> M, Selby RA, </w:t>
          </w:r>
          <w:proofErr w:type="spellStart"/>
          <w:r w:rsidRPr="00644026">
            <w:rPr>
              <w:rFonts w:ascii="Times New Roman" w:hAnsi="Times New Roman" w:cs="Times New Roman"/>
              <w:color w:val="000000"/>
              <w:sz w:val="20"/>
              <w:szCs w:val="20"/>
            </w:rPr>
            <w:t>Randriamanantenasoa</w:t>
          </w:r>
          <w:proofErr w:type="spellEnd"/>
          <w:r w:rsidRPr="00644026">
            <w:rPr>
              <w:rFonts w:ascii="Times New Roman" w:hAnsi="Times New Roman" w:cs="Times New Roman"/>
              <w:color w:val="000000"/>
              <w:sz w:val="20"/>
              <w:szCs w:val="20"/>
            </w:rPr>
            <w:t xml:space="preserve"> F, et al. Evaluation of community-based continuous distribution of long-lasting insecticide-treated nets in </w:t>
          </w:r>
          <w:proofErr w:type="spellStart"/>
          <w:r w:rsidRPr="00644026">
            <w:rPr>
              <w:rFonts w:ascii="Times New Roman" w:hAnsi="Times New Roman" w:cs="Times New Roman"/>
              <w:color w:val="000000"/>
              <w:sz w:val="20"/>
              <w:szCs w:val="20"/>
            </w:rPr>
            <w:t>Toamasina</w:t>
          </w:r>
          <w:proofErr w:type="spellEnd"/>
          <w:r w:rsidRPr="00644026">
            <w:rPr>
              <w:rFonts w:ascii="Times New Roman" w:hAnsi="Times New Roman" w:cs="Times New Roman"/>
              <w:color w:val="000000"/>
              <w:sz w:val="20"/>
              <w:szCs w:val="20"/>
            </w:rPr>
            <w:t xml:space="preserve"> II District, Madagascar. Malar J [Internet]. 2017 [cited 2025 Nov 8</w:t>
          </w:r>
          <w:proofErr w:type="gramStart"/>
          <w:r w:rsidRPr="00644026">
            <w:rPr>
              <w:rFonts w:ascii="Times New Roman" w:hAnsi="Times New Roman" w:cs="Times New Roman"/>
              <w:color w:val="000000"/>
              <w:sz w:val="20"/>
              <w:szCs w:val="20"/>
            </w:rPr>
            <w:t>];16:327</w:t>
          </w:r>
          <w:proofErr w:type="gramEnd"/>
          <w:r w:rsidRPr="00644026">
            <w:rPr>
              <w:rFonts w:ascii="Times New Roman" w:hAnsi="Times New Roman" w:cs="Times New Roman"/>
              <w:color w:val="000000"/>
              <w:sz w:val="20"/>
              <w:szCs w:val="20"/>
            </w:rPr>
            <w:t>. https://doi.org/10.1186/S12936-017-1985-7</w:t>
          </w:r>
        </w:p>
        <w:p w14:paraId="5FAB0368" w14:textId="77777777" w:rsidR="00B26290" w:rsidRPr="00644026" w:rsidRDefault="00B26290" w:rsidP="00644026">
          <w:pPr>
            <w:spacing w:line="276" w:lineRule="auto"/>
            <w:divId w:val="259679190"/>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11. </w:t>
          </w:r>
          <w:proofErr w:type="spellStart"/>
          <w:r w:rsidRPr="00644026">
            <w:rPr>
              <w:rFonts w:ascii="Times New Roman" w:hAnsi="Times New Roman" w:cs="Times New Roman"/>
              <w:color w:val="000000"/>
              <w:sz w:val="20"/>
              <w:szCs w:val="20"/>
            </w:rPr>
            <w:t>Raobela</w:t>
          </w:r>
          <w:proofErr w:type="spellEnd"/>
          <w:r w:rsidRPr="00644026">
            <w:rPr>
              <w:rFonts w:ascii="Times New Roman" w:hAnsi="Times New Roman" w:cs="Times New Roman"/>
              <w:color w:val="000000"/>
              <w:sz w:val="20"/>
              <w:szCs w:val="20"/>
            </w:rPr>
            <w:t xml:space="preserve"> O, </w:t>
          </w:r>
          <w:proofErr w:type="spellStart"/>
          <w:r w:rsidRPr="00644026">
            <w:rPr>
              <w:rFonts w:ascii="Times New Roman" w:hAnsi="Times New Roman" w:cs="Times New Roman"/>
              <w:color w:val="000000"/>
              <w:sz w:val="20"/>
              <w:szCs w:val="20"/>
            </w:rPr>
            <w:t>Andriantsoanirina</w:t>
          </w:r>
          <w:proofErr w:type="spellEnd"/>
          <w:r w:rsidRPr="00644026">
            <w:rPr>
              <w:rFonts w:ascii="Times New Roman" w:hAnsi="Times New Roman" w:cs="Times New Roman"/>
              <w:color w:val="000000"/>
              <w:sz w:val="20"/>
              <w:szCs w:val="20"/>
            </w:rPr>
            <w:t xml:space="preserve"> V, </w:t>
          </w:r>
          <w:proofErr w:type="spellStart"/>
          <w:r w:rsidRPr="00644026">
            <w:rPr>
              <w:rFonts w:ascii="Times New Roman" w:hAnsi="Times New Roman" w:cs="Times New Roman"/>
              <w:color w:val="000000"/>
              <w:sz w:val="20"/>
              <w:szCs w:val="20"/>
            </w:rPr>
            <w:t>Rajaonera</w:t>
          </w:r>
          <w:proofErr w:type="spellEnd"/>
          <w:r w:rsidRPr="00644026">
            <w:rPr>
              <w:rFonts w:ascii="Times New Roman" w:hAnsi="Times New Roman" w:cs="Times New Roman"/>
              <w:color w:val="000000"/>
              <w:sz w:val="20"/>
              <w:szCs w:val="20"/>
            </w:rPr>
            <w:t xml:space="preserve"> DG, Rakotomanga TA, </w:t>
          </w:r>
          <w:proofErr w:type="spellStart"/>
          <w:r w:rsidRPr="00644026">
            <w:rPr>
              <w:rFonts w:ascii="Times New Roman" w:hAnsi="Times New Roman" w:cs="Times New Roman"/>
              <w:color w:val="000000"/>
              <w:sz w:val="20"/>
              <w:szCs w:val="20"/>
            </w:rPr>
            <w:t>Rabearimanana</w:t>
          </w:r>
          <w:proofErr w:type="spellEnd"/>
          <w:r w:rsidRPr="00644026">
            <w:rPr>
              <w:rFonts w:ascii="Times New Roman" w:hAnsi="Times New Roman" w:cs="Times New Roman"/>
              <w:color w:val="000000"/>
              <w:sz w:val="20"/>
              <w:szCs w:val="20"/>
            </w:rPr>
            <w:t xml:space="preserve"> S, </w:t>
          </w:r>
          <w:proofErr w:type="spellStart"/>
          <w:r w:rsidRPr="00644026">
            <w:rPr>
              <w:rFonts w:ascii="Times New Roman" w:hAnsi="Times New Roman" w:cs="Times New Roman"/>
              <w:color w:val="000000"/>
              <w:sz w:val="20"/>
              <w:szCs w:val="20"/>
            </w:rPr>
            <w:t>Ralinoro</w:t>
          </w:r>
          <w:proofErr w:type="spellEnd"/>
          <w:r w:rsidRPr="00644026">
            <w:rPr>
              <w:rFonts w:ascii="Times New Roman" w:hAnsi="Times New Roman" w:cs="Times New Roman"/>
              <w:color w:val="000000"/>
              <w:sz w:val="20"/>
              <w:szCs w:val="20"/>
            </w:rPr>
            <w:t xml:space="preserve"> F, et al. Efficacy of artesunate–amodiaquine in the treatment of falciparum uncomplicated malaria in Madagascar. Malar J [Internet]. BioMed Central Ltd.; 2018 [cited 2025 Nov 8</w:t>
          </w:r>
          <w:proofErr w:type="gramStart"/>
          <w:r w:rsidRPr="00644026">
            <w:rPr>
              <w:rFonts w:ascii="Times New Roman" w:hAnsi="Times New Roman" w:cs="Times New Roman"/>
              <w:color w:val="000000"/>
              <w:sz w:val="20"/>
              <w:szCs w:val="20"/>
            </w:rPr>
            <w:t>];17:284</w:t>
          </w:r>
          <w:proofErr w:type="gramEnd"/>
          <w:r w:rsidRPr="00644026">
            <w:rPr>
              <w:rFonts w:ascii="Times New Roman" w:hAnsi="Times New Roman" w:cs="Times New Roman"/>
              <w:color w:val="000000"/>
              <w:sz w:val="20"/>
              <w:szCs w:val="20"/>
            </w:rPr>
            <w:t>. https://doi.org/10.1186/S12936-018-2440-0</w:t>
          </w:r>
        </w:p>
        <w:p w14:paraId="3EAEA4AB" w14:textId="77777777" w:rsidR="00B26290" w:rsidRPr="00644026" w:rsidRDefault="00B26290" w:rsidP="00644026">
          <w:pPr>
            <w:spacing w:line="276" w:lineRule="auto"/>
            <w:divId w:val="464852661"/>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12. Howes RE, </w:t>
          </w:r>
          <w:proofErr w:type="spellStart"/>
          <w:r w:rsidRPr="00644026">
            <w:rPr>
              <w:rFonts w:ascii="Times New Roman" w:hAnsi="Times New Roman" w:cs="Times New Roman"/>
              <w:color w:val="000000"/>
              <w:sz w:val="20"/>
              <w:szCs w:val="20"/>
            </w:rPr>
            <w:t>Franchard</w:t>
          </w:r>
          <w:proofErr w:type="spellEnd"/>
          <w:r w:rsidRPr="00644026">
            <w:rPr>
              <w:rFonts w:ascii="Times New Roman" w:hAnsi="Times New Roman" w:cs="Times New Roman"/>
              <w:color w:val="000000"/>
              <w:sz w:val="20"/>
              <w:szCs w:val="20"/>
            </w:rPr>
            <w:t xml:space="preserve"> T, Rakotomanga TA, </w:t>
          </w:r>
          <w:proofErr w:type="spellStart"/>
          <w:r w:rsidRPr="00644026">
            <w:rPr>
              <w:rFonts w:ascii="Times New Roman" w:hAnsi="Times New Roman" w:cs="Times New Roman"/>
              <w:color w:val="000000"/>
              <w:sz w:val="20"/>
              <w:szCs w:val="20"/>
            </w:rPr>
            <w:t>Ramiranirina</w:t>
          </w:r>
          <w:proofErr w:type="spellEnd"/>
          <w:r w:rsidRPr="00644026">
            <w:rPr>
              <w:rFonts w:ascii="Times New Roman" w:hAnsi="Times New Roman" w:cs="Times New Roman"/>
              <w:color w:val="000000"/>
              <w:sz w:val="20"/>
              <w:szCs w:val="20"/>
            </w:rPr>
            <w:t xml:space="preserve"> B, </w:t>
          </w:r>
          <w:proofErr w:type="spellStart"/>
          <w:r w:rsidRPr="00644026">
            <w:rPr>
              <w:rFonts w:ascii="Times New Roman" w:hAnsi="Times New Roman" w:cs="Times New Roman"/>
              <w:color w:val="000000"/>
              <w:sz w:val="20"/>
              <w:szCs w:val="20"/>
            </w:rPr>
            <w:t>Zikursh</w:t>
          </w:r>
          <w:proofErr w:type="spellEnd"/>
          <w:r w:rsidRPr="00644026">
            <w:rPr>
              <w:rFonts w:ascii="Times New Roman" w:hAnsi="Times New Roman" w:cs="Times New Roman"/>
              <w:color w:val="000000"/>
              <w:sz w:val="20"/>
              <w:szCs w:val="20"/>
            </w:rPr>
            <w:t xml:space="preserve"> M, Cramer EY, et al. Risk Factors for Malaria Infection in Central Madagascar: Insights from a Cross-Sectional Population Survey. Am J Trop Med </w:t>
          </w:r>
          <w:proofErr w:type="spellStart"/>
          <w:r w:rsidRPr="00644026">
            <w:rPr>
              <w:rFonts w:ascii="Times New Roman" w:hAnsi="Times New Roman" w:cs="Times New Roman"/>
              <w:color w:val="000000"/>
              <w:sz w:val="20"/>
              <w:szCs w:val="20"/>
            </w:rPr>
            <w:t>Hyg</w:t>
          </w:r>
          <w:proofErr w:type="spellEnd"/>
          <w:r w:rsidRPr="00644026">
            <w:rPr>
              <w:rFonts w:ascii="Times New Roman" w:hAnsi="Times New Roman" w:cs="Times New Roman"/>
              <w:color w:val="000000"/>
              <w:sz w:val="20"/>
              <w:szCs w:val="20"/>
            </w:rPr>
            <w:t xml:space="preserve"> [Internet]. American Society of Tropical Medicine and Hygiene; 2018 [cited 2025 Nov 8</w:t>
          </w:r>
          <w:proofErr w:type="gramStart"/>
          <w:r w:rsidRPr="00644026">
            <w:rPr>
              <w:rFonts w:ascii="Times New Roman" w:hAnsi="Times New Roman" w:cs="Times New Roman"/>
              <w:color w:val="000000"/>
              <w:sz w:val="20"/>
              <w:szCs w:val="20"/>
            </w:rPr>
            <w:t>];99:995</w:t>
          </w:r>
          <w:proofErr w:type="gramEnd"/>
          <w:r w:rsidRPr="00644026">
            <w:rPr>
              <w:rFonts w:ascii="Times New Roman" w:hAnsi="Times New Roman" w:cs="Times New Roman"/>
              <w:color w:val="000000"/>
              <w:sz w:val="20"/>
              <w:szCs w:val="20"/>
            </w:rPr>
            <w:t>. https://doi.org/10.4269/AJTMH.18-0417</w:t>
          </w:r>
        </w:p>
        <w:p w14:paraId="4CEFFF93" w14:textId="77777777" w:rsidR="00B26290" w:rsidRPr="00644026" w:rsidRDefault="00B26290" w:rsidP="00644026">
          <w:pPr>
            <w:spacing w:line="276" w:lineRule="auto"/>
            <w:divId w:val="1146699776"/>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13. </w:t>
          </w:r>
          <w:proofErr w:type="spellStart"/>
          <w:r w:rsidRPr="00644026">
            <w:rPr>
              <w:rFonts w:ascii="Times New Roman" w:hAnsi="Times New Roman" w:cs="Times New Roman"/>
              <w:color w:val="000000"/>
              <w:sz w:val="20"/>
              <w:szCs w:val="20"/>
            </w:rPr>
            <w:t>Ihantamalala</w:t>
          </w:r>
          <w:proofErr w:type="spellEnd"/>
          <w:r w:rsidRPr="00644026">
            <w:rPr>
              <w:rFonts w:ascii="Times New Roman" w:hAnsi="Times New Roman" w:cs="Times New Roman"/>
              <w:color w:val="000000"/>
              <w:sz w:val="20"/>
              <w:szCs w:val="20"/>
            </w:rPr>
            <w:t xml:space="preserve"> FA, Rakotoarimanana FMJ, </w:t>
          </w:r>
          <w:proofErr w:type="spellStart"/>
          <w:r w:rsidRPr="00644026">
            <w:rPr>
              <w:rFonts w:ascii="Times New Roman" w:hAnsi="Times New Roman" w:cs="Times New Roman"/>
              <w:color w:val="000000"/>
              <w:sz w:val="20"/>
              <w:szCs w:val="20"/>
            </w:rPr>
            <w:t>Ramiadantsoa</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Rakotondramanga</w:t>
          </w:r>
          <w:proofErr w:type="spellEnd"/>
          <w:r w:rsidRPr="00644026">
            <w:rPr>
              <w:rFonts w:ascii="Times New Roman" w:hAnsi="Times New Roman" w:cs="Times New Roman"/>
              <w:color w:val="000000"/>
              <w:sz w:val="20"/>
              <w:szCs w:val="20"/>
            </w:rPr>
            <w:t xml:space="preserve"> JM, </w:t>
          </w:r>
          <w:proofErr w:type="spellStart"/>
          <w:r w:rsidRPr="00644026">
            <w:rPr>
              <w:rFonts w:ascii="Times New Roman" w:hAnsi="Times New Roman" w:cs="Times New Roman"/>
              <w:color w:val="000000"/>
              <w:sz w:val="20"/>
              <w:szCs w:val="20"/>
            </w:rPr>
            <w:t>Pennober</w:t>
          </w:r>
          <w:proofErr w:type="spellEnd"/>
          <w:r w:rsidRPr="00644026">
            <w:rPr>
              <w:rFonts w:ascii="Times New Roman" w:hAnsi="Times New Roman" w:cs="Times New Roman"/>
              <w:color w:val="000000"/>
              <w:sz w:val="20"/>
              <w:szCs w:val="20"/>
            </w:rPr>
            <w:t xml:space="preserve"> G, Rakotomanana F, et al. Spatial and temporal dynamics of malaria in Madagascar. Malar J [Internet]. BioMed Central; 2018 [cited 2025 Nov 9</w:t>
          </w:r>
          <w:proofErr w:type="gramStart"/>
          <w:r w:rsidRPr="00644026">
            <w:rPr>
              <w:rFonts w:ascii="Times New Roman" w:hAnsi="Times New Roman" w:cs="Times New Roman"/>
              <w:color w:val="000000"/>
              <w:sz w:val="20"/>
              <w:szCs w:val="20"/>
            </w:rPr>
            <w:t>];17:58</w:t>
          </w:r>
          <w:proofErr w:type="gramEnd"/>
          <w:r w:rsidRPr="00644026">
            <w:rPr>
              <w:rFonts w:ascii="Times New Roman" w:hAnsi="Times New Roman" w:cs="Times New Roman"/>
              <w:color w:val="000000"/>
              <w:sz w:val="20"/>
              <w:szCs w:val="20"/>
            </w:rPr>
            <w:t>. https://doi.org/10.1186/S12936-018-2206-8</w:t>
          </w:r>
        </w:p>
        <w:p w14:paraId="2E2C80DF" w14:textId="77777777" w:rsidR="00B26290" w:rsidRPr="00644026" w:rsidRDefault="00B26290" w:rsidP="00644026">
          <w:pPr>
            <w:spacing w:line="276" w:lineRule="auto"/>
            <w:divId w:val="1905989540"/>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14. </w:t>
          </w:r>
          <w:proofErr w:type="spellStart"/>
          <w:r w:rsidRPr="00644026">
            <w:rPr>
              <w:rFonts w:ascii="Times New Roman" w:hAnsi="Times New Roman" w:cs="Times New Roman"/>
              <w:color w:val="000000"/>
              <w:sz w:val="20"/>
              <w:szCs w:val="20"/>
            </w:rPr>
            <w:t>Ihantamalala</w:t>
          </w:r>
          <w:proofErr w:type="spellEnd"/>
          <w:r w:rsidRPr="00644026">
            <w:rPr>
              <w:rFonts w:ascii="Times New Roman" w:hAnsi="Times New Roman" w:cs="Times New Roman"/>
              <w:color w:val="000000"/>
              <w:sz w:val="20"/>
              <w:szCs w:val="20"/>
            </w:rPr>
            <w:t xml:space="preserve"> FA, </w:t>
          </w:r>
          <w:proofErr w:type="spellStart"/>
          <w:r w:rsidRPr="00644026">
            <w:rPr>
              <w:rFonts w:ascii="Times New Roman" w:hAnsi="Times New Roman" w:cs="Times New Roman"/>
              <w:color w:val="000000"/>
              <w:sz w:val="20"/>
              <w:szCs w:val="20"/>
            </w:rPr>
            <w:t>Herbreteau</w:t>
          </w:r>
          <w:proofErr w:type="spellEnd"/>
          <w:r w:rsidRPr="00644026">
            <w:rPr>
              <w:rFonts w:ascii="Times New Roman" w:hAnsi="Times New Roman" w:cs="Times New Roman"/>
              <w:color w:val="000000"/>
              <w:sz w:val="20"/>
              <w:szCs w:val="20"/>
            </w:rPr>
            <w:t xml:space="preserve"> V, Rakotoarimanana FMJ, </w:t>
          </w:r>
          <w:proofErr w:type="spellStart"/>
          <w:r w:rsidRPr="00644026">
            <w:rPr>
              <w:rFonts w:ascii="Times New Roman" w:hAnsi="Times New Roman" w:cs="Times New Roman"/>
              <w:color w:val="000000"/>
              <w:sz w:val="20"/>
              <w:szCs w:val="20"/>
            </w:rPr>
            <w:t>Rakotondramanga</w:t>
          </w:r>
          <w:proofErr w:type="spellEnd"/>
          <w:r w:rsidRPr="00644026">
            <w:rPr>
              <w:rFonts w:ascii="Times New Roman" w:hAnsi="Times New Roman" w:cs="Times New Roman"/>
              <w:color w:val="000000"/>
              <w:sz w:val="20"/>
              <w:szCs w:val="20"/>
            </w:rPr>
            <w:t xml:space="preserve"> JM, </w:t>
          </w:r>
          <w:proofErr w:type="spellStart"/>
          <w:r w:rsidRPr="00644026">
            <w:rPr>
              <w:rFonts w:ascii="Times New Roman" w:hAnsi="Times New Roman" w:cs="Times New Roman"/>
              <w:color w:val="000000"/>
              <w:sz w:val="20"/>
              <w:szCs w:val="20"/>
            </w:rPr>
            <w:t>Cauchemez</w:t>
          </w:r>
          <w:proofErr w:type="spellEnd"/>
          <w:r w:rsidRPr="00644026">
            <w:rPr>
              <w:rFonts w:ascii="Times New Roman" w:hAnsi="Times New Roman" w:cs="Times New Roman"/>
              <w:color w:val="000000"/>
              <w:sz w:val="20"/>
              <w:szCs w:val="20"/>
            </w:rPr>
            <w:t xml:space="preserve"> S, </w:t>
          </w:r>
          <w:proofErr w:type="spellStart"/>
          <w:r w:rsidRPr="00644026">
            <w:rPr>
              <w:rFonts w:ascii="Times New Roman" w:hAnsi="Times New Roman" w:cs="Times New Roman"/>
              <w:color w:val="000000"/>
              <w:sz w:val="20"/>
              <w:szCs w:val="20"/>
            </w:rPr>
            <w:t>Rahoilijaona</w:t>
          </w:r>
          <w:proofErr w:type="spellEnd"/>
          <w:r w:rsidRPr="00644026">
            <w:rPr>
              <w:rFonts w:ascii="Times New Roman" w:hAnsi="Times New Roman" w:cs="Times New Roman"/>
              <w:color w:val="000000"/>
              <w:sz w:val="20"/>
              <w:szCs w:val="20"/>
            </w:rPr>
            <w:t xml:space="preserve"> B, et al. Estimating sources and sinks of malaria parasites in Madagascar. Nat Commun [Internet]. Nat Commun; 2018 [cited 2025 Nov 9];9. https://doi.org/10.1038/S41467-018-06290-2</w:t>
          </w:r>
        </w:p>
        <w:p w14:paraId="7C58B603" w14:textId="77777777" w:rsidR="00B26290" w:rsidRPr="00644026" w:rsidRDefault="00B26290" w:rsidP="00644026">
          <w:pPr>
            <w:spacing w:line="276" w:lineRule="auto"/>
            <w:divId w:val="306595946"/>
            <w:rPr>
              <w:rFonts w:ascii="Times New Roman" w:hAnsi="Times New Roman" w:cs="Times New Roman"/>
              <w:color w:val="000000"/>
              <w:sz w:val="20"/>
              <w:szCs w:val="20"/>
            </w:rPr>
          </w:pPr>
          <w:r w:rsidRPr="00644026">
            <w:rPr>
              <w:rFonts w:ascii="Times New Roman" w:hAnsi="Times New Roman" w:cs="Times New Roman"/>
              <w:color w:val="000000"/>
              <w:sz w:val="20"/>
              <w:szCs w:val="20"/>
            </w:rPr>
            <w:lastRenderedPageBreak/>
            <w:t xml:space="preserve">15. </w:t>
          </w:r>
          <w:proofErr w:type="spellStart"/>
          <w:r w:rsidRPr="00644026">
            <w:rPr>
              <w:rFonts w:ascii="Times New Roman" w:hAnsi="Times New Roman" w:cs="Times New Roman"/>
              <w:color w:val="000000"/>
              <w:sz w:val="20"/>
              <w:szCs w:val="20"/>
            </w:rPr>
            <w:t>Awantang</w:t>
          </w:r>
          <w:proofErr w:type="spellEnd"/>
          <w:r w:rsidRPr="00644026">
            <w:rPr>
              <w:rFonts w:ascii="Times New Roman" w:hAnsi="Times New Roman" w:cs="Times New Roman"/>
              <w:color w:val="000000"/>
              <w:sz w:val="20"/>
              <w:szCs w:val="20"/>
            </w:rPr>
            <w:t xml:space="preserve"> GN, Babalola SO, </w:t>
          </w:r>
          <w:proofErr w:type="spellStart"/>
          <w:r w:rsidRPr="00644026">
            <w:rPr>
              <w:rFonts w:ascii="Times New Roman" w:hAnsi="Times New Roman" w:cs="Times New Roman"/>
              <w:color w:val="000000"/>
              <w:sz w:val="20"/>
              <w:szCs w:val="20"/>
            </w:rPr>
            <w:t>Koenker</w:t>
          </w:r>
          <w:proofErr w:type="spellEnd"/>
          <w:r w:rsidRPr="00644026">
            <w:rPr>
              <w:rFonts w:ascii="Times New Roman" w:hAnsi="Times New Roman" w:cs="Times New Roman"/>
              <w:color w:val="000000"/>
              <w:sz w:val="20"/>
              <w:szCs w:val="20"/>
            </w:rPr>
            <w:t xml:space="preserve"> H, Fox KA, Toso M, </w:t>
          </w:r>
          <w:proofErr w:type="spellStart"/>
          <w:r w:rsidRPr="00644026">
            <w:rPr>
              <w:rFonts w:ascii="Times New Roman" w:hAnsi="Times New Roman" w:cs="Times New Roman"/>
              <w:color w:val="000000"/>
              <w:sz w:val="20"/>
              <w:szCs w:val="20"/>
            </w:rPr>
            <w:t>Lewicky</w:t>
          </w:r>
          <w:proofErr w:type="spellEnd"/>
          <w:r w:rsidRPr="00644026">
            <w:rPr>
              <w:rFonts w:ascii="Times New Roman" w:hAnsi="Times New Roman" w:cs="Times New Roman"/>
              <w:color w:val="000000"/>
              <w:sz w:val="20"/>
              <w:szCs w:val="20"/>
            </w:rPr>
            <w:t xml:space="preserve"> N. Malaria-related ideational factors and other correlates associated with intermittent preventive treatment among pregnant women in Madagascar. Malar J [Internet]. Malar J; 2018 [cited 2025 Nov 9];17. https://doi.org/10.1186/S12936-018-2308-3</w:t>
          </w:r>
        </w:p>
        <w:p w14:paraId="724B8A79" w14:textId="77777777" w:rsidR="00B26290" w:rsidRPr="00644026" w:rsidRDefault="00B26290" w:rsidP="00644026">
          <w:pPr>
            <w:spacing w:line="276" w:lineRule="auto"/>
            <w:divId w:val="2091736220"/>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16. </w:t>
          </w:r>
          <w:proofErr w:type="spellStart"/>
          <w:r w:rsidRPr="00644026">
            <w:rPr>
              <w:rFonts w:ascii="Times New Roman" w:hAnsi="Times New Roman" w:cs="Times New Roman"/>
              <w:color w:val="000000"/>
              <w:sz w:val="20"/>
              <w:szCs w:val="20"/>
            </w:rPr>
            <w:t>Girond</w:t>
          </w:r>
          <w:proofErr w:type="spellEnd"/>
          <w:r w:rsidRPr="00644026">
            <w:rPr>
              <w:rFonts w:ascii="Times New Roman" w:hAnsi="Times New Roman" w:cs="Times New Roman"/>
              <w:color w:val="000000"/>
              <w:sz w:val="20"/>
              <w:szCs w:val="20"/>
            </w:rPr>
            <w:t xml:space="preserve"> F, Madec Y, </w:t>
          </w:r>
          <w:proofErr w:type="spellStart"/>
          <w:r w:rsidRPr="00644026">
            <w:rPr>
              <w:rFonts w:ascii="Times New Roman" w:hAnsi="Times New Roman" w:cs="Times New Roman"/>
              <w:color w:val="000000"/>
              <w:sz w:val="20"/>
              <w:szCs w:val="20"/>
            </w:rPr>
            <w:t>Kesteman</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Randrianarivelojosia</w:t>
          </w:r>
          <w:proofErr w:type="spellEnd"/>
          <w:r w:rsidRPr="00644026">
            <w:rPr>
              <w:rFonts w:ascii="Times New Roman" w:hAnsi="Times New Roman" w:cs="Times New Roman"/>
              <w:color w:val="000000"/>
              <w:sz w:val="20"/>
              <w:szCs w:val="20"/>
            </w:rPr>
            <w:t xml:space="preserve"> M, </w:t>
          </w:r>
          <w:proofErr w:type="spellStart"/>
          <w:r w:rsidRPr="00644026">
            <w:rPr>
              <w:rFonts w:ascii="Times New Roman" w:hAnsi="Times New Roman" w:cs="Times New Roman"/>
              <w:color w:val="000000"/>
              <w:sz w:val="20"/>
              <w:szCs w:val="20"/>
            </w:rPr>
            <w:t>Randremanana</w:t>
          </w:r>
          <w:proofErr w:type="spellEnd"/>
          <w:r w:rsidRPr="00644026">
            <w:rPr>
              <w:rFonts w:ascii="Times New Roman" w:hAnsi="Times New Roman" w:cs="Times New Roman"/>
              <w:color w:val="000000"/>
              <w:sz w:val="20"/>
              <w:szCs w:val="20"/>
            </w:rPr>
            <w:t xml:space="preserve"> R, </w:t>
          </w:r>
          <w:proofErr w:type="spellStart"/>
          <w:r w:rsidRPr="00644026">
            <w:rPr>
              <w:rFonts w:ascii="Times New Roman" w:hAnsi="Times New Roman" w:cs="Times New Roman"/>
              <w:color w:val="000000"/>
              <w:sz w:val="20"/>
              <w:szCs w:val="20"/>
            </w:rPr>
            <w:t>Randriamampionona</w:t>
          </w:r>
          <w:proofErr w:type="spellEnd"/>
          <w:r w:rsidRPr="00644026">
            <w:rPr>
              <w:rFonts w:ascii="Times New Roman" w:hAnsi="Times New Roman" w:cs="Times New Roman"/>
              <w:color w:val="000000"/>
              <w:sz w:val="20"/>
              <w:szCs w:val="20"/>
            </w:rPr>
            <w:t xml:space="preserve"> L, et al. Evaluating Effectiveness of Mass and Continuous Long-lasting Insecticidal Net Distributions Over Time in Madagascar: A Sentinel Surveillance Based Epidemiological Study. </w:t>
          </w:r>
          <w:proofErr w:type="spellStart"/>
          <w:r w:rsidRPr="00644026">
            <w:rPr>
              <w:rFonts w:ascii="Times New Roman" w:hAnsi="Times New Roman" w:cs="Times New Roman"/>
              <w:color w:val="000000"/>
              <w:sz w:val="20"/>
              <w:szCs w:val="20"/>
            </w:rPr>
            <w:t>EClinicalMedicine</w:t>
          </w:r>
          <w:proofErr w:type="spellEnd"/>
          <w:r w:rsidRPr="00644026">
            <w:rPr>
              <w:rFonts w:ascii="Times New Roman" w:hAnsi="Times New Roman" w:cs="Times New Roman"/>
              <w:color w:val="000000"/>
              <w:sz w:val="20"/>
              <w:szCs w:val="20"/>
            </w:rPr>
            <w:t xml:space="preserve"> [Internet]. Lancet Publishing Group; 2018 [cited 2025 Nov 9</w:t>
          </w:r>
          <w:proofErr w:type="gramStart"/>
          <w:r w:rsidRPr="00644026">
            <w:rPr>
              <w:rFonts w:ascii="Times New Roman" w:hAnsi="Times New Roman" w:cs="Times New Roman"/>
              <w:color w:val="000000"/>
              <w:sz w:val="20"/>
              <w:szCs w:val="20"/>
            </w:rPr>
            <w:t>];1:62</w:t>
          </w:r>
          <w:proofErr w:type="gramEnd"/>
          <w:r w:rsidRPr="00644026">
            <w:rPr>
              <w:rFonts w:ascii="Times New Roman" w:hAnsi="Times New Roman" w:cs="Times New Roman"/>
              <w:color w:val="000000"/>
              <w:sz w:val="20"/>
              <w:szCs w:val="20"/>
            </w:rPr>
            <w:t>–9. https://doi.org/10.1016/j.eclinm.2018.07.003</w:t>
          </w:r>
        </w:p>
        <w:p w14:paraId="570C27AF" w14:textId="77777777" w:rsidR="00B26290" w:rsidRPr="00644026" w:rsidRDefault="00B26290" w:rsidP="00644026">
          <w:pPr>
            <w:spacing w:line="276" w:lineRule="auto"/>
            <w:divId w:val="737556382"/>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17. Kang SY, Battle KE, Gibson HS, </w:t>
          </w:r>
          <w:proofErr w:type="spellStart"/>
          <w:r w:rsidRPr="00644026">
            <w:rPr>
              <w:rFonts w:ascii="Times New Roman" w:hAnsi="Times New Roman" w:cs="Times New Roman"/>
              <w:color w:val="000000"/>
              <w:sz w:val="20"/>
              <w:szCs w:val="20"/>
            </w:rPr>
            <w:t>Ratsimbasoa</w:t>
          </w:r>
          <w:proofErr w:type="spellEnd"/>
          <w:r w:rsidRPr="00644026">
            <w:rPr>
              <w:rFonts w:ascii="Times New Roman" w:hAnsi="Times New Roman" w:cs="Times New Roman"/>
              <w:color w:val="000000"/>
              <w:sz w:val="20"/>
              <w:szCs w:val="20"/>
            </w:rPr>
            <w:t xml:space="preserve"> A, </w:t>
          </w:r>
          <w:proofErr w:type="spellStart"/>
          <w:r w:rsidRPr="00644026">
            <w:rPr>
              <w:rFonts w:ascii="Times New Roman" w:hAnsi="Times New Roman" w:cs="Times New Roman"/>
              <w:color w:val="000000"/>
              <w:sz w:val="20"/>
              <w:szCs w:val="20"/>
            </w:rPr>
            <w:t>Randrianarivelojosia</w:t>
          </w:r>
          <w:proofErr w:type="spellEnd"/>
          <w:r w:rsidRPr="00644026">
            <w:rPr>
              <w:rFonts w:ascii="Times New Roman" w:hAnsi="Times New Roman" w:cs="Times New Roman"/>
              <w:color w:val="000000"/>
              <w:sz w:val="20"/>
              <w:szCs w:val="20"/>
            </w:rPr>
            <w:t xml:space="preserve"> M, </w:t>
          </w:r>
          <w:proofErr w:type="spellStart"/>
          <w:r w:rsidRPr="00644026">
            <w:rPr>
              <w:rFonts w:ascii="Times New Roman" w:hAnsi="Times New Roman" w:cs="Times New Roman"/>
              <w:color w:val="000000"/>
              <w:sz w:val="20"/>
              <w:szCs w:val="20"/>
            </w:rPr>
            <w:t>Ramboarina</w:t>
          </w:r>
          <w:proofErr w:type="spellEnd"/>
          <w:r w:rsidRPr="00644026">
            <w:rPr>
              <w:rFonts w:ascii="Times New Roman" w:hAnsi="Times New Roman" w:cs="Times New Roman"/>
              <w:color w:val="000000"/>
              <w:sz w:val="20"/>
              <w:szCs w:val="20"/>
            </w:rPr>
            <w:t xml:space="preserve"> S, et al. </w:t>
          </w:r>
          <w:proofErr w:type="spellStart"/>
          <w:r w:rsidRPr="00644026">
            <w:rPr>
              <w:rFonts w:ascii="Times New Roman" w:hAnsi="Times New Roman" w:cs="Times New Roman"/>
              <w:color w:val="000000"/>
              <w:sz w:val="20"/>
              <w:szCs w:val="20"/>
            </w:rPr>
            <w:t>Spatio</w:t>
          </w:r>
          <w:proofErr w:type="spellEnd"/>
          <w:r w:rsidRPr="00644026">
            <w:rPr>
              <w:rFonts w:ascii="Times New Roman" w:hAnsi="Times New Roman" w:cs="Times New Roman"/>
              <w:color w:val="000000"/>
              <w:sz w:val="20"/>
              <w:szCs w:val="20"/>
            </w:rPr>
            <w:t>-temporal mapping of Madagascar’s Malaria Indicator Survey results to assess Plasmodium falciparum endemicity trends between 2011 and 2016. BMC Med [Internet]. BMC Med; 2018 [cited 2025 Nov 9];16. https://doi.org/10.1186/S12916-018-1060-4</w:t>
          </w:r>
        </w:p>
        <w:p w14:paraId="085B5BCA" w14:textId="77777777" w:rsidR="00B26290" w:rsidRPr="00644026" w:rsidRDefault="00B26290" w:rsidP="00644026">
          <w:pPr>
            <w:spacing w:line="276" w:lineRule="auto"/>
            <w:divId w:val="1608002739"/>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18. Willie N, </w:t>
          </w:r>
          <w:proofErr w:type="spellStart"/>
          <w:r w:rsidRPr="00644026">
            <w:rPr>
              <w:rFonts w:ascii="Times New Roman" w:hAnsi="Times New Roman" w:cs="Times New Roman"/>
              <w:color w:val="000000"/>
              <w:sz w:val="20"/>
              <w:szCs w:val="20"/>
            </w:rPr>
            <w:t>Mehlotra</w:t>
          </w:r>
          <w:proofErr w:type="spellEnd"/>
          <w:r w:rsidRPr="00644026">
            <w:rPr>
              <w:rFonts w:ascii="Times New Roman" w:hAnsi="Times New Roman" w:cs="Times New Roman"/>
              <w:color w:val="000000"/>
              <w:sz w:val="20"/>
              <w:szCs w:val="20"/>
            </w:rPr>
            <w:t xml:space="preserve"> RK, Howes RE, Rakotomanga TA, </w:t>
          </w:r>
          <w:proofErr w:type="spellStart"/>
          <w:r w:rsidRPr="00644026">
            <w:rPr>
              <w:rFonts w:ascii="Times New Roman" w:hAnsi="Times New Roman" w:cs="Times New Roman"/>
              <w:color w:val="000000"/>
              <w:sz w:val="20"/>
              <w:szCs w:val="20"/>
            </w:rPr>
            <w:t>Ramboarina</w:t>
          </w:r>
          <w:proofErr w:type="spellEnd"/>
          <w:r w:rsidRPr="00644026">
            <w:rPr>
              <w:rFonts w:ascii="Times New Roman" w:hAnsi="Times New Roman" w:cs="Times New Roman"/>
              <w:color w:val="000000"/>
              <w:sz w:val="20"/>
              <w:szCs w:val="20"/>
            </w:rPr>
            <w:t xml:space="preserve"> S, </w:t>
          </w:r>
          <w:proofErr w:type="spellStart"/>
          <w:r w:rsidRPr="00644026">
            <w:rPr>
              <w:rFonts w:ascii="Times New Roman" w:hAnsi="Times New Roman" w:cs="Times New Roman"/>
              <w:color w:val="000000"/>
              <w:sz w:val="20"/>
              <w:szCs w:val="20"/>
            </w:rPr>
            <w:t>Ratsimbasoa</w:t>
          </w:r>
          <w:proofErr w:type="spellEnd"/>
          <w:r w:rsidRPr="00644026">
            <w:rPr>
              <w:rFonts w:ascii="Times New Roman" w:hAnsi="Times New Roman" w:cs="Times New Roman"/>
              <w:color w:val="000000"/>
              <w:sz w:val="20"/>
              <w:szCs w:val="20"/>
            </w:rPr>
            <w:t xml:space="preserve"> AC, et al. Insights into the Performance of SD </w:t>
          </w:r>
          <w:proofErr w:type="spellStart"/>
          <w:r w:rsidRPr="00644026">
            <w:rPr>
              <w:rFonts w:ascii="Times New Roman" w:hAnsi="Times New Roman" w:cs="Times New Roman"/>
              <w:color w:val="000000"/>
              <w:sz w:val="20"/>
              <w:szCs w:val="20"/>
            </w:rPr>
            <w:t>Bioline</w:t>
          </w:r>
          <w:proofErr w:type="spellEnd"/>
          <w:r w:rsidRPr="00644026">
            <w:rPr>
              <w:rFonts w:ascii="Times New Roman" w:hAnsi="Times New Roman" w:cs="Times New Roman"/>
              <w:color w:val="000000"/>
              <w:sz w:val="20"/>
              <w:szCs w:val="20"/>
            </w:rPr>
            <w:t xml:space="preserve"> Malaria Ag </w:t>
          </w:r>
          <w:proofErr w:type="spellStart"/>
          <w:r w:rsidRPr="00644026">
            <w:rPr>
              <w:rFonts w:ascii="Times New Roman" w:hAnsi="Times New Roman" w:cs="Times New Roman"/>
              <w:color w:val="000000"/>
              <w:sz w:val="20"/>
              <w:szCs w:val="20"/>
            </w:rPr>
            <w:t>P.f</w:t>
          </w:r>
          <w:proofErr w:type="spellEnd"/>
          <w:r w:rsidRPr="00644026">
            <w:rPr>
              <w:rFonts w:ascii="Times New Roman" w:hAnsi="Times New Roman" w:cs="Times New Roman"/>
              <w:color w:val="000000"/>
              <w:sz w:val="20"/>
              <w:szCs w:val="20"/>
            </w:rPr>
            <w:t xml:space="preserve">/Pan Rapid Diagnostic Test and Plasmodium falciparum Histidine-Rich Protein 2 Gene Variation in Madagascar. Am J Trop Med </w:t>
          </w:r>
          <w:proofErr w:type="spellStart"/>
          <w:r w:rsidRPr="00644026">
            <w:rPr>
              <w:rFonts w:ascii="Times New Roman" w:hAnsi="Times New Roman" w:cs="Times New Roman"/>
              <w:color w:val="000000"/>
              <w:sz w:val="20"/>
              <w:szCs w:val="20"/>
            </w:rPr>
            <w:t>Hyg</w:t>
          </w:r>
          <w:proofErr w:type="spellEnd"/>
          <w:r w:rsidRPr="00644026">
            <w:rPr>
              <w:rFonts w:ascii="Times New Roman" w:hAnsi="Times New Roman" w:cs="Times New Roman"/>
              <w:color w:val="000000"/>
              <w:sz w:val="20"/>
              <w:szCs w:val="20"/>
            </w:rPr>
            <w:t xml:space="preserve"> [Internet]. Am J Trop Med </w:t>
          </w:r>
          <w:proofErr w:type="spellStart"/>
          <w:r w:rsidRPr="00644026">
            <w:rPr>
              <w:rFonts w:ascii="Times New Roman" w:hAnsi="Times New Roman" w:cs="Times New Roman"/>
              <w:color w:val="000000"/>
              <w:sz w:val="20"/>
              <w:szCs w:val="20"/>
            </w:rPr>
            <w:t>Hyg</w:t>
          </w:r>
          <w:proofErr w:type="spellEnd"/>
          <w:r w:rsidRPr="00644026">
            <w:rPr>
              <w:rFonts w:ascii="Times New Roman" w:hAnsi="Times New Roman" w:cs="Times New Roman"/>
              <w:color w:val="000000"/>
              <w:sz w:val="20"/>
              <w:szCs w:val="20"/>
            </w:rPr>
            <w:t>; 2018 [cited 2025 Nov 9</w:t>
          </w:r>
          <w:proofErr w:type="gramStart"/>
          <w:r w:rsidRPr="00644026">
            <w:rPr>
              <w:rFonts w:ascii="Times New Roman" w:hAnsi="Times New Roman" w:cs="Times New Roman"/>
              <w:color w:val="000000"/>
              <w:sz w:val="20"/>
              <w:szCs w:val="20"/>
            </w:rPr>
            <w:t>];98:1683</w:t>
          </w:r>
          <w:proofErr w:type="gramEnd"/>
          <w:r w:rsidRPr="00644026">
            <w:rPr>
              <w:rFonts w:ascii="Times New Roman" w:hAnsi="Times New Roman" w:cs="Times New Roman"/>
              <w:color w:val="000000"/>
              <w:sz w:val="20"/>
              <w:szCs w:val="20"/>
            </w:rPr>
            <w:t>–91. https://doi.org/10.4269/AJTMH.17-0845</w:t>
          </w:r>
        </w:p>
        <w:p w14:paraId="33DD077C" w14:textId="77777777" w:rsidR="00B26290" w:rsidRPr="00644026" w:rsidRDefault="00B26290" w:rsidP="00644026">
          <w:pPr>
            <w:spacing w:line="276" w:lineRule="auto"/>
            <w:divId w:val="714550886"/>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19. </w:t>
          </w:r>
          <w:proofErr w:type="spellStart"/>
          <w:r w:rsidRPr="00644026">
            <w:rPr>
              <w:rFonts w:ascii="Times New Roman" w:hAnsi="Times New Roman" w:cs="Times New Roman"/>
              <w:color w:val="000000"/>
              <w:sz w:val="20"/>
              <w:szCs w:val="20"/>
            </w:rPr>
            <w:t>Mehlotra</w:t>
          </w:r>
          <w:proofErr w:type="spellEnd"/>
          <w:r w:rsidRPr="00644026">
            <w:rPr>
              <w:rFonts w:ascii="Times New Roman" w:hAnsi="Times New Roman" w:cs="Times New Roman"/>
              <w:color w:val="000000"/>
              <w:sz w:val="20"/>
              <w:szCs w:val="20"/>
            </w:rPr>
            <w:t xml:space="preserve"> RK, Howes RE, Cramer EY, Tedrow RE, Rakotomanga TA, </w:t>
          </w:r>
          <w:proofErr w:type="spellStart"/>
          <w:r w:rsidRPr="00644026">
            <w:rPr>
              <w:rFonts w:ascii="Times New Roman" w:hAnsi="Times New Roman" w:cs="Times New Roman"/>
              <w:color w:val="000000"/>
              <w:sz w:val="20"/>
              <w:szCs w:val="20"/>
            </w:rPr>
            <w:t>Ramboarina</w:t>
          </w:r>
          <w:proofErr w:type="spellEnd"/>
          <w:r w:rsidRPr="00644026">
            <w:rPr>
              <w:rFonts w:ascii="Times New Roman" w:hAnsi="Times New Roman" w:cs="Times New Roman"/>
              <w:color w:val="000000"/>
              <w:sz w:val="20"/>
              <w:szCs w:val="20"/>
            </w:rPr>
            <w:t xml:space="preserve"> S, et al. Plasmodium falciparum Parasitemia and Band Sensitivity of the SD </w:t>
          </w:r>
          <w:proofErr w:type="spellStart"/>
          <w:r w:rsidRPr="00644026">
            <w:rPr>
              <w:rFonts w:ascii="Times New Roman" w:hAnsi="Times New Roman" w:cs="Times New Roman"/>
              <w:color w:val="000000"/>
              <w:sz w:val="20"/>
              <w:szCs w:val="20"/>
            </w:rPr>
            <w:t>Bioline</w:t>
          </w:r>
          <w:proofErr w:type="spellEnd"/>
          <w:r w:rsidRPr="00644026">
            <w:rPr>
              <w:rFonts w:ascii="Times New Roman" w:hAnsi="Times New Roman" w:cs="Times New Roman"/>
              <w:color w:val="000000"/>
              <w:sz w:val="20"/>
              <w:szCs w:val="20"/>
            </w:rPr>
            <w:t xml:space="preserve"> Malaria Ag </w:t>
          </w:r>
          <w:proofErr w:type="spellStart"/>
          <w:r w:rsidRPr="00644026">
            <w:rPr>
              <w:rFonts w:ascii="Times New Roman" w:hAnsi="Times New Roman" w:cs="Times New Roman"/>
              <w:color w:val="000000"/>
              <w:sz w:val="20"/>
              <w:szCs w:val="20"/>
            </w:rPr>
            <w:t>P.f</w:t>
          </w:r>
          <w:proofErr w:type="spellEnd"/>
          <w:r w:rsidRPr="00644026">
            <w:rPr>
              <w:rFonts w:ascii="Times New Roman" w:hAnsi="Times New Roman" w:cs="Times New Roman"/>
              <w:color w:val="000000"/>
              <w:sz w:val="20"/>
              <w:szCs w:val="20"/>
            </w:rPr>
            <w:t xml:space="preserve">/Pan Rapid Diagnostic Test in Madagascar. Am J Trop Med </w:t>
          </w:r>
          <w:proofErr w:type="spellStart"/>
          <w:r w:rsidRPr="00644026">
            <w:rPr>
              <w:rFonts w:ascii="Times New Roman" w:hAnsi="Times New Roman" w:cs="Times New Roman"/>
              <w:color w:val="000000"/>
              <w:sz w:val="20"/>
              <w:szCs w:val="20"/>
            </w:rPr>
            <w:t>Hyg</w:t>
          </w:r>
          <w:proofErr w:type="spellEnd"/>
          <w:r w:rsidRPr="00644026">
            <w:rPr>
              <w:rFonts w:ascii="Times New Roman" w:hAnsi="Times New Roman" w:cs="Times New Roman"/>
              <w:color w:val="000000"/>
              <w:sz w:val="20"/>
              <w:szCs w:val="20"/>
            </w:rPr>
            <w:t xml:space="preserve"> [Internet]. Am J Trop Med </w:t>
          </w:r>
          <w:proofErr w:type="spellStart"/>
          <w:r w:rsidRPr="00644026">
            <w:rPr>
              <w:rFonts w:ascii="Times New Roman" w:hAnsi="Times New Roman" w:cs="Times New Roman"/>
              <w:color w:val="000000"/>
              <w:sz w:val="20"/>
              <w:szCs w:val="20"/>
            </w:rPr>
            <w:t>Hyg</w:t>
          </w:r>
          <w:proofErr w:type="spellEnd"/>
          <w:r w:rsidRPr="00644026">
            <w:rPr>
              <w:rFonts w:ascii="Times New Roman" w:hAnsi="Times New Roman" w:cs="Times New Roman"/>
              <w:color w:val="000000"/>
              <w:sz w:val="20"/>
              <w:szCs w:val="20"/>
            </w:rPr>
            <w:t>; 2019 [cited 2025 Nov 9</w:t>
          </w:r>
          <w:proofErr w:type="gramStart"/>
          <w:r w:rsidRPr="00644026">
            <w:rPr>
              <w:rFonts w:ascii="Times New Roman" w:hAnsi="Times New Roman" w:cs="Times New Roman"/>
              <w:color w:val="000000"/>
              <w:sz w:val="20"/>
              <w:szCs w:val="20"/>
            </w:rPr>
            <w:t>];100:1196</w:t>
          </w:r>
          <w:proofErr w:type="gramEnd"/>
          <w:r w:rsidRPr="00644026">
            <w:rPr>
              <w:rFonts w:ascii="Times New Roman" w:hAnsi="Times New Roman" w:cs="Times New Roman"/>
              <w:color w:val="000000"/>
              <w:sz w:val="20"/>
              <w:szCs w:val="20"/>
            </w:rPr>
            <w:t>–201. https://doi.org/10.4269/AJTMH.18-1013</w:t>
          </w:r>
        </w:p>
        <w:p w14:paraId="4174F53E" w14:textId="77777777" w:rsidR="00B26290" w:rsidRPr="00644026" w:rsidRDefault="00B26290" w:rsidP="00644026">
          <w:pPr>
            <w:spacing w:line="276" w:lineRule="auto"/>
            <w:divId w:val="1226987455"/>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20. </w:t>
          </w:r>
          <w:proofErr w:type="spellStart"/>
          <w:r w:rsidRPr="00644026">
            <w:rPr>
              <w:rFonts w:ascii="Times New Roman" w:hAnsi="Times New Roman" w:cs="Times New Roman"/>
              <w:color w:val="000000"/>
              <w:sz w:val="20"/>
              <w:szCs w:val="20"/>
            </w:rPr>
            <w:t>Randriatsarafara</w:t>
          </w:r>
          <w:proofErr w:type="spellEnd"/>
          <w:r w:rsidRPr="00644026">
            <w:rPr>
              <w:rFonts w:ascii="Times New Roman" w:hAnsi="Times New Roman" w:cs="Times New Roman"/>
              <w:color w:val="000000"/>
              <w:sz w:val="20"/>
              <w:szCs w:val="20"/>
            </w:rPr>
            <w:t xml:space="preserve"> FM, </w:t>
          </w:r>
          <w:proofErr w:type="spellStart"/>
          <w:r w:rsidRPr="00644026">
            <w:rPr>
              <w:rFonts w:ascii="Times New Roman" w:hAnsi="Times New Roman" w:cs="Times New Roman"/>
              <w:color w:val="000000"/>
              <w:sz w:val="20"/>
              <w:szCs w:val="20"/>
            </w:rPr>
            <w:t>Mandrosovololona</w:t>
          </w:r>
          <w:proofErr w:type="spellEnd"/>
          <w:r w:rsidRPr="00644026">
            <w:rPr>
              <w:rFonts w:ascii="Times New Roman" w:hAnsi="Times New Roman" w:cs="Times New Roman"/>
              <w:color w:val="000000"/>
              <w:sz w:val="20"/>
              <w:szCs w:val="20"/>
            </w:rPr>
            <w:t xml:space="preserve"> V, </w:t>
          </w:r>
          <w:proofErr w:type="spellStart"/>
          <w:r w:rsidRPr="00644026">
            <w:rPr>
              <w:rFonts w:ascii="Times New Roman" w:hAnsi="Times New Roman" w:cs="Times New Roman"/>
              <w:color w:val="000000"/>
              <w:sz w:val="20"/>
              <w:szCs w:val="20"/>
            </w:rPr>
            <w:t>Andrianirinarison</w:t>
          </w:r>
          <w:proofErr w:type="spellEnd"/>
          <w:r w:rsidRPr="00644026">
            <w:rPr>
              <w:rFonts w:ascii="Times New Roman" w:hAnsi="Times New Roman" w:cs="Times New Roman"/>
              <w:color w:val="000000"/>
              <w:sz w:val="20"/>
              <w:szCs w:val="20"/>
            </w:rPr>
            <w:t xml:space="preserve"> JC, </w:t>
          </w:r>
          <w:proofErr w:type="spellStart"/>
          <w:r w:rsidRPr="00644026">
            <w:rPr>
              <w:rFonts w:ascii="Times New Roman" w:hAnsi="Times New Roman" w:cs="Times New Roman"/>
              <w:color w:val="000000"/>
              <w:sz w:val="20"/>
              <w:szCs w:val="20"/>
            </w:rPr>
            <w:t>Rakotondrandriana</w:t>
          </w:r>
          <w:proofErr w:type="spellEnd"/>
          <w:r w:rsidRPr="00644026">
            <w:rPr>
              <w:rFonts w:ascii="Times New Roman" w:hAnsi="Times New Roman" w:cs="Times New Roman"/>
              <w:color w:val="000000"/>
              <w:sz w:val="20"/>
              <w:szCs w:val="20"/>
            </w:rPr>
            <w:t xml:space="preserve"> AN, </w:t>
          </w:r>
          <w:proofErr w:type="spellStart"/>
          <w:r w:rsidRPr="00644026">
            <w:rPr>
              <w:rFonts w:ascii="Times New Roman" w:hAnsi="Times New Roman" w:cs="Times New Roman"/>
              <w:color w:val="000000"/>
              <w:sz w:val="20"/>
              <w:szCs w:val="20"/>
            </w:rPr>
            <w:t>Randrianarivo-Solofoniaina</w:t>
          </w:r>
          <w:proofErr w:type="spellEnd"/>
          <w:r w:rsidRPr="00644026">
            <w:rPr>
              <w:rFonts w:ascii="Times New Roman" w:hAnsi="Times New Roman" w:cs="Times New Roman"/>
              <w:color w:val="000000"/>
              <w:sz w:val="20"/>
              <w:szCs w:val="20"/>
            </w:rPr>
            <w:t xml:space="preserve"> AE, </w:t>
          </w:r>
          <w:proofErr w:type="spellStart"/>
          <w:r w:rsidRPr="00644026">
            <w:rPr>
              <w:rFonts w:ascii="Times New Roman" w:hAnsi="Times New Roman" w:cs="Times New Roman"/>
              <w:color w:val="000000"/>
              <w:sz w:val="20"/>
              <w:szCs w:val="20"/>
            </w:rPr>
            <w:t>Ratsimbasoa</w:t>
          </w:r>
          <w:proofErr w:type="spellEnd"/>
          <w:r w:rsidRPr="00644026">
            <w:rPr>
              <w:rFonts w:ascii="Times New Roman" w:hAnsi="Times New Roman" w:cs="Times New Roman"/>
              <w:color w:val="000000"/>
              <w:sz w:val="20"/>
              <w:szCs w:val="20"/>
            </w:rPr>
            <w:t xml:space="preserve"> A, et al. Adherence of private sector providers to uncomplicated malaria management policy in Madagascar. Pan </w:t>
          </w:r>
          <w:proofErr w:type="spellStart"/>
          <w:r w:rsidRPr="00644026">
            <w:rPr>
              <w:rFonts w:ascii="Times New Roman" w:hAnsi="Times New Roman" w:cs="Times New Roman"/>
              <w:color w:val="000000"/>
              <w:sz w:val="20"/>
              <w:szCs w:val="20"/>
            </w:rPr>
            <w:t>Afr</w:t>
          </w:r>
          <w:proofErr w:type="spellEnd"/>
          <w:r w:rsidRPr="00644026">
            <w:rPr>
              <w:rFonts w:ascii="Times New Roman" w:hAnsi="Times New Roman" w:cs="Times New Roman"/>
              <w:color w:val="000000"/>
              <w:sz w:val="20"/>
              <w:szCs w:val="20"/>
            </w:rPr>
            <w:t xml:space="preserve"> Med J [Internet]. African Field Epidemiology Network; 2019 [cited 2025 Nov 9</w:t>
          </w:r>
          <w:proofErr w:type="gramStart"/>
          <w:r w:rsidRPr="00644026">
            <w:rPr>
              <w:rFonts w:ascii="Times New Roman" w:hAnsi="Times New Roman" w:cs="Times New Roman"/>
              <w:color w:val="000000"/>
              <w:sz w:val="20"/>
              <w:szCs w:val="20"/>
            </w:rPr>
            <w:t>];32:79</w:t>
          </w:r>
          <w:proofErr w:type="gramEnd"/>
          <w:r w:rsidRPr="00644026">
            <w:rPr>
              <w:rFonts w:ascii="Times New Roman" w:hAnsi="Times New Roman" w:cs="Times New Roman"/>
              <w:color w:val="000000"/>
              <w:sz w:val="20"/>
              <w:szCs w:val="20"/>
            </w:rPr>
            <w:t>. https://doi.org/10.11604/PAMJ.2019.32.79.14721</w:t>
          </w:r>
        </w:p>
        <w:p w14:paraId="3EF11328" w14:textId="77777777" w:rsidR="00B26290" w:rsidRPr="00644026" w:rsidRDefault="00B26290" w:rsidP="00644026">
          <w:pPr>
            <w:spacing w:line="276" w:lineRule="auto"/>
            <w:divId w:val="1035882525"/>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21. Howes RE, Hawa K, </w:t>
          </w:r>
          <w:proofErr w:type="spellStart"/>
          <w:r w:rsidRPr="00644026">
            <w:rPr>
              <w:rFonts w:ascii="Times New Roman" w:hAnsi="Times New Roman" w:cs="Times New Roman"/>
              <w:color w:val="000000"/>
              <w:sz w:val="20"/>
              <w:szCs w:val="20"/>
            </w:rPr>
            <w:t>Andriamamonjy</w:t>
          </w:r>
          <w:proofErr w:type="spellEnd"/>
          <w:r w:rsidRPr="00644026">
            <w:rPr>
              <w:rFonts w:ascii="Times New Roman" w:hAnsi="Times New Roman" w:cs="Times New Roman"/>
              <w:color w:val="000000"/>
              <w:sz w:val="20"/>
              <w:szCs w:val="20"/>
            </w:rPr>
            <w:t xml:space="preserve"> VF, </w:t>
          </w:r>
          <w:proofErr w:type="spellStart"/>
          <w:r w:rsidRPr="00644026">
            <w:rPr>
              <w:rFonts w:ascii="Times New Roman" w:hAnsi="Times New Roman" w:cs="Times New Roman"/>
              <w:color w:val="000000"/>
              <w:sz w:val="20"/>
              <w:szCs w:val="20"/>
            </w:rPr>
            <w:t>Franchard</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Miarimbola</w:t>
          </w:r>
          <w:proofErr w:type="spellEnd"/>
          <w:r w:rsidRPr="00644026">
            <w:rPr>
              <w:rFonts w:ascii="Times New Roman" w:hAnsi="Times New Roman" w:cs="Times New Roman"/>
              <w:color w:val="000000"/>
              <w:sz w:val="20"/>
              <w:szCs w:val="20"/>
            </w:rPr>
            <w:t xml:space="preserve"> R, </w:t>
          </w:r>
          <w:proofErr w:type="spellStart"/>
          <w:r w:rsidRPr="00644026">
            <w:rPr>
              <w:rFonts w:ascii="Times New Roman" w:hAnsi="Times New Roman" w:cs="Times New Roman"/>
              <w:color w:val="000000"/>
              <w:sz w:val="20"/>
              <w:szCs w:val="20"/>
            </w:rPr>
            <w:t>Mioramalala</w:t>
          </w:r>
          <w:proofErr w:type="spellEnd"/>
          <w:r w:rsidRPr="00644026">
            <w:rPr>
              <w:rFonts w:ascii="Times New Roman" w:hAnsi="Times New Roman" w:cs="Times New Roman"/>
              <w:color w:val="000000"/>
              <w:sz w:val="20"/>
              <w:szCs w:val="20"/>
            </w:rPr>
            <w:t xml:space="preserve"> SA, et al. A stakeholder workshop about modelled maps of key malaria indicator survey indicators in Madagascar. Malar J [Internet]. Malar J; 2019 [cited 2025 Nov 9];18. https://doi.org/10.1186/S12936-019-2729-7</w:t>
          </w:r>
        </w:p>
        <w:p w14:paraId="4178B1E2" w14:textId="77777777" w:rsidR="00B26290" w:rsidRPr="00644026" w:rsidRDefault="00B26290" w:rsidP="00644026">
          <w:pPr>
            <w:spacing w:line="276" w:lineRule="auto"/>
            <w:divId w:val="156727042"/>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22. Nguyen M, Howes RE, Lucas TCD, Battle KE, Cameron E, Gibson HS, et al. Mapping malaria seasonality in Madagascar using health facility data. BMC Med [Internet]. </w:t>
          </w:r>
          <w:r w:rsidRPr="00644026">
            <w:rPr>
              <w:rFonts w:ascii="Times New Roman" w:hAnsi="Times New Roman" w:cs="Times New Roman"/>
              <w:color w:val="000000"/>
              <w:sz w:val="20"/>
              <w:szCs w:val="20"/>
            </w:rPr>
            <w:lastRenderedPageBreak/>
            <w:t>BMC Med; 2020 [cited 2025 Nov 9];18. https://doi.org/10.1186/S12916-019-1486-3</w:t>
          </w:r>
        </w:p>
        <w:p w14:paraId="4E4D0876" w14:textId="77777777" w:rsidR="00B26290" w:rsidRPr="00644026" w:rsidRDefault="00B26290" w:rsidP="00644026">
          <w:pPr>
            <w:spacing w:line="276" w:lineRule="auto"/>
            <w:divId w:val="2022703127"/>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23. </w:t>
          </w:r>
          <w:proofErr w:type="spellStart"/>
          <w:r w:rsidRPr="00644026">
            <w:rPr>
              <w:rFonts w:ascii="Times New Roman" w:hAnsi="Times New Roman" w:cs="Times New Roman"/>
              <w:color w:val="000000"/>
              <w:sz w:val="20"/>
              <w:szCs w:val="20"/>
            </w:rPr>
            <w:t>Arambepola</w:t>
          </w:r>
          <w:proofErr w:type="spellEnd"/>
          <w:r w:rsidRPr="00644026">
            <w:rPr>
              <w:rFonts w:ascii="Times New Roman" w:hAnsi="Times New Roman" w:cs="Times New Roman"/>
              <w:color w:val="000000"/>
              <w:sz w:val="20"/>
              <w:szCs w:val="20"/>
            </w:rPr>
            <w:t xml:space="preserve"> R, Keddie SH, Collins EL, Twohig KA, </w:t>
          </w:r>
          <w:proofErr w:type="spellStart"/>
          <w:r w:rsidRPr="00644026">
            <w:rPr>
              <w:rFonts w:ascii="Times New Roman" w:hAnsi="Times New Roman" w:cs="Times New Roman"/>
              <w:color w:val="000000"/>
              <w:sz w:val="20"/>
              <w:szCs w:val="20"/>
            </w:rPr>
            <w:t>Amratia</w:t>
          </w:r>
          <w:proofErr w:type="spellEnd"/>
          <w:r w:rsidRPr="00644026">
            <w:rPr>
              <w:rFonts w:ascii="Times New Roman" w:hAnsi="Times New Roman" w:cs="Times New Roman"/>
              <w:color w:val="000000"/>
              <w:sz w:val="20"/>
              <w:szCs w:val="20"/>
            </w:rPr>
            <w:t xml:space="preserve"> P, Bertozzi-Villa A, et al. Spatiotemporal mapping of malaria prevalence in Madagascar using routine surveillance and health survey data. Sci Rep [Internet]. Sci Rep; 2020 [cited 2025 Nov 9];10. https://doi.org/10.1038/S41598-020-75189-0</w:t>
          </w:r>
        </w:p>
        <w:p w14:paraId="7C4A7D24" w14:textId="77777777" w:rsidR="00B26290" w:rsidRPr="00644026" w:rsidRDefault="00B26290" w:rsidP="00644026">
          <w:pPr>
            <w:spacing w:line="276" w:lineRule="auto"/>
            <w:divId w:val="1712220423"/>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24. </w:t>
          </w:r>
          <w:proofErr w:type="spellStart"/>
          <w:r w:rsidRPr="00644026">
            <w:rPr>
              <w:rFonts w:ascii="Times New Roman" w:hAnsi="Times New Roman" w:cs="Times New Roman"/>
              <w:color w:val="000000"/>
              <w:sz w:val="20"/>
              <w:szCs w:val="20"/>
            </w:rPr>
            <w:t>Arisco</w:t>
          </w:r>
          <w:proofErr w:type="spellEnd"/>
          <w:r w:rsidRPr="00644026">
            <w:rPr>
              <w:rFonts w:ascii="Times New Roman" w:hAnsi="Times New Roman" w:cs="Times New Roman"/>
              <w:color w:val="000000"/>
              <w:sz w:val="20"/>
              <w:szCs w:val="20"/>
            </w:rPr>
            <w:t xml:space="preserve"> NJ, Rice BL, </w:t>
          </w:r>
          <w:proofErr w:type="spellStart"/>
          <w:r w:rsidRPr="00644026">
            <w:rPr>
              <w:rFonts w:ascii="Times New Roman" w:hAnsi="Times New Roman" w:cs="Times New Roman"/>
              <w:color w:val="000000"/>
              <w:sz w:val="20"/>
              <w:szCs w:val="20"/>
            </w:rPr>
            <w:t>Tantely</w:t>
          </w:r>
          <w:proofErr w:type="spellEnd"/>
          <w:r w:rsidRPr="00644026">
            <w:rPr>
              <w:rFonts w:ascii="Times New Roman" w:hAnsi="Times New Roman" w:cs="Times New Roman"/>
              <w:color w:val="000000"/>
              <w:sz w:val="20"/>
              <w:szCs w:val="20"/>
            </w:rPr>
            <w:t xml:space="preserve"> LM, Girod R, Emile GN, </w:t>
          </w:r>
          <w:proofErr w:type="spellStart"/>
          <w:r w:rsidRPr="00644026">
            <w:rPr>
              <w:rFonts w:ascii="Times New Roman" w:hAnsi="Times New Roman" w:cs="Times New Roman"/>
              <w:color w:val="000000"/>
              <w:sz w:val="20"/>
              <w:szCs w:val="20"/>
            </w:rPr>
            <w:t>Randriamady</w:t>
          </w:r>
          <w:proofErr w:type="spellEnd"/>
          <w:r w:rsidRPr="00644026">
            <w:rPr>
              <w:rFonts w:ascii="Times New Roman" w:hAnsi="Times New Roman" w:cs="Times New Roman"/>
              <w:color w:val="000000"/>
              <w:sz w:val="20"/>
              <w:szCs w:val="20"/>
            </w:rPr>
            <w:t xml:space="preserve"> HJ, et al. Variation in Anopheles distribution and predictors of malaria infection risk across regions of Madagascar. Malar J [Internet]. Malar J; 2020 [cited 2025 Nov 9];19. https://doi.org/10.1186/S12936-020-03423-1</w:t>
          </w:r>
        </w:p>
        <w:p w14:paraId="50AFCBF5" w14:textId="77777777" w:rsidR="00B26290" w:rsidRPr="00644026" w:rsidRDefault="00B26290" w:rsidP="00644026">
          <w:pPr>
            <w:spacing w:line="276" w:lineRule="auto"/>
            <w:divId w:val="386952925"/>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25. Anand A, Favero R, Dentinger C, </w:t>
          </w:r>
          <w:proofErr w:type="spellStart"/>
          <w:r w:rsidRPr="00644026">
            <w:rPr>
              <w:rFonts w:ascii="Times New Roman" w:hAnsi="Times New Roman" w:cs="Times New Roman"/>
              <w:color w:val="000000"/>
              <w:sz w:val="20"/>
              <w:szCs w:val="20"/>
            </w:rPr>
            <w:t>Ralaivaomisa</w:t>
          </w:r>
          <w:proofErr w:type="spellEnd"/>
          <w:r w:rsidRPr="00644026">
            <w:rPr>
              <w:rFonts w:ascii="Times New Roman" w:hAnsi="Times New Roman" w:cs="Times New Roman"/>
              <w:color w:val="000000"/>
              <w:sz w:val="20"/>
              <w:szCs w:val="20"/>
            </w:rPr>
            <w:t xml:space="preserve"> A, Ramamonjisoa S, </w:t>
          </w:r>
          <w:proofErr w:type="spellStart"/>
          <w:r w:rsidRPr="00644026">
            <w:rPr>
              <w:rFonts w:ascii="Times New Roman" w:hAnsi="Times New Roman" w:cs="Times New Roman"/>
              <w:color w:val="000000"/>
              <w:sz w:val="20"/>
              <w:szCs w:val="20"/>
            </w:rPr>
            <w:t>Rabozakandraina</w:t>
          </w:r>
          <w:proofErr w:type="spellEnd"/>
          <w:r w:rsidRPr="00644026">
            <w:rPr>
              <w:rFonts w:ascii="Times New Roman" w:hAnsi="Times New Roman" w:cs="Times New Roman"/>
              <w:color w:val="000000"/>
              <w:sz w:val="20"/>
              <w:szCs w:val="20"/>
            </w:rPr>
            <w:t xml:space="preserve"> O, et al. Malaria case management and elimination readiness in health facilities of five districts of Madagascar in 2018. Malar J [Internet]. Malar J; 2020 [cited 2025 Nov 9];19. https://doi.org/10.1186/S12936-020-03417-Z</w:t>
          </w:r>
        </w:p>
        <w:p w14:paraId="033055D7" w14:textId="77777777" w:rsidR="00B26290" w:rsidRPr="00644026" w:rsidRDefault="00B26290" w:rsidP="00644026">
          <w:pPr>
            <w:spacing w:line="276" w:lineRule="auto"/>
            <w:divId w:val="840856173"/>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26. Steinhardt LC, Ravaoarisoa E, Wiegand R, </w:t>
          </w:r>
          <w:proofErr w:type="spellStart"/>
          <w:r w:rsidRPr="00644026">
            <w:rPr>
              <w:rFonts w:ascii="Times New Roman" w:hAnsi="Times New Roman" w:cs="Times New Roman"/>
              <w:color w:val="000000"/>
              <w:sz w:val="20"/>
              <w:szCs w:val="20"/>
            </w:rPr>
            <w:t>Harimanana</w:t>
          </w:r>
          <w:proofErr w:type="spellEnd"/>
          <w:r w:rsidRPr="00644026">
            <w:rPr>
              <w:rFonts w:ascii="Times New Roman" w:hAnsi="Times New Roman" w:cs="Times New Roman"/>
              <w:color w:val="000000"/>
              <w:sz w:val="20"/>
              <w:szCs w:val="20"/>
            </w:rPr>
            <w:t xml:space="preserve"> A, </w:t>
          </w:r>
          <w:proofErr w:type="spellStart"/>
          <w:r w:rsidRPr="00644026">
            <w:rPr>
              <w:rFonts w:ascii="Times New Roman" w:hAnsi="Times New Roman" w:cs="Times New Roman"/>
              <w:color w:val="000000"/>
              <w:sz w:val="20"/>
              <w:szCs w:val="20"/>
            </w:rPr>
            <w:t>Hedje</w:t>
          </w:r>
          <w:proofErr w:type="spellEnd"/>
          <w:r w:rsidRPr="00644026">
            <w:rPr>
              <w:rFonts w:ascii="Times New Roman" w:hAnsi="Times New Roman" w:cs="Times New Roman"/>
              <w:color w:val="000000"/>
              <w:sz w:val="20"/>
              <w:szCs w:val="20"/>
            </w:rPr>
            <w:t xml:space="preserve"> J, Cotte AH, et al. School-Based Serosurveys to Assess the Validity of Using Routine Health Facility Data to Target Malaria Interventions in the Central Highlands of Madagascar. J Infect Dis [Internet]. J Infect Dis; 2021 [cited 2025 Nov 9</w:t>
          </w:r>
          <w:proofErr w:type="gramStart"/>
          <w:r w:rsidRPr="00644026">
            <w:rPr>
              <w:rFonts w:ascii="Times New Roman" w:hAnsi="Times New Roman" w:cs="Times New Roman"/>
              <w:color w:val="000000"/>
              <w:sz w:val="20"/>
              <w:szCs w:val="20"/>
            </w:rPr>
            <w:t>];223:995</w:t>
          </w:r>
          <w:proofErr w:type="gramEnd"/>
          <w:r w:rsidRPr="00644026">
            <w:rPr>
              <w:rFonts w:ascii="Times New Roman" w:hAnsi="Times New Roman" w:cs="Times New Roman"/>
              <w:color w:val="000000"/>
              <w:sz w:val="20"/>
              <w:szCs w:val="20"/>
            </w:rPr>
            <w:t>–1004. https://doi.org/10.1093/INFDIS/JIAA476</w:t>
          </w:r>
        </w:p>
        <w:p w14:paraId="7059D8CB" w14:textId="77777777" w:rsidR="00B26290" w:rsidRPr="00644026" w:rsidRDefault="00B26290" w:rsidP="00644026">
          <w:pPr>
            <w:spacing w:line="276" w:lineRule="auto"/>
            <w:divId w:val="116874678"/>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27. Hyde E, Bonds MH, </w:t>
          </w:r>
          <w:proofErr w:type="spellStart"/>
          <w:r w:rsidRPr="00644026">
            <w:rPr>
              <w:rFonts w:ascii="Times New Roman" w:hAnsi="Times New Roman" w:cs="Times New Roman"/>
              <w:color w:val="000000"/>
              <w:sz w:val="20"/>
              <w:szCs w:val="20"/>
            </w:rPr>
            <w:t>Ihantamalala</w:t>
          </w:r>
          <w:proofErr w:type="spellEnd"/>
          <w:r w:rsidRPr="00644026">
            <w:rPr>
              <w:rFonts w:ascii="Times New Roman" w:hAnsi="Times New Roman" w:cs="Times New Roman"/>
              <w:color w:val="000000"/>
              <w:sz w:val="20"/>
              <w:szCs w:val="20"/>
            </w:rPr>
            <w:t xml:space="preserve"> FA, Miller AC, Cordier LF, </w:t>
          </w:r>
          <w:proofErr w:type="spellStart"/>
          <w:r w:rsidRPr="00644026">
            <w:rPr>
              <w:rFonts w:ascii="Times New Roman" w:hAnsi="Times New Roman" w:cs="Times New Roman"/>
              <w:color w:val="000000"/>
              <w:sz w:val="20"/>
              <w:szCs w:val="20"/>
            </w:rPr>
            <w:t>Razafinjato</w:t>
          </w:r>
          <w:proofErr w:type="spellEnd"/>
          <w:r w:rsidRPr="00644026">
            <w:rPr>
              <w:rFonts w:ascii="Times New Roman" w:hAnsi="Times New Roman" w:cs="Times New Roman"/>
              <w:color w:val="000000"/>
              <w:sz w:val="20"/>
              <w:szCs w:val="20"/>
            </w:rPr>
            <w:t xml:space="preserve"> B, et al. Estimating the local </w:t>
          </w:r>
          <w:proofErr w:type="spellStart"/>
          <w:r w:rsidRPr="00644026">
            <w:rPr>
              <w:rFonts w:ascii="Times New Roman" w:hAnsi="Times New Roman" w:cs="Times New Roman"/>
              <w:color w:val="000000"/>
              <w:sz w:val="20"/>
              <w:szCs w:val="20"/>
            </w:rPr>
            <w:t>spatio</w:t>
          </w:r>
          <w:proofErr w:type="spellEnd"/>
          <w:r w:rsidRPr="00644026">
            <w:rPr>
              <w:rFonts w:ascii="Times New Roman" w:hAnsi="Times New Roman" w:cs="Times New Roman"/>
              <w:color w:val="000000"/>
              <w:sz w:val="20"/>
              <w:szCs w:val="20"/>
            </w:rPr>
            <w:t xml:space="preserve">-temporal distribution of malaria from routine health information systems in areas of low health care access and reporting. Int J Health </w:t>
          </w:r>
          <w:proofErr w:type="spellStart"/>
          <w:r w:rsidRPr="00644026">
            <w:rPr>
              <w:rFonts w:ascii="Times New Roman" w:hAnsi="Times New Roman" w:cs="Times New Roman"/>
              <w:color w:val="000000"/>
              <w:sz w:val="20"/>
              <w:szCs w:val="20"/>
            </w:rPr>
            <w:t>Geogr</w:t>
          </w:r>
          <w:proofErr w:type="spellEnd"/>
          <w:r w:rsidRPr="00644026">
            <w:rPr>
              <w:rFonts w:ascii="Times New Roman" w:hAnsi="Times New Roman" w:cs="Times New Roman"/>
              <w:color w:val="000000"/>
              <w:sz w:val="20"/>
              <w:szCs w:val="20"/>
            </w:rPr>
            <w:t xml:space="preserve"> [Internet]. Int J Health </w:t>
          </w:r>
          <w:proofErr w:type="spellStart"/>
          <w:r w:rsidRPr="00644026">
            <w:rPr>
              <w:rFonts w:ascii="Times New Roman" w:hAnsi="Times New Roman" w:cs="Times New Roman"/>
              <w:color w:val="000000"/>
              <w:sz w:val="20"/>
              <w:szCs w:val="20"/>
            </w:rPr>
            <w:t>Geogr</w:t>
          </w:r>
          <w:proofErr w:type="spellEnd"/>
          <w:r w:rsidRPr="00644026">
            <w:rPr>
              <w:rFonts w:ascii="Times New Roman" w:hAnsi="Times New Roman" w:cs="Times New Roman"/>
              <w:color w:val="000000"/>
              <w:sz w:val="20"/>
              <w:szCs w:val="20"/>
            </w:rPr>
            <w:t>; 2021 [cited 2025 Nov 9];20. https://doi.org/10.1186/S12942-021-00262-4</w:t>
          </w:r>
        </w:p>
        <w:p w14:paraId="41DECCB9" w14:textId="77777777" w:rsidR="00B26290" w:rsidRPr="00644026" w:rsidRDefault="00B26290" w:rsidP="00644026">
          <w:pPr>
            <w:spacing w:line="276" w:lineRule="auto"/>
            <w:divId w:val="1928727503"/>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28. </w:t>
          </w:r>
          <w:proofErr w:type="spellStart"/>
          <w:r w:rsidRPr="00644026">
            <w:rPr>
              <w:rFonts w:ascii="Times New Roman" w:hAnsi="Times New Roman" w:cs="Times New Roman"/>
              <w:color w:val="000000"/>
              <w:sz w:val="20"/>
              <w:szCs w:val="20"/>
            </w:rPr>
            <w:t>Njatosoa</w:t>
          </w:r>
          <w:proofErr w:type="spellEnd"/>
          <w:r w:rsidRPr="00644026">
            <w:rPr>
              <w:rFonts w:ascii="Times New Roman" w:hAnsi="Times New Roman" w:cs="Times New Roman"/>
              <w:color w:val="000000"/>
              <w:sz w:val="20"/>
              <w:szCs w:val="20"/>
            </w:rPr>
            <w:t xml:space="preserve"> AF, Mattern C, </w:t>
          </w:r>
          <w:proofErr w:type="spellStart"/>
          <w:r w:rsidRPr="00644026">
            <w:rPr>
              <w:rFonts w:ascii="Times New Roman" w:hAnsi="Times New Roman" w:cs="Times New Roman"/>
              <w:color w:val="000000"/>
              <w:sz w:val="20"/>
              <w:szCs w:val="20"/>
            </w:rPr>
            <w:t>Pourette</w:t>
          </w:r>
          <w:proofErr w:type="spellEnd"/>
          <w:r w:rsidRPr="00644026">
            <w:rPr>
              <w:rFonts w:ascii="Times New Roman" w:hAnsi="Times New Roman" w:cs="Times New Roman"/>
              <w:color w:val="000000"/>
              <w:sz w:val="20"/>
              <w:szCs w:val="20"/>
            </w:rPr>
            <w:t xml:space="preserve"> D, </w:t>
          </w:r>
          <w:proofErr w:type="spellStart"/>
          <w:r w:rsidRPr="00644026">
            <w:rPr>
              <w:rFonts w:ascii="Times New Roman" w:hAnsi="Times New Roman" w:cs="Times New Roman"/>
              <w:color w:val="000000"/>
              <w:sz w:val="20"/>
              <w:szCs w:val="20"/>
            </w:rPr>
            <w:t>Kesteman</w:t>
          </w:r>
          <w:proofErr w:type="spellEnd"/>
          <w:r w:rsidRPr="00644026">
            <w:rPr>
              <w:rFonts w:ascii="Times New Roman" w:hAnsi="Times New Roman" w:cs="Times New Roman"/>
              <w:color w:val="000000"/>
              <w:sz w:val="20"/>
              <w:szCs w:val="20"/>
            </w:rPr>
            <w:t xml:space="preserve"> T, Rakotomanana E, </w:t>
          </w:r>
          <w:proofErr w:type="spellStart"/>
          <w:r w:rsidRPr="00644026">
            <w:rPr>
              <w:rFonts w:ascii="Times New Roman" w:hAnsi="Times New Roman" w:cs="Times New Roman"/>
              <w:color w:val="000000"/>
              <w:sz w:val="20"/>
              <w:szCs w:val="20"/>
            </w:rPr>
            <w:t>Rahaivondrafahitra</w:t>
          </w:r>
          <w:proofErr w:type="spellEnd"/>
          <w:r w:rsidRPr="00644026">
            <w:rPr>
              <w:rFonts w:ascii="Times New Roman" w:hAnsi="Times New Roman" w:cs="Times New Roman"/>
              <w:color w:val="000000"/>
              <w:sz w:val="20"/>
              <w:szCs w:val="20"/>
            </w:rPr>
            <w:t xml:space="preserve"> B, et al. Family, social and cultural determinants of long-lasting insecticidal net (LLIN) use in Madagascar: secondary analysis of three qualitative studies focused on children aged 5-15 years. Malar J [Internet]. Malar J; 2021 [cited 2025 Nov 9];20. https://doi.org/10.1186/S12936-021-03705-2</w:t>
          </w:r>
        </w:p>
        <w:p w14:paraId="1B60B20C" w14:textId="77777777" w:rsidR="00B26290" w:rsidRPr="00644026" w:rsidRDefault="00B26290" w:rsidP="00644026">
          <w:pPr>
            <w:spacing w:line="276" w:lineRule="auto"/>
            <w:divId w:val="21368061"/>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29. Sayre D, Steinhardt LC, </w:t>
          </w:r>
          <w:proofErr w:type="spellStart"/>
          <w:r w:rsidRPr="00644026">
            <w:rPr>
              <w:rFonts w:ascii="Times New Roman" w:hAnsi="Times New Roman" w:cs="Times New Roman"/>
              <w:color w:val="000000"/>
              <w:sz w:val="20"/>
              <w:szCs w:val="20"/>
            </w:rPr>
            <w:t>Irinantenaina</w:t>
          </w:r>
          <w:proofErr w:type="spellEnd"/>
          <w:r w:rsidRPr="00644026">
            <w:rPr>
              <w:rFonts w:ascii="Times New Roman" w:hAnsi="Times New Roman" w:cs="Times New Roman"/>
              <w:color w:val="000000"/>
              <w:sz w:val="20"/>
              <w:szCs w:val="20"/>
            </w:rPr>
            <w:t xml:space="preserve"> J, Dentinger C, </w:t>
          </w:r>
          <w:proofErr w:type="spellStart"/>
          <w:r w:rsidRPr="00644026">
            <w:rPr>
              <w:rFonts w:ascii="Times New Roman" w:hAnsi="Times New Roman" w:cs="Times New Roman"/>
              <w:color w:val="000000"/>
              <w:sz w:val="20"/>
              <w:szCs w:val="20"/>
            </w:rPr>
            <w:t>Rasoanaivo</w:t>
          </w:r>
          <w:proofErr w:type="spellEnd"/>
          <w:r w:rsidRPr="00644026">
            <w:rPr>
              <w:rFonts w:ascii="Times New Roman" w:hAnsi="Times New Roman" w:cs="Times New Roman"/>
              <w:color w:val="000000"/>
              <w:sz w:val="20"/>
              <w:szCs w:val="20"/>
            </w:rPr>
            <w:t xml:space="preserve"> TF, Kapesa L, et al. Baseline malaria prevalence and care-seeking </w:t>
          </w:r>
          <w:proofErr w:type="spellStart"/>
          <w:r w:rsidRPr="00644026">
            <w:rPr>
              <w:rFonts w:ascii="Times New Roman" w:hAnsi="Times New Roman" w:cs="Times New Roman"/>
              <w:color w:val="000000"/>
              <w:sz w:val="20"/>
              <w:szCs w:val="20"/>
            </w:rPr>
            <w:t>behaviours</w:t>
          </w:r>
          <w:proofErr w:type="spellEnd"/>
          <w:r w:rsidRPr="00644026">
            <w:rPr>
              <w:rFonts w:ascii="Times New Roman" w:hAnsi="Times New Roman" w:cs="Times New Roman"/>
              <w:color w:val="000000"/>
              <w:sz w:val="20"/>
              <w:szCs w:val="20"/>
            </w:rPr>
            <w:t xml:space="preserve"> in rural Madagascar prior to a trial to expand malaria community case management to all ages. Malar J [Internet]. Malar J; 2021 [cited 2025 Nov 9];20. https://doi.org/10.1186/S12936-021-03956-Z</w:t>
          </w:r>
        </w:p>
        <w:p w14:paraId="679B2BDB" w14:textId="77777777" w:rsidR="00B26290" w:rsidRPr="00644026" w:rsidRDefault="00B26290" w:rsidP="00644026">
          <w:pPr>
            <w:spacing w:line="276" w:lineRule="auto"/>
            <w:divId w:val="1441801646"/>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30. Rice BL, Golden CD, </w:t>
          </w:r>
          <w:proofErr w:type="spellStart"/>
          <w:r w:rsidRPr="00644026">
            <w:rPr>
              <w:rFonts w:ascii="Times New Roman" w:hAnsi="Times New Roman" w:cs="Times New Roman"/>
              <w:color w:val="000000"/>
              <w:sz w:val="20"/>
              <w:szCs w:val="20"/>
            </w:rPr>
            <w:t>Randriamady</w:t>
          </w:r>
          <w:proofErr w:type="spellEnd"/>
          <w:r w:rsidRPr="00644026">
            <w:rPr>
              <w:rFonts w:ascii="Times New Roman" w:hAnsi="Times New Roman" w:cs="Times New Roman"/>
              <w:color w:val="000000"/>
              <w:sz w:val="20"/>
              <w:szCs w:val="20"/>
            </w:rPr>
            <w:t xml:space="preserve"> HJ, Rakotomalala AANA, </w:t>
          </w:r>
          <w:proofErr w:type="spellStart"/>
          <w:r w:rsidRPr="00644026">
            <w:rPr>
              <w:rFonts w:ascii="Times New Roman" w:hAnsi="Times New Roman" w:cs="Times New Roman"/>
              <w:color w:val="000000"/>
              <w:sz w:val="20"/>
              <w:szCs w:val="20"/>
            </w:rPr>
            <w:t>Vonona</w:t>
          </w:r>
          <w:proofErr w:type="spellEnd"/>
          <w:r w:rsidRPr="00644026">
            <w:rPr>
              <w:rFonts w:ascii="Times New Roman" w:hAnsi="Times New Roman" w:cs="Times New Roman"/>
              <w:color w:val="000000"/>
              <w:sz w:val="20"/>
              <w:szCs w:val="20"/>
            </w:rPr>
            <w:t xml:space="preserve"> MA, </w:t>
          </w:r>
          <w:proofErr w:type="spellStart"/>
          <w:r w:rsidRPr="00644026">
            <w:rPr>
              <w:rFonts w:ascii="Times New Roman" w:hAnsi="Times New Roman" w:cs="Times New Roman"/>
              <w:color w:val="000000"/>
              <w:sz w:val="20"/>
              <w:szCs w:val="20"/>
            </w:rPr>
            <w:t>Anjaranirina</w:t>
          </w:r>
          <w:proofErr w:type="spellEnd"/>
          <w:r w:rsidRPr="00644026">
            <w:rPr>
              <w:rFonts w:ascii="Times New Roman" w:hAnsi="Times New Roman" w:cs="Times New Roman"/>
              <w:color w:val="000000"/>
              <w:sz w:val="20"/>
              <w:szCs w:val="20"/>
            </w:rPr>
            <w:t xml:space="preserve"> EJG, et al. Fine-scale variation in malaria prevalence across ecological regions </w:t>
          </w:r>
          <w:r w:rsidRPr="00644026">
            <w:rPr>
              <w:rFonts w:ascii="Times New Roman" w:hAnsi="Times New Roman" w:cs="Times New Roman"/>
              <w:color w:val="000000"/>
              <w:sz w:val="20"/>
              <w:szCs w:val="20"/>
            </w:rPr>
            <w:lastRenderedPageBreak/>
            <w:t>in Madagascar: a cross-sectional study. BMC Public Health [Internet]. BMC Public Health; 2021 [cited 2025 Nov 9];21. https://doi.org/10.1186/S12889-021-11090-3</w:t>
          </w:r>
        </w:p>
        <w:p w14:paraId="46EE64EC" w14:textId="77777777" w:rsidR="00B26290" w:rsidRPr="00644026" w:rsidRDefault="00B26290" w:rsidP="00644026">
          <w:pPr>
            <w:spacing w:line="276" w:lineRule="auto"/>
            <w:divId w:val="510803947"/>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31. Rakotoarisoa MA, </w:t>
          </w:r>
          <w:proofErr w:type="spellStart"/>
          <w:r w:rsidRPr="00644026">
            <w:rPr>
              <w:rFonts w:ascii="Times New Roman" w:hAnsi="Times New Roman" w:cs="Times New Roman"/>
              <w:color w:val="000000"/>
              <w:sz w:val="20"/>
              <w:szCs w:val="20"/>
            </w:rPr>
            <w:t>Fenomanana</w:t>
          </w:r>
          <w:proofErr w:type="spellEnd"/>
          <w:r w:rsidRPr="00644026">
            <w:rPr>
              <w:rFonts w:ascii="Times New Roman" w:hAnsi="Times New Roman" w:cs="Times New Roman"/>
              <w:color w:val="000000"/>
              <w:sz w:val="20"/>
              <w:szCs w:val="20"/>
            </w:rPr>
            <w:t xml:space="preserve"> J, </w:t>
          </w:r>
          <w:proofErr w:type="spellStart"/>
          <w:r w:rsidRPr="00644026">
            <w:rPr>
              <w:rFonts w:ascii="Times New Roman" w:hAnsi="Times New Roman" w:cs="Times New Roman"/>
              <w:color w:val="000000"/>
              <w:sz w:val="20"/>
              <w:szCs w:val="20"/>
            </w:rPr>
            <w:t>Dodoson</w:t>
          </w:r>
          <w:proofErr w:type="spellEnd"/>
          <w:r w:rsidRPr="00644026">
            <w:rPr>
              <w:rFonts w:ascii="Times New Roman" w:hAnsi="Times New Roman" w:cs="Times New Roman"/>
              <w:color w:val="000000"/>
              <w:sz w:val="20"/>
              <w:szCs w:val="20"/>
            </w:rPr>
            <w:t xml:space="preserve"> BT, </w:t>
          </w:r>
          <w:proofErr w:type="spellStart"/>
          <w:r w:rsidRPr="00644026">
            <w:rPr>
              <w:rFonts w:ascii="Times New Roman" w:hAnsi="Times New Roman" w:cs="Times New Roman"/>
              <w:color w:val="000000"/>
              <w:sz w:val="20"/>
              <w:szCs w:val="20"/>
            </w:rPr>
            <w:t>Andrianaranjaka</w:t>
          </w:r>
          <w:proofErr w:type="spellEnd"/>
          <w:r w:rsidRPr="00644026">
            <w:rPr>
              <w:rFonts w:ascii="Times New Roman" w:hAnsi="Times New Roman" w:cs="Times New Roman"/>
              <w:color w:val="000000"/>
              <w:sz w:val="20"/>
              <w:szCs w:val="20"/>
            </w:rPr>
            <w:t xml:space="preserve"> VHI, </w:t>
          </w:r>
          <w:proofErr w:type="spellStart"/>
          <w:r w:rsidRPr="00644026">
            <w:rPr>
              <w:rFonts w:ascii="Times New Roman" w:hAnsi="Times New Roman" w:cs="Times New Roman"/>
              <w:color w:val="000000"/>
              <w:sz w:val="20"/>
              <w:szCs w:val="20"/>
            </w:rPr>
            <w:t>Ratsimbasoa</w:t>
          </w:r>
          <w:proofErr w:type="spellEnd"/>
          <w:r w:rsidRPr="00644026">
            <w:rPr>
              <w:rFonts w:ascii="Times New Roman" w:hAnsi="Times New Roman" w:cs="Times New Roman"/>
              <w:color w:val="000000"/>
              <w:sz w:val="20"/>
              <w:szCs w:val="20"/>
            </w:rPr>
            <w:t xml:space="preserve"> A. Comparative effect of artemether-lumefantrine and artesunate-amodiaquine on gametocyte clearance in children with uncomplicated Plasmodium falciparum malaria in Madagascar. Malar J [Internet]. Malar J; 2022 [cited 2025 Nov 9];21. https://doi.org/10.1186/S12936-022-04369-2</w:t>
          </w:r>
        </w:p>
        <w:p w14:paraId="42A28EF2" w14:textId="77777777" w:rsidR="00B26290" w:rsidRPr="00644026" w:rsidRDefault="00B26290" w:rsidP="00644026">
          <w:pPr>
            <w:spacing w:line="276" w:lineRule="auto"/>
            <w:divId w:val="657655961"/>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32. </w:t>
          </w:r>
          <w:proofErr w:type="spellStart"/>
          <w:r w:rsidRPr="00644026">
            <w:rPr>
              <w:rFonts w:ascii="Times New Roman" w:hAnsi="Times New Roman" w:cs="Times New Roman"/>
              <w:color w:val="000000"/>
              <w:sz w:val="20"/>
              <w:szCs w:val="20"/>
            </w:rPr>
            <w:t>Ratovoson</w:t>
          </w:r>
          <w:proofErr w:type="spellEnd"/>
          <w:r w:rsidRPr="00644026">
            <w:rPr>
              <w:rFonts w:ascii="Times New Roman" w:hAnsi="Times New Roman" w:cs="Times New Roman"/>
              <w:color w:val="000000"/>
              <w:sz w:val="20"/>
              <w:szCs w:val="20"/>
            </w:rPr>
            <w:t xml:space="preserve"> R, Garchitorena A, Kassie D, </w:t>
          </w:r>
          <w:proofErr w:type="spellStart"/>
          <w:r w:rsidRPr="00644026">
            <w:rPr>
              <w:rFonts w:ascii="Times New Roman" w:hAnsi="Times New Roman" w:cs="Times New Roman"/>
              <w:color w:val="000000"/>
              <w:sz w:val="20"/>
              <w:szCs w:val="20"/>
            </w:rPr>
            <w:t>Ravelonarivo</w:t>
          </w:r>
          <w:proofErr w:type="spellEnd"/>
          <w:r w:rsidRPr="00644026">
            <w:rPr>
              <w:rFonts w:ascii="Times New Roman" w:hAnsi="Times New Roman" w:cs="Times New Roman"/>
              <w:color w:val="000000"/>
              <w:sz w:val="20"/>
              <w:szCs w:val="20"/>
            </w:rPr>
            <w:t xml:space="preserve"> JA, </w:t>
          </w:r>
          <w:proofErr w:type="spellStart"/>
          <w:r w:rsidRPr="00644026">
            <w:rPr>
              <w:rFonts w:ascii="Times New Roman" w:hAnsi="Times New Roman" w:cs="Times New Roman"/>
              <w:color w:val="000000"/>
              <w:sz w:val="20"/>
              <w:szCs w:val="20"/>
            </w:rPr>
            <w:t>Andrianaranjaka</w:t>
          </w:r>
          <w:proofErr w:type="spellEnd"/>
          <w:r w:rsidRPr="00644026">
            <w:rPr>
              <w:rFonts w:ascii="Times New Roman" w:hAnsi="Times New Roman" w:cs="Times New Roman"/>
              <w:color w:val="000000"/>
              <w:sz w:val="20"/>
              <w:szCs w:val="20"/>
            </w:rPr>
            <w:t xml:space="preserve"> V, </w:t>
          </w:r>
          <w:proofErr w:type="spellStart"/>
          <w:r w:rsidRPr="00644026">
            <w:rPr>
              <w:rFonts w:ascii="Times New Roman" w:hAnsi="Times New Roman" w:cs="Times New Roman"/>
              <w:color w:val="000000"/>
              <w:sz w:val="20"/>
              <w:szCs w:val="20"/>
            </w:rPr>
            <w:t>Razanatsiorimalala</w:t>
          </w:r>
          <w:proofErr w:type="spellEnd"/>
          <w:r w:rsidRPr="00644026">
            <w:rPr>
              <w:rFonts w:ascii="Times New Roman" w:hAnsi="Times New Roman" w:cs="Times New Roman"/>
              <w:color w:val="000000"/>
              <w:sz w:val="20"/>
              <w:szCs w:val="20"/>
            </w:rPr>
            <w:t xml:space="preserve"> S, et al. Proactive community case management decreased malaria prevalence in rural Madagascar: results from a cluster randomized trial. BMC Med [Internet]. BMC Med; 2022 [cited 2025 Nov 9];20. https://doi.org/10.1186/S12916-022-02530-X</w:t>
          </w:r>
        </w:p>
        <w:p w14:paraId="7152B240" w14:textId="77777777" w:rsidR="00B26290" w:rsidRPr="00644026" w:rsidRDefault="00B26290" w:rsidP="00644026">
          <w:pPr>
            <w:spacing w:line="276" w:lineRule="auto"/>
            <w:divId w:val="1250501778"/>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33. Rogier E, McCaffery JN, Nace D, </w:t>
          </w:r>
          <w:proofErr w:type="spellStart"/>
          <w:r w:rsidRPr="00644026">
            <w:rPr>
              <w:rFonts w:ascii="Times New Roman" w:hAnsi="Times New Roman" w:cs="Times New Roman"/>
              <w:color w:val="000000"/>
              <w:sz w:val="20"/>
              <w:szCs w:val="20"/>
            </w:rPr>
            <w:t>Svigel</w:t>
          </w:r>
          <w:proofErr w:type="spellEnd"/>
          <w:r w:rsidRPr="00644026">
            <w:rPr>
              <w:rFonts w:ascii="Times New Roman" w:hAnsi="Times New Roman" w:cs="Times New Roman"/>
              <w:color w:val="000000"/>
              <w:sz w:val="20"/>
              <w:szCs w:val="20"/>
            </w:rPr>
            <w:t xml:space="preserve"> SS, Assefa A, Hwang J, et al. Plasmodium falciparum pfhrp2 and pfhrp3 Gene Deletions from Persons with Symptomatic Malaria Infection in Ethiopia, Kenya, Madagascar, and Rwanda. Emerg Infect Dis [Internet]. Emerg Infect Dis; 2022 [cited 2025 Nov 9</w:t>
          </w:r>
          <w:proofErr w:type="gramStart"/>
          <w:r w:rsidRPr="00644026">
            <w:rPr>
              <w:rFonts w:ascii="Times New Roman" w:hAnsi="Times New Roman" w:cs="Times New Roman"/>
              <w:color w:val="000000"/>
              <w:sz w:val="20"/>
              <w:szCs w:val="20"/>
            </w:rPr>
            <w:t>];28:608</w:t>
          </w:r>
          <w:proofErr w:type="gramEnd"/>
          <w:r w:rsidRPr="00644026">
            <w:rPr>
              <w:rFonts w:ascii="Times New Roman" w:hAnsi="Times New Roman" w:cs="Times New Roman"/>
              <w:color w:val="000000"/>
              <w:sz w:val="20"/>
              <w:szCs w:val="20"/>
            </w:rPr>
            <w:t>–16. https://doi.org/10.3201/EID2803.211499</w:t>
          </w:r>
        </w:p>
        <w:p w14:paraId="0C8D4760" w14:textId="77777777" w:rsidR="00B26290" w:rsidRPr="00644026" w:rsidRDefault="00B26290" w:rsidP="00644026">
          <w:pPr>
            <w:spacing w:line="276" w:lineRule="auto"/>
            <w:divId w:val="1321156826"/>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34. </w:t>
          </w:r>
          <w:proofErr w:type="spellStart"/>
          <w:r w:rsidRPr="00644026">
            <w:rPr>
              <w:rFonts w:ascii="Times New Roman" w:hAnsi="Times New Roman" w:cs="Times New Roman"/>
              <w:color w:val="000000"/>
              <w:sz w:val="20"/>
              <w:szCs w:val="20"/>
            </w:rPr>
            <w:t>Andrianaranjaka</w:t>
          </w:r>
          <w:proofErr w:type="spellEnd"/>
          <w:r w:rsidRPr="00644026">
            <w:rPr>
              <w:rFonts w:ascii="Times New Roman" w:hAnsi="Times New Roman" w:cs="Times New Roman"/>
              <w:color w:val="000000"/>
              <w:sz w:val="20"/>
              <w:szCs w:val="20"/>
            </w:rPr>
            <w:t xml:space="preserve"> VHI, Ravaoarisoa E, Rakotomanga TA, </w:t>
          </w:r>
          <w:proofErr w:type="spellStart"/>
          <w:r w:rsidRPr="00644026">
            <w:rPr>
              <w:rFonts w:ascii="Times New Roman" w:hAnsi="Times New Roman" w:cs="Times New Roman"/>
              <w:color w:val="000000"/>
              <w:sz w:val="20"/>
              <w:szCs w:val="20"/>
            </w:rPr>
            <w:t>Ralinoro</w:t>
          </w:r>
          <w:proofErr w:type="spellEnd"/>
          <w:r w:rsidRPr="00644026">
            <w:rPr>
              <w:rFonts w:ascii="Times New Roman" w:hAnsi="Times New Roman" w:cs="Times New Roman"/>
              <w:color w:val="000000"/>
              <w:sz w:val="20"/>
              <w:szCs w:val="20"/>
            </w:rPr>
            <w:t xml:space="preserve"> F, Rakoto DAD, </w:t>
          </w:r>
          <w:proofErr w:type="spellStart"/>
          <w:r w:rsidRPr="00644026">
            <w:rPr>
              <w:rFonts w:ascii="Times New Roman" w:hAnsi="Times New Roman" w:cs="Times New Roman"/>
              <w:color w:val="000000"/>
              <w:sz w:val="20"/>
              <w:szCs w:val="20"/>
            </w:rPr>
            <w:t>Randrianarivo</w:t>
          </w:r>
          <w:proofErr w:type="spellEnd"/>
          <w:r w:rsidRPr="00644026">
            <w:rPr>
              <w:rFonts w:ascii="Times New Roman" w:hAnsi="Times New Roman" w:cs="Times New Roman"/>
              <w:color w:val="000000"/>
              <w:sz w:val="20"/>
              <w:szCs w:val="20"/>
            </w:rPr>
            <w:t xml:space="preserve"> RH, et al. DNA recovery from used malaria RDT to detect Plasmodium species and to assess Plasmodium falciparum genetic diversity: a pilot study in Madagascar. Malar J [Internet]. Malar J; 2022 [cited 2025 Nov 9];21. https://doi.org/10.1186/S12936-022-04246-Y</w:t>
          </w:r>
        </w:p>
        <w:p w14:paraId="22F7E6BF" w14:textId="77777777" w:rsidR="00B26290" w:rsidRPr="00644026" w:rsidRDefault="00B26290" w:rsidP="00644026">
          <w:pPr>
            <w:spacing w:line="276" w:lineRule="auto"/>
            <w:divId w:val="1287199334"/>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35. González R, </w:t>
          </w:r>
          <w:proofErr w:type="spellStart"/>
          <w:r w:rsidRPr="00644026">
            <w:rPr>
              <w:rFonts w:ascii="Times New Roman" w:hAnsi="Times New Roman" w:cs="Times New Roman"/>
              <w:color w:val="000000"/>
              <w:sz w:val="20"/>
              <w:szCs w:val="20"/>
            </w:rPr>
            <w:t>Manun’Ebo</w:t>
          </w:r>
          <w:proofErr w:type="spellEnd"/>
          <w:r w:rsidRPr="00644026">
            <w:rPr>
              <w:rFonts w:ascii="Times New Roman" w:hAnsi="Times New Roman" w:cs="Times New Roman"/>
              <w:color w:val="000000"/>
              <w:sz w:val="20"/>
              <w:szCs w:val="20"/>
            </w:rPr>
            <w:t xml:space="preserve"> MF, </w:t>
          </w:r>
          <w:proofErr w:type="spellStart"/>
          <w:r w:rsidRPr="00644026">
            <w:rPr>
              <w:rFonts w:ascii="Times New Roman" w:hAnsi="Times New Roman" w:cs="Times New Roman"/>
              <w:color w:val="000000"/>
              <w:sz w:val="20"/>
              <w:szCs w:val="20"/>
            </w:rPr>
            <w:t>Meremikwu</w:t>
          </w:r>
          <w:proofErr w:type="spellEnd"/>
          <w:r w:rsidRPr="00644026">
            <w:rPr>
              <w:rFonts w:ascii="Times New Roman" w:hAnsi="Times New Roman" w:cs="Times New Roman"/>
              <w:color w:val="000000"/>
              <w:sz w:val="20"/>
              <w:szCs w:val="20"/>
            </w:rPr>
            <w:t xml:space="preserve"> M, </w:t>
          </w:r>
          <w:proofErr w:type="spellStart"/>
          <w:r w:rsidRPr="00644026">
            <w:rPr>
              <w:rFonts w:ascii="Times New Roman" w:hAnsi="Times New Roman" w:cs="Times New Roman"/>
              <w:color w:val="000000"/>
              <w:sz w:val="20"/>
              <w:szCs w:val="20"/>
            </w:rPr>
            <w:t>Rabeza</w:t>
          </w:r>
          <w:proofErr w:type="spellEnd"/>
          <w:r w:rsidRPr="00644026">
            <w:rPr>
              <w:rFonts w:ascii="Times New Roman" w:hAnsi="Times New Roman" w:cs="Times New Roman"/>
              <w:color w:val="000000"/>
              <w:sz w:val="20"/>
              <w:szCs w:val="20"/>
            </w:rPr>
            <w:t xml:space="preserve"> VR, </w:t>
          </w:r>
          <w:proofErr w:type="spellStart"/>
          <w:r w:rsidRPr="00644026">
            <w:rPr>
              <w:rFonts w:ascii="Times New Roman" w:hAnsi="Times New Roman" w:cs="Times New Roman"/>
              <w:color w:val="000000"/>
              <w:sz w:val="20"/>
              <w:szCs w:val="20"/>
            </w:rPr>
            <w:t>Sacoor</w:t>
          </w:r>
          <w:proofErr w:type="spellEnd"/>
          <w:r w:rsidRPr="00644026">
            <w:rPr>
              <w:rFonts w:ascii="Times New Roman" w:hAnsi="Times New Roman" w:cs="Times New Roman"/>
              <w:color w:val="000000"/>
              <w:sz w:val="20"/>
              <w:szCs w:val="20"/>
            </w:rPr>
            <w:t xml:space="preserve"> C, Figueroa-Romero A, et al. The impact of community delivery of intermittent preventive treatment of malaria in pregnancy on its coverage in four sub-Saharan African countries (Democratic Republic of the Congo, Madagascar, Mozambique, and Nigeria): a quasi-experimental </w:t>
          </w:r>
          <w:proofErr w:type="spellStart"/>
          <w:r w:rsidRPr="00644026">
            <w:rPr>
              <w:rFonts w:ascii="Times New Roman" w:hAnsi="Times New Roman" w:cs="Times New Roman"/>
              <w:color w:val="000000"/>
              <w:sz w:val="20"/>
              <w:szCs w:val="20"/>
            </w:rPr>
            <w:t>multicentre</w:t>
          </w:r>
          <w:proofErr w:type="spellEnd"/>
          <w:r w:rsidRPr="00644026">
            <w:rPr>
              <w:rFonts w:ascii="Times New Roman" w:hAnsi="Times New Roman" w:cs="Times New Roman"/>
              <w:color w:val="000000"/>
              <w:sz w:val="20"/>
              <w:szCs w:val="20"/>
            </w:rPr>
            <w:t xml:space="preserve"> …. Lancet Glob Health [Internet]. Lancet Glob Health; 2023 [cited 2025 Nov 9];</w:t>
          </w:r>
          <w:proofErr w:type="gramStart"/>
          <w:r w:rsidRPr="00644026">
            <w:rPr>
              <w:rFonts w:ascii="Times New Roman" w:hAnsi="Times New Roman" w:cs="Times New Roman"/>
              <w:color w:val="000000"/>
              <w:sz w:val="20"/>
              <w:szCs w:val="20"/>
            </w:rPr>
            <w:t>11:e</w:t>
          </w:r>
          <w:proofErr w:type="gramEnd"/>
          <w:r w:rsidRPr="00644026">
            <w:rPr>
              <w:rFonts w:ascii="Times New Roman" w:hAnsi="Times New Roman" w:cs="Times New Roman"/>
              <w:color w:val="000000"/>
              <w:sz w:val="20"/>
              <w:szCs w:val="20"/>
            </w:rPr>
            <w:t>566–74. https://doi.org/10.1016/S2214-109X(23)00051-7</w:t>
          </w:r>
        </w:p>
        <w:p w14:paraId="1B5C020F" w14:textId="77777777" w:rsidR="00B26290" w:rsidRPr="00644026" w:rsidRDefault="00B26290" w:rsidP="00644026">
          <w:pPr>
            <w:spacing w:line="276" w:lineRule="auto"/>
            <w:divId w:val="901066575"/>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36. Hilton ER, </w:t>
          </w:r>
          <w:proofErr w:type="spellStart"/>
          <w:r w:rsidRPr="00644026">
            <w:rPr>
              <w:rFonts w:ascii="Times New Roman" w:hAnsi="Times New Roman" w:cs="Times New Roman"/>
              <w:color w:val="000000"/>
              <w:sz w:val="20"/>
              <w:szCs w:val="20"/>
            </w:rPr>
            <w:t>Rabeherisoa</w:t>
          </w:r>
          <w:proofErr w:type="spellEnd"/>
          <w:r w:rsidRPr="00644026">
            <w:rPr>
              <w:rFonts w:ascii="Times New Roman" w:hAnsi="Times New Roman" w:cs="Times New Roman"/>
              <w:color w:val="000000"/>
              <w:sz w:val="20"/>
              <w:szCs w:val="20"/>
            </w:rPr>
            <w:t xml:space="preserve"> S, </w:t>
          </w:r>
          <w:proofErr w:type="spellStart"/>
          <w:r w:rsidRPr="00644026">
            <w:rPr>
              <w:rFonts w:ascii="Times New Roman" w:hAnsi="Times New Roman" w:cs="Times New Roman"/>
              <w:color w:val="000000"/>
              <w:sz w:val="20"/>
              <w:szCs w:val="20"/>
            </w:rPr>
            <w:t>Ramandimbiarijaona</w:t>
          </w:r>
          <w:proofErr w:type="spellEnd"/>
          <w:r w:rsidRPr="00644026">
            <w:rPr>
              <w:rFonts w:ascii="Times New Roman" w:hAnsi="Times New Roman" w:cs="Times New Roman"/>
              <w:color w:val="000000"/>
              <w:sz w:val="20"/>
              <w:szCs w:val="20"/>
            </w:rPr>
            <w:t xml:space="preserve"> H, Rajaratnam J, Belemvire A, Kapesa L, et al. Using routine health data to evaluate the impact of indoor residual spraying on malaria transmission in Madagascar. BMJ Glob Health [Internet]. BMJ Glob Health; 2023 [cited 2025 Nov 9];8. https://doi.org/10.1136/BMJGH-2022-010818</w:t>
          </w:r>
        </w:p>
        <w:p w14:paraId="33C7B6AB" w14:textId="77777777" w:rsidR="00B26290" w:rsidRPr="00644026" w:rsidRDefault="00B26290" w:rsidP="00644026">
          <w:pPr>
            <w:spacing w:line="276" w:lineRule="auto"/>
            <w:divId w:val="872158958"/>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37. Garchitorena A, </w:t>
          </w:r>
          <w:proofErr w:type="spellStart"/>
          <w:r w:rsidRPr="00644026">
            <w:rPr>
              <w:rFonts w:ascii="Times New Roman" w:hAnsi="Times New Roman" w:cs="Times New Roman"/>
              <w:color w:val="000000"/>
              <w:sz w:val="20"/>
              <w:szCs w:val="20"/>
            </w:rPr>
            <w:t>Harimanana</w:t>
          </w:r>
          <w:proofErr w:type="spellEnd"/>
          <w:r w:rsidRPr="00644026">
            <w:rPr>
              <w:rFonts w:ascii="Times New Roman" w:hAnsi="Times New Roman" w:cs="Times New Roman"/>
              <w:color w:val="000000"/>
              <w:sz w:val="20"/>
              <w:szCs w:val="20"/>
            </w:rPr>
            <w:t xml:space="preserve"> A, </w:t>
          </w:r>
          <w:proofErr w:type="spellStart"/>
          <w:r w:rsidRPr="00644026">
            <w:rPr>
              <w:rFonts w:ascii="Times New Roman" w:hAnsi="Times New Roman" w:cs="Times New Roman"/>
              <w:color w:val="000000"/>
              <w:sz w:val="20"/>
              <w:szCs w:val="20"/>
            </w:rPr>
            <w:t>Irinantenaina</w:t>
          </w:r>
          <w:proofErr w:type="spellEnd"/>
          <w:r w:rsidRPr="00644026">
            <w:rPr>
              <w:rFonts w:ascii="Times New Roman" w:hAnsi="Times New Roman" w:cs="Times New Roman"/>
              <w:color w:val="000000"/>
              <w:sz w:val="20"/>
              <w:szCs w:val="20"/>
            </w:rPr>
            <w:t xml:space="preserve"> J, </w:t>
          </w:r>
          <w:proofErr w:type="spellStart"/>
          <w:r w:rsidRPr="00644026">
            <w:rPr>
              <w:rFonts w:ascii="Times New Roman" w:hAnsi="Times New Roman" w:cs="Times New Roman"/>
              <w:color w:val="000000"/>
              <w:sz w:val="20"/>
              <w:szCs w:val="20"/>
            </w:rPr>
            <w:t>Razanadranaivo</w:t>
          </w:r>
          <w:proofErr w:type="spellEnd"/>
          <w:r w:rsidRPr="00644026">
            <w:rPr>
              <w:rFonts w:ascii="Times New Roman" w:hAnsi="Times New Roman" w:cs="Times New Roman"/>
              <w:color w:val="000000"/>
              <w:sz w:val="20"/>
              <w:szCs w:val="20"/>
            </w:rPr>
            <w:t xml:space="preserve"> HL, </w:t>
          </w:r>
          <w:proofErr w:type="spellStart"/>
          <w:r w:rsidRPr="00644026">
            <w:rPr>
              <w:rFonts w:ascii="Times New Roman" w:hAnsi="Times New Roman" w:cs="Times New Roman"/>
              <w:color w:val="000000"/>
              <w:sz w:val="20"/>
              <w:szCs w:val="20"/>
            </w:rPr>
            <w:t>Rasoanaivo</w:t>
          </w:r>
          <w:proofErr w:type="spellEnd"/>
          <w:r w:rsidRPr="00644026">
            <w:rPr>
              <w:rFonts w:ascii="Times New Roman" w:hAnsi="Times New Roman" w:cs="Times New Roman"/>
              <w:color w:val="000000"/>
              <w:sz w:val="20"/>
              <w:szCs w:val="20"/>
            </w:rPr>
            <w:t xml:space="preserve"> TF, Sayre D, et al. Expanding community case management of malaria to all ages can improve universal access to malaria diagnosis and treatment: results from a cluster randomized trial in Madagascar. BMC Med [Internet]. BMC Med; 2024 [cited 2025 Nov </w:t>
          </w:r>
          <w:r w:rsidRPr="00644026">
            <w:rPr>
              <w:rFonts w:ascii="Times New Roman" w:hAnsi="Times New Roman" w:cs="Times New Roman"/>
              <w:color w:val="000000"/>
              <w:sz w:val="20"/>
              <w:szCs w:val="20"/>
            </w:rPr>
            <w:lastRenderedPageBreak/>
            <w:t>9];22. https://doi.org/10.1186/S12916-024-03441-9</w:t>
          </w:r>
        </w:p>
        <w:p w14:paraId="0FB780F6" w14:textId="77777777" w:rsidR="00B26290" w:rsidRPr="00644026" w:rsidRDefault="00B26290" w:rsidP="00644026">
          <w:pPr>
            <w:spacing w:line="276" w:lineRule="auto"/>
            <w:divId w:val="1926650786"/>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38. </w:t>
          </w:r>
          <w:proofErr w:type="spellStart"/>
          <w:r w:rsidRPr="00644026">
            <w:rPr>
              <w:rFonts w:ascii="Times New Roman" w:hAnsi="Times New Roman" w:cs="Times New Roman"/>
              <w:color w:val="000000"/>
              <w:sz w:val="20"/>
              <w:szCs w:val="20"/>
            </w:rPr>
            <w:t>Gebreegziabher</w:t>
          </w:r>
          <w:proofErr w:type="spellEnd"/>
          <w:r w:rsidRPr="00644026">
            <w:rPr>
              <w:rFonts w:ascii="Times New Roman" w:hAnsi="Times New Roman" w:cs="Times New Roman"/>
              <w:color w:val="000000"/>
              <w:sz w:val="20"/>
              <w:szCs w:val="20"/>
            </w:rPr>
            <w:t xml:space="preserve"> E, </w:t>
          </w:r>
          <w:proofErr w:type="spellStart"/>
          <w:r w:rsidRPr="00644026">
            <w:rPr>
              <w:rFonts w:ascii="Times New Roman" w:hAnsi="Times New Roman" w:cs="Times New Roman"/>
              <w:color w:val="000000"/>
              <w:sz w:val="20"/>
              <w:szCs w:val="20"/>
            </w:rPr>
            <w:t>Raoliarison</w:t>
          </w:r>
          <w:proofErr w:type="spellEnd"/>
          <w:r w:rsidRPr="00644026">
            <w:rPr>
              <w:rFonts w:ascii="Times New Roman" w:hAnsi="Times New Roman" w:cs="Times New Roman"/>
              <w:color w:val="000000"/>
              <w:sz w:val="20"/>
              <w:szCs w:val="20"/>
            </w:rPr>
            <w:t xml:space="preserve"> A, </w:t>
          </w:r>
          <w:proofErr w:type="spellStart"/>
          <w:r w:rsidRPr="00644026">
            <w:rPr>
              <w:rFonts w:ascii="Times New Roman" w:hAnsi="Times New Roman" w:cs="Times New Roman"/>
              <w:color w:val="000000"/>
              <w:sz w:val="20"/>
              <w:szCs w:val="20"/>
            </w:rPr>
            <w:t>Ramananjato</w:t>
          </w:r>
          <w:proofErr w:type="spellEnd"/>
          <w:r w:rsidRPr="00644026">
            <w:rPr>
              <w:rFonts w:ascii="Times New Roman" w:hAnsi="Times New Roman" w:cs="Times New Roman"/>
              <w:color w:val="000000"/>
              <w:sz w:val="20"/>
              <w:szCs w:val="20"/>
            </w:rPr>
            <w:t xml:space="preserve"> A, </w:t>
          </w:r>
          <w:proofErr w:type="spellStart"/>
          <w:r w:rsidRPr="00644026">
            <w:rPr>
              <w:rFonts w:ascii="Times New Roman" w:hAnsi="Times New Roman" w:cs="Times New Roman"/>
              <w:color w:val="000000"/>
              <w:sz w:val="20"/>
              <w:szCs w:val="20"/>
            </w:rPr>
            <w:t>Fanomezana</w:t>
          </w:r>
          <w:proofErr w:type="spellEnd"/>
          <w:r w:rsidRPr="00644026">
            <w:rPr>
              <w:rFonts w:ascii="Times New Roman" w:hAnsi="Times New Roman" w:cs="Times New Roman"/>
              <w:color w:val="000000"/>
              <w:sz w:val="20"/>
              <w:szCs w:val="20"/>
            </w:rPr>
            <w:t xml:space="preserve"> A, </w:t>
          </w:r>
          <w:proofErr w:type="spellStart"/>
          <w:r w:rsidRPr="00644026">
            <w:rPr>
              <w:rFonts w:ascii="Times New Roman" w:hAnsi="Times New Roman" w:cs="Times New Roman"/>
              <w:color w:val="000000"/>
              <w:sz w:val="20"/>
              <w:szCs w:val="20"/>
            </w:rPr>
            <w:t>Rafaliarisoa</w:t>
          </w:r>
          <w:proofErr w:type="spellEnd"/>
          <w:r w:rsidRPr="00644026">
            <w:rPr>
              <w:rFonts w:ascii="Times New Roman" w:hAnsi="Times New Roman" w:cs="Times New Roman"/>
              <w:color w:val="000000"/>
              <w:sz w:val="20"/>
              <w:szCs w:val="20"/>
            </w:rPr>
            <w:t xml:space="preserve"> M, </w:t>
          </w:r>
          <w:proofErr w:type="spellStart"/>
          <w:r w:rsidRPr="00644026">
            <w:rPr>
              <w:rFonts w:ascii="Times New Roman" w:hAnsi="Times New Roman" w:cs="Times New Roman"/>
              <w:color w:val="000000"/>
              <w:sz w:val="20"/>
              <w:szCs w:val="20"/>
            </w:rPr>
            <w:t>Ralisata</w:t>
          </w:r>
          <w:proofErr w:type="spellEnd"/>
          <w:r w:rsidRPr="00644026">
            <w:rPr>
              <w:rFonts w:ascii="Times New Roman" w:hAnsi="Times New Roman" w:cs="Times New Roman"/>
              <w:color w:val="000000"/>
              <w:sz w:val="20"/>
              <w:szCs w:val="20"/>
            </w:rPr>
            <w:t xml:space="preserve"> S, et al. Identifying and characterizing high-risk populations in pilot malaria elimination districts in Madagascar: a mixed-methods study. Malar J [Internet]. Malar J; 2024 [cited 2025 Nov 9];23. https://doi.org/10.1186/S12936-024-04927-W</w:t>
          </w:r>
        </w:p>
        <w:p w14:paraId="0DDB11BF" w14:textId="77777777" w:rsidR="00B26290" w:rsidRPr="00644026" w:rsidRDefault="00B26290" w:rsidP="00644026">
          <w:pPr>
            <w:spacing w:line="276" w:lineRule="auto"/>
            <w:divId w:val="506986794"/>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39. </w:t>
          </w:r>
          <w:proofErr w:type="spellStart"/>
          <w:r w:rsidRPr="00644026">
            <w:rPr>
              <w:rFonts w:ascii="Times New Roman" w:hAnsi="Times New Roman" w:cs="Times New Roman"/>
              <w:color w:val="000000"/>
              <w:sz w:val="20"/>
              <w:szCs w:val="20"/>
            </w:rPr>
            <w:t>Andrianantoandro</w:t>
          </w:r>
          <w:proofErr w:type="spellEnd"/>
          <w:r w:rsidRPr="00644026">
            <w:rPr>
              <w:rFonts w:ascii="Times New Roman" w:hAnsi="Times New Roman" w:cs="Times New Roman"/>
              <w:color w:val="000000"/>
              <w:sz w:val="20"/>
              <w:szCs w:val="20"/>
            </w:rPr>
            <w:t xml:space="preserve"> VTA, Audibert M, </w:t>
          </w:r>
          <w:proofErr w:type="spellStart"/>
          <w:r w:rsidRPr="00644026">
            <w:rPr>
              <w:rFonts w:ascii="Times New Roman" w:hAnsi="Times New Roman" w:cs="Times New Roman"/>
              <w:color w:val="000000"/>
              <w:sz w:val="20"/>
              <w:szCs w:val="20"/>
            </w:rPr>
            <w:t>Kesteman</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Ravolanjarasoa</w:t>
          </w:r>
          <w:proofErr w:type="spellEnd"/>
          <w:r w:rsidRPr="00644026">
            <w:rPr>
              <w:rFonts w:ascii="Times New Roman" w:hAnsi="Times New Roman" w:cs="Times New Roman"/>
              <w:color w:val="000000"/>
              <w:sz w:val="20"/>
              <w:szCs w:val="20"/>
            </w:rPr>
            <w:t xml:space="preserve"> L, </w:t>
          </w:r>
          <w:proofErr w:type="spellStart"/>
          <w:r w:rsidRPr="00644026">
            <w:rPr>
              <w:rFonts w:ascii="Times New Roman" w:hAnsi="Times New Roman" w:cs="Times New Roman"/>
              <w:color w:val="000000"/>
              <w:sz w:val="20"/>
              <w:szCs w:val="20"/>
            </w:rPr>
            <w:t>Randrianarivelojosia</w:t>
          </w:r>
          <w:proofErr w:type="spellEnd"/>
          <w:r w:rsidRPr="00644026">
            <w:rPr>
              <w:rFonts w:ascii="Times New Roman" w:hAnsi="Times New Roman" w:cs="Times New Roman"/>
              <w:color w:val="000000"/>
              <w:sz w:val="20"/>
              <w:szCs w:val="20"/>
            </w:rPr>
            <w:t xml:space="preserve"> M, Rogier C. Cost of the national malaria control program and cost-effectiveness of indoor residual spraying and insecticide-treated bed net interventions in two districts of Madagascar. Cost Eff </w:t>
          </w:r>
          <w:proofErr w:type="spellStart"/>
          <w:r w:rsidRPr="00644026">
            <w:rPr>
              <w:rFonts w:ascii="Times New Roman" w:hAnsi="Times New Roman" w:cs="Times New Roman"/>
              <w:color w:val="000000"/>
              <w:sz w:val="20"/>
              <w:szCs w:val="20"/>
            </w:rPr>
            <w:t>Resour</w:t>
          </w:r>
          <w:proofErr w:type="spellEnd"/>
          <w:r w:rsidRPr="00644026">
            <w:rPr>
              <w:rFonts w:ascii="Times New Roman" w:hAnsi="Times New Roman" w:cs="Times New Roman"/>
              <w:color w:val="000000"/>
              <w:sz w:val="20"/>
              <w:szCs w:val="20"/>
            </w:rPr>
            <w:t xml:space="preserve"> </w:t>
          </w:r>
          <w:proofErr w:type="spellStart"/>
          <w:r w:rsidRPr="00644026">
            <w:rPr>
              <w:rFonts w:ascii="Times New Roman" w:hAnsi="Times New Roman" w:cs="Times New Roman"/>
              <w:color w:val="000000"/>
              <w:sz w:val="20"/>
              <w:szCs w:val="20"/>
            </w:rPr>
            <w:t>Alloc</w:t>
          </w:r>
          <w:proofErr w:type="spellEnd"/>
          <w:r w:rsidRPr="00644026">
            <w:rPr>
              <w:rFonts w:ascii="Times New Roman" w:hAnsi="Times New Roman" w:cs="Times New Roman"/>
              <w:color w:val="000000"/>
              <w:sz w:val="20"/>
              <w:szCs w:val="20"/>
            </w:rPr>
            <w:t xml:space="preserve"> [Internet]. Cost Eff </w:t>
          </w:r>
          <w:proofErr w:type="spellStart"/>
          <w:r w:rsidRPr="00644026">
            <w:rPr>
              <w:rFonts w:ascii="Times New Roman" w:hAnsi="Times New Roman" w:cs="Times New Roman"/>
              <w:color w:val="000000"/>
              <w:sz w:val="20"/>
              <w:szCs w:val="20"/>
            </w:rPr>
            <w:t>Resour</w:t>
          </w:r>
          <w:proofErr w:type="spellEnd"/>
          <w:r w:rsidRPr="00644026">
            <w:rPr>
              <w:rFonts w:ascii="Times New Roman" w:hAnsi="Times New Roman" w:cs="Times New Roman"/>
              <w:color w:val="000000"/>
              <w:sz w:val="20"/>
              <w:szCs w:val="20"/>
            </w:rPr>
            <w:t xml:space="preserve"> </w:t>
          </w:r>
          <w:proofErr w:type="spellStart"/>
          <w:r w:rsidRPr="00644026">
            <w:rPr>
              <w:rFonts w:ascii="Times New Roman" w:hAnsi="Times New Roman" w:cs="Times New Roman"/>
              <w:color w:val="000000"/>
              <w:sz w:val="20"/>
              <w:szCs w:val="20"/>
            </w:rPr>
            <w:t>Alloc</w:t>
          </w:r>
          <w:proofErr w:type="spellEnd"/>
          <w:r w:rsidRPr="00644026">
            <w:rPr>
              <w:rFonts w:ascii="Times New Roman" w:hAnsi="Times New Roman" w:cs="Times New Roman"/>
              <w:color w:val="000000"/>
              <w:sz w:val="20"/>
              <w:szCs w:val="20"/>
            </w:rPr>
            <w:t>; 2024 [cited 2025 Nov 9];22. https://doi.org/10.1186/S12962-024-00598-1</w:t>
          </w:r>
        </w:p>
        <w:p w14:paraId="28447E97" w14:textId="77777777" w:rsidR="00B26290" w:rsidRPr="00644026" w:rsidRDefault="00B26290" w:rsidP="00644026">
          <w:pPr>
            <w:spacing w:line="276" w:lineRule="auto"/>
            <w:divId w:val="373310289"/>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40. </w:t>
          </w:r>
          <w:proofErr w:type="spellStart"/>
          <w:r w:rsidRPr="00644026">
            <w:rPr>
              <w:rFonts w:ascii="Times New Roman" w:hAnsi="Times New Roman" w:cs="Times New Roman"/>
              <w:color w:val="000000"/>
              <w:sz w:val="20"/>
              <w:szCs w:val="20"/>
            </w:rPr>
            <w:t>Yé</w:t>
          </w:r>
          <w:proofErr w:type="spellEnd"/>
          <w:r w:rsidRPr="00644026">
            <w:rPr>
              <w:rFonts w:ascii="Times New Roman" w:hAnsi="Times New Roman" w:cs="Times New Roman"/>
              <w:color w:val="000000"/>
              <w:sz w:val="20"/>
              <w:szCs w:val="20"/>
            </w:rPr>
            <w:t xml:space="preserve"> M, </w:t>
          </w:r>
          <w:proofErr w:type="spellStart"/>
          <w:r w:rsidRPr="00644026">
            <w:rPr>
              <w:rFonts w:ascii="Times New Roman" w:hAnsi="Times New Roman" w:cs="Times New Roman"/>
              <w:color w:val="000000"/>
              <w:sz w:val="20"/>
              <w:szCs w:val="20"/>
            </w:rPr>
            <w:t>N’Gbichi</w:t>
          </w:r>
          <w:proofErr w:type="spellEnd"/>
          <w:r w:rsidRPr="00644026">
            <w:rPr>
              <w:rFonts w:ascii="Times New Roman" w:hAnsi="Times New Roman" w:cs="Times New Roman"/>
              <w:color w:val="000000"/>
              <w:sz w:val="20"/>
              <w:szCs w:val="20"/>
            </w:rPr>
            <w:t xml:space="preserve"> JM, </w:t>
          </w:r>
          <w:proofErr w:type="spellStart"/>
          <w:r w:rsidRPr="00644026">
            <w:rPr>
              <w:rFonts w:ascii="Times New Roman" w:hAnsi="Times New Roman" w:cs="Times New Roman"/>
              <w:color w:val="000000"/>
              <w:sz w:val="20"/>
              <w:szCs w:val="20"/>
            </w:rPr>
            <w:t>Andrianantoandro</w:t>
          </w:r>
          <w:proofErr w:type="spellEnd"/>
          <w:r w:rsidRPr="00644026">
            <w:rPr>
              <w:rFonts w:ascii="Times New Roman" w:hAnsi="Times New Roman" w:cs="Times New Roman"/>
              <w:color w:val="000000"/>
              <w:sz w:val="20"/>
              <w:szCs w:val="20"/>
            </w:rPr>
            <w:t xml:space="preserve"> T, </w:t>
          </w:r>
          <w:proofErr w:type="spellStart"/>
          <w:r w:rsidRPr="00644026">
            <w:rPr>
              <w:rFonts w:ascii="Times New Roman" w:hAnsi="Times New Roman" w:cs="Times New Roman"/>
              <w:color w:val="000000"/>
              <w:sz w:val="20"/>
              <w:szCs w:val="20"/>
            </w:rPr>
            <w:t>Rabesahala</w:t>
          </w:r>
          <w:proofErr w:type="spellEnd"/>
          <w:r w:rsidRPr="00644026">
            <w:rPr>
              <w:rFonts w:ascii="Times New Roman" w:hAnsi="Times New Roman" w:cs="Times New Roman"/>
              <w:color w:val="000000"/>
              <w:sz w:val="20"/>
              <w:szCs w:val="20"/>
            </w:rPr>
            <w:t xml:space="preserve"> S, </w:t>
          </w:r>
          <w:proofErr w:type="spellStart"/>
          <w:r w:rsidRPr="00644026">
            <w:rPr>
              <w:rFonts w:ascii="Times New Roman" w:hAnsi="Times New Roman" w:cs="Times New Roman"/>
              <w:color w:val="000000"/>
              <w:sz w:val="20"/>
              <w:szCs w:val="20"/>
            </w:rPr>
            <w:t>Rabibizaka</w:t>
          </w:r>
          <w:proofErr w:type="spellEnd"/>
          <w:r w:rsidRPr="00644026">
            <w:rPr>
              <w:rFonts w:ascii="Times New Roman" w:hAnsi="Times New Roman" w:cs="Times New Roman"/>
              <w:color w:val="000000"/>
              <w:sz w:val="20"/>
              <w:szCs w:val="20"/>
            </w:rPr>
            <w:t xml:space="preserve"> U, </w:t>
          </w:r>
          <w:proofErr w:type="spellStart"/>
          <w:r w:rsidRPr="00644026">
            <w:rPr>
              <w:rFonts w:ascii="Times New Roman" w:hAnsi="Times New Roman" w:cs="Times New Roman"/>
              <w:color w:val="000000"/>
              <w:sz w:val="20"/>
              <w:szCs w:val="20"/>
            </w:rPr>
            <w:t>Ramiranirina</w:t>
          </w:r>
          <w:proofErr w:type="spellEnd"/>
          <w:r w:rsidRPr="00644026">
            <w:rPr>
              <w:rFonts w:ascii="Times New Roman" w:hAnsi="Times New Roman" w:cs="Times New Roman"/>
              <w:color w:val="000000"/>
              <w:sz w:val="20"/>
              <w:szCs w:val="20"/>
            </w:rPr>
            <w:t xml:space="preserve"> BE, et al. Identifying Strengths and Gaps in Data Management and Reporting through Malaria Routine Data Quality Assessment: Results from Two Health Regions in Madagascar. Am J Trop Med </w:t>
          </w:r>
          <w:proofErr w:type="spellStart"/>
          <w:r w:rsidRPr="00644026">
            <w:rPr>
              <w:rFonts w:ascii="Times New Roman" w:hAnsi="Times New Roman" w:cs="Times New Roman"/>
              <w:color w:val="000000"/>
              <w:sz w:val="20"/>
              <w:szCs w:val="20"/>
            </w:rPr>
            <w:t>Hyg</w:t>
          </w:r>
          <w:proofErr w:type="spellEnd"/>
          <w:r w:rsidRPr="00644026">
            <w:rPr>
              <w:rFonts w:ascii="Times New Roman" w:hAnsi="Times New Roman" w:cs="Times New Roman"/>
              <w:color w:val="000000"/>
              <w:sz w:val="20"/>
              <w:szCs w:val="20"/>
            </w:rPr>
            <w:t xml:space="preserve"> [Internet]. Am J Trop Med </w:t>
          </w:r>
          <w:proofErr w:type="spellStart"/>
          <w:r w:rsidRPr="00644026">
            <w:rPr>
              <w:rFonts w:ascii="Times New Roman" w:hAnsi="Times New Roman" w:cs="Times New Roman"/>
              <w:color w:val="000000"/>
              <w:sz w:val="20"/>
              <w:szCs w:val="20"/>
            </w:rPr>
            <w:t>Hyg</w:t>
          </w:r>
          <w:proofErr w:type="spellEnd"/>
          <w:r w:rsidRPr="00644026">
            <w:rPr>
              <w:rFonts w:ascii="Times New Roman" w:hAnsi="Times New Roman" w:cs="Times New Roman"/>
              <w:color w:val="000000"/>
              <w:sz w:val="20"/>
              <w:szCs w:val="20"/>
            </w:rPr>
            <w:t>; 2024 [cited 2025 Nov 9</w:t>
          </w:r>
          <w:proofErr w:type="gramStart"/>
          <w:r w:rsidRPr="00644026">
            <w:rPr>
              <w:rFonts w:ascii="Times New Roman" w:hAnsi="Times New Roman" w:cs="Times New Roman"/>
              <w:color w:val="000000"/>
              <w:sz w:val="20"/>
              <w:szCs w:val="20"/>
            </w:rPr>
            <w:t>];112:3</w:t>
          </w:r>
          <w:proofErr w:type="gramEnd"/>
          <w:r w:rsidRPr="00644026">
            <w:rPr>
              <w:rFonts w:ascii="Times New Roman" w:hAnsi="Times New Roman" w:cs="Times New Roman"/>
              <w:color w:val="000000"/>
              <w:sz w:val="20"/>
              <w:szCs w:val="20"/>
            </w:rPr>
            <w:t>–9. https://doi.org/10.4269/AJTMH.23-0224</w:t>
          </w:r>
        </w:p>
        <w:p w14:paraId="66B93527" w14:textId="77777777" w:rsidR="00B26290" w:rsidRPr="00644026" w:rsidRDefault="00B26290" w:rsidP="00644026">
          <w:pPr>
            <w:spacing w:line="276" w:lineRule="auto"/>
            <w:divId w:val="626811719"/>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41. Multisectoral Malaria Programming in Madagascar TARGETING MALARIA-MALNUTRITION CO-INTERVENTIONS IN REMOTE COMMUNITIES BACKGROUND. 2020; </w:t>
          </w:r>
        </w:p>
        <w:p w14:paraId="6A391240" w14:textId="77777777" w:rsidR="00B26290" w:rsidRPr="00644026" w:rsidRDefault="00B26290" w:rsidP="00644026">
          <w:pPr>
            <w:spacing w:line="276" w:lineRule="auto"/>
            <w:divId w:val="2123261822"/>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42. </w:t>
          </w:r>
          <w:proofErr w:type="spellStart"/>
          <w:r w:rsidRPr="00644026">
            <w:rPr>
              <w:rFonts w:ascii="Times New Roman" w:hAnsi="Times New Roman" w:cs="Times New Roman"/>
              <w:color w:val="000000"/>
              <w:sz w:val="20"/>
              <w:szCs w:val="20"/>
            </w:rPr>
            <w:t>Rechercher</w:t>
          </w:r>
          <w:proofErr w:type="spellEnd"/>
          <w:r w:rsidRPr="00644026">
            <w:rPr>
              <w:rFonts w:ascii="Times New Roman" w:hAnsi="Times New Roman" w:cs="Times New Roman"/>
              <w:color w:val="000000"/>
              <w:sz w:val="20"/>
              <w:szCs w:val="20"/>
            </w:rPr>
            <w:t xml:space="preserve"> des </w:t>
          </w:r>
          <w:proofErr w:type="spellStart"/>
          <w:r w:rsidRPr="00644026">
            <w:rPr>
              <w:rFonts w:ascii="Times New Roman" w:hAnsi="Times New Roman" w:cs="Times New Roman"/>
              <w:color w:val="000000"/>
              <w:sz w:val="20"/>
              <w:szCs w:val="20"/>
            </w:rPr>
            <w:t>résultats</w:t>
          </w:r>
          <w:proofErr w:type="spellEnd"/>
          <w:r w:rsidRPr="00644026">
            <w:rPr>
              <w:rFonts w:ascii="Times New Roman" w:hAnsi="Times New Roman" w:cs="Times New Roman"/>
              <w:color w:val="000000"/>
              <w:sz w:val="20"/>
              <w:szCs w:val="20"/>
            </w:rPr>
            <w:t xml:space="preserve"> pour “</w:t>
          </w:r>
          <w:proofErr w:type="spellStart"/>
          <w:r w:rsidRPr="00644026">
            <w:rPr>
              <w:rFonts w:ascii="Times New Roman" w:hAnsi="Times New Roman" w:cs="Times New Roman"/>
              <w:color w:val="000000"/>
              <w:sz w:val="20"/>
              <w:szCs w:val="20"/>
            </w:rPr>
            <w:t>Tazomoka</w:t>
          </w:r>
          <w:proofErr w:type="spellEnd"/>
          <w:r w:rsidRPr="00644026">
            <w:rPr>
              <w:rFonts w:ascii="Times New Roman" w:hAnsi="Times New Roman" w:cs="Times New Roman"/>
              <w:color w:val="000000"/>
              <w:sz w:val="20"/>
              <w:szCs w:val="20"/>
            </w:rPr>
            <w:t xml:space="preserve">” | Ministère de la santé </w:t>
          </w:r>
          <w:proofErr w:type="spellStart"/>
          <w:r w:rsidRPr="00644026">
            <w:rPr>
              <w:rFonts w:ascii="Times New Roman" w:hAnsi="Times New Roman" w:cs="Times New Roman"/>
              <w:color w:val="000000"/>
              <w:sz w:val="20"/>
              <w:szCs w:val="20"/>
            </w:rPr>
            <w:t>publique</w:t>
          </w:r>
          <w:proofErr w:type="spellEnd"/>
          <w:r w:rsidRPr="00644026">
            <w:rPr>
              <w:rFonts w:ascii="Times New Roman" w:hAnsi="Times New Roman" w:cs="Times New Roman"/>
              <w:color w:val="000000"/>
              <w:sz w:val="20"/>
              <w:szCs w:val="20"/>
            </w:rPr>
            <w:t xml:space="preserve"> [Internet]. [cited 2025 Nov 10]. http://www.sante.gov.mg/ministere-sante-publique/?s=Tazomoka. Accessed 10 Nov 2025</w:t>
          </w:r>
        </w:p>
        <w:p w14:paraId="2A7E0F79" w14:textId="77777777" w:rsidR="00B26290" w:rsidRPr="00644026" w:rsidRDefault="00B26290" w:rsidP="00644026">
          <w:pPr>
            <w:spacing w:line="276" w:lineRule="auto"/>
            <w:divId w:val="1834758271"/>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43. World Malaria Report 2023. World Health Organization; 2023. </w:t>
          </w:r>
        </w:p>
        <w:p w14:paraId="41244FDA" w14:textId="77777777" w:rsidR="00B26290" w:rsidRPr="00644026" w:rsidRDefault="00B26290" w:rsidP="00644026">
          <w:pPr>
            <w:spacing w:line="276" w:lineRule="auto"/>
            <w:divId w:val="1753701944"/>
            <w:rPr>
              <w:rFonts w:ascii="Times New Roman" w:hAnsi="Times New Roman" w:cs="Times New Roman"/>
              <w:color w:val="000000"/>
              <w:sz w:val="20"/>
              <w:szCs w:val="20"/>
            </w:rPr>
          </w:pPr>
          <w:r w:rsidRPr="00644026">
            <w:rPr>
              <w:rFonts w:ascii="Times New Roman" w:hAnsi="Times New Roman" w:cs="Times New Roman"/>
              <w:color w:val="000000"/>
              <w:sz w:val="20"/>
              <w:szCs w:val="20"/>
            </w:rPr>
            <w:t xml:space="preserve">44. President’s Malaria Initiative: Madagascar Country Fact Sheet (Updated February 2024) - Madagascar | </w:t>
          </w:r>
          <w:proofErr w:type="spellStart"/>
          <w:r w:rsidRPr="00644026">
            <w:rPr>
              <w:rFonts w:ascii="Times New Roman" w:hAnsi="Times New Roman" w:cs="Times New Roman"/>
              <w:color w:val="000000"/>
              <w:sz w:val="20"/>
              <w:szCs w:val="20"/>
            </w:rPr>
            <w:t>ReliefWeb</w:t>
          </w:r>
          <w:proofErr w:type="spellEnd"/>
          <w:r w:rsidRPr="00644026">
            <w:rPr>
              <w:rFonts w:ascii="Times New Roman" w:hAnsi="Times New Roman" w:cs="Times New Roman"/>
              <w:color w:val="000000"/>
              <w:sz w:val="20"/>
              <w:szCs w:val="20"/>
            </w:rPr>
            <w:t xml:space="preserve"> [Internet]. [cited 2025 Nov 10]. https://reliefweb.int/report/madagascar/presidents-malaria-initiative-madagascar-country-fact-sheet-updated-february-2024. Accessed 10 Nov 2025</w:t>
          </w:r>
        </w:p>
        <w:p w14:paraId="5C11F43B" w14:textId="29182F32" w:rsidR="009B1683" w:rsidRPr="00644026" w:rsidRDefault="00B26290" w:rsidP="00644026">
          <w:pPr>
            <w:spacing w:line="276" w:lineRule="auto"/>
            <w:rPr>
              <w:rFonts w:ascii="Times New Roman" w:hAnsi="Times New Roman" w:cs="Times New Roman"/>
              <w:sz w:val="20"/>
              <w:szCs w:val="20"/>
            </w:rPr>
          </w:pPr>
          <w:r w:rsidRPr="00644026">
            <w:rPr>
              <w:rFonts w:ascii="Times New Roman" w:hAnsi="Times New Roman" w:cs="Times New Roman"/>
              <w:color w:val="000000"/>
              <w:sz w:val="20"/>
              <w:szCs w:val="20"/>
            </w:rPr>
            <w:t> </w:t>
          </w:r>
        </w:p>
      </w:sdtContent>
    </w:sdt>
    <w:p w14:paraId="41307377" w14:textId="77777777" w:rsidR="009B1683" w:rsidRPr="00644026" w:rsidRDefault="009B1683" w:rsidP="00644026">
      <w:pPr>
        <w:spacing w:line="276" w:lineRule="auto"/>
        <w:rPr>
          <w:rFonts w:ascii="Times New Roman" w:hAnsi="Times New Roman" w:cs="Times New Roman"/>
          <w:sz w:val="20"/>
          <w:szCs w:val="20"/>
        </w:rPr>
      </w:pPr>
    </w:p>
    <w:p w14:paraId="7F9776C2" w14:textId="77777777" w:rsidR="005A5ED9" w:rsidRPr="00644026" w:rsidRDefault="005A5ED9" w:rsidP="00644026">
      <w:pPr>
        <w:spacing w:line="276" w:lineRule="auto"/>
        <w:rPr>
          <w:rFonts w:ascii="Times New Roman" w:hAnsi="Times New Roman" w:cs="Times New Roman"/>
          <w:sz w:val="20"/>
          <w:szCs w:val="20"/>
        </w:rPr>
      </w:pPr>
    </w:p>
    <w:p w14:paraId="3F22B79E" w14:textId="77777777" w:rsidR="005A5ED9" w:rsidRPr="00644026" w:rsidRDefault="005A5ED9" w:rsidP="00644026">
      <w:pPr>
        <w:spacing w:line="276" w:lineRule="auto"/>
        <w:rPr>
          <w:rFonts w:ascii="Times New Roman" w:hAnsi="Times New Roman" w:cs="Times New Roman"/>
          <w:sz w:val="20"/>
          <w:szCs w:val="20"/>
        </w:rPr>
      </w:pPr>
    </w:p>
    <w:p w14:paraId="3F606032" w14:textId="77777777" w:rsidR="004B6FF9" w:rsidRPr="00644026" w:rsidRDefault="004B6FF9" w:rsidP="00644026">
      <w:pPr>
        <w:spacing w:line="276" w:lineRule="auto"/>
        <w:rPr>
          <w:rFonts w:ascii="Times New Roman" w:hAnsi="Times New Roman" w:cs="Times New Roman"/>
          <w:sz w:val="20"/>
          <w:szCs w:val="20"/>
        </w:rPr>
      </w:pPr>
    </w:p>
    <w:p w14:paraId="2E5D3A72" w14:textId="77777777" w:rsidR="00863A8C" w:rsidRPr="00644026" w:rsidRDefault="00863A8C" w:rsidP="00644026">
      <w:pPr>
        <w:spacing w:line="276" w:lineRule="auto"/>
        <w:rPr>
          <w:rFonts w:ascii="Times New Roman" w:hAnsi="Times New Roman" w:cs="Times New Roman"/>
          <w:sz w:val="20"/>
          <w:szCs w:val="20"/>
        </w:rPr>
      </w:pPr>
    </w:p>
    <w:sectPr w:rsidR="00863A8C" w:rsidRPr="00644026" w:rsidSect="00C426C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9BE7D" w14:textId="77777777" w:rsidR="007E13E0" w:rsidRDefault="007E13E0" w:rsidP="00C426C9">
      <w:pPr>
        <w:spacing w:after="0" w:line="240" w:lineRule="auto"/>
        <w:rPr>
          <w:rFonts w:hint="eastAsia"/>
        </w:rPr>
      </w:pPr>
      <w:r>
        <w:separator/>
      </w:r>
    </w:p>
  </w:endnote>
  <w:endnote w:type="continuationSeparator" w:id="0">
    <w:p w14:paraId="0049DD88" w14:textId="77777777" w:rsidR="007E13E0" w:rsidRDefault="007E13E0" w:rsidP="00C426C9">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28589" w14:textId="77777777" w:rsidR="007E13E0" w:rsidRDefault="007E13E0" w:rsidP="00C426C9">
      <w:pPr>
        <w:spacing w:after="0" w:line="240" w:lineRule="auto"/>
        <w:rPr>
          <w:rFonts w:hint="eastAsia"/>
        </w:rPr>
      </w:pPr>
      <w:r>
        <w:separator/>
      </w:r>
    </w:p>
  </w:footnote>
  <w:footnote w:type="continuationSeparator" w:id="0">
    <w:p w14:paraId="0ACA0BFF" w14:textId="77777777" w:rsidR="007E13E0" w:rsidRDefault="007E13E0" w:rsidP="00C426C9">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82F1B"/>
    <w:multiLevelType w:val="hybridMultilevel"/>
    <w:tmpl w:val="39805E96"/>
    <w:lvl w:ilvl="0" w:tplc="954CEC2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44908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9FC"/>
    <w:rsid w:val="00022B1D"/>
    <w:rsid w:val="00025F9A"/>
    <w:rsid w:val="0006783C"/>
    <w:rsid w:val="000867E4"/>
    <w:rsid w:val="000A5672"/>
    <w:rsid w:val="000B3A70"/>
    <w:rsid w:val="000C77E4"/>
    <w:rsid w:val="000F194D"/>
    <w:rsid w:val="000F1E15"/>
    <w:rsid w:val="00116A73"/>
    <w:rsid w:val="00151411"/>
    <w:rsid w:val="00165B09"/>
    <w:rsid w:val="00190B26"/>
    <w:rsid w:val="001A3134"/>
    <w:rsid w:val="001B3291"/>
    <w:rsid w:val="001D2DE4"/>
    <w:rsid w:val="00214029"/>
    <w:rsid w:val="00217B75"/>
    <w:rsid w:val="00221ADC"/>
    <w:rsid w:val="00237355"/>
    <w:rsid w:val="002411ED"/>
    <w:rsid w:val="002464B3"/>
    <w:rsid w:val="00246A15"/>
    <w:rsid w:val="002614DB"/>
    <w:rsid w:val="002948A9"/>
    <w:rsid w:val="002C2ED8"/>
    <w:rsid w:val="002C6BFA"/>
    <w:rsid w:val="002D1CC7"/>
    <w:rsid w:val="002D284D"/>
    <w:rsid w:val="002D53CE"/>
    <w:rsid w:val="002E4CB0"/>
    <w:rsid w:val="002E5EE2"/>
    <w:rsid w:val="00302CB8"/>
    <w:rsid w:val="00302D2C"/>
    <w:rsid w:val="00313698"/>
    <w:rsid w:val="003151A7"/>
    <w:rsid w:val="00342382"/>
    <w:rsid w:val="00352573"/>
    <w:rsid w:val="0037112E"/>
    <w:rsid w:val="003731BF"/>
    <w:rsid w:val="003A1FB4"/>
    <w:rsid w:val="003A5F22"/>
    <w:rsid w:val="003F681A"/>
    <w:rsid w:val="004048BE"/>
    <w:rsid w:val="0040511E"/>
    <w:rsid w:val="00416072"/>
    <w:rsid w:val="00425C95"/>
    <w:rsid w:val="004951C0"/>
    <w:rsid w:val="004A1D9D"/>
    <w:rsid w:val="004A70C1"/>
    <w:rsid w:val="004B2C16"/>
    <w:rsid w:val="004B6A66"/>
    <w:rsid w:val="004B6FF9"/>
    <w:rsid w:val="004E4568"/>
    <w:rsid w:val="005019FC"/>
    <w:rsid w:val="0050503E"/>
    <w:rsid w:val="00531A3A"/>
    <w:rsid w:val="00560981"/>
    <w:rsid w:val="00567381"/>
    <w:rsid w:val="00567827"/>
    <w:rsid w:val="00573A11"/>
    <w:rsid w:val="00580102"/>
    <w:rsid w:val="0059354B"/>
    <w:rsid w:val="005A3344"/>
    <w:rsid w:val="005A5ED9"/>
    <w:rsid w:val="005B0BD1"/>
    <w:rsid w:val="005B3B62"/>
    <w:rsid w:val="005D020C"/>
    <w:rsid w:val="005E3C32"/>
    <w:rsid w:val="005F5661"/>
    <w:rsid w:val="00603ADC"/>
    <w:rsid w:val="006108E9"/>
    <w:rsid w:val="006214D6"/>
    <w:rsid w:val="00644026"/>
    <w:rsid w:val="00647803"/>
    <w:rsid w:val="00655EA3"/>
    <w:rsid w:val="006628FA"/>
    <w:rsid w:val="00674A7F"/>
    <w:rsid w:val="00681D7D"/>
    <w:rsid w:val="006954D8"/>
    <w:rsid w:val="00697618"/>
    <w:rsid w:val="0069783C"/>
    <w:rsid w:val="006C07FD"/>
    <w:rsid w:val="006C39B6"/>
    <w:rsid w:val="00713DE8"/>
    <w:rsid w:val="0071745B"/>
    <w:rsid w:val="00736800"/>
    <w:rsid w:val="007652BE"/>
    <w:rsid w:val="0079126B"/>
    <w:rsid w:val="007C19BB"/>
    <w:rsid w:val="007C23E4"/>
    <w:rsid w:val="007E13E0"/>
    <w:rsid w:val="00806976"/>
    <w:rsid w:val="0083389F"/>
    <w:rsid w:val="008528F5"/>
    <w:rsid w:val="00863A8C"/>
    <w:rsid w:val="008927EE"/>
    <w:rsid w:val="008B2A72"/>
    <w:rsid w:val="008D1D86"/>
    <w:rsid w:val="008E35A6"/>
    <w:rsid w:val="00903AF7"/>
    <w:rsid w:val="0090784D"/>
    <w:rsid w:val="00912173"/>
    <w:rsid w:val="0091450E"/>
    <w:rsid w:val="00920332"/>
    <w:rsid w:val="00921DF8"/>
    <w:rsid w:val="009225FA"/>
    <w:rsid w:val="00945953"/>
    <w:rsid w:val="00984BCD"/>
    <w:rsid w:val="00985CF3"/>
    <w:rsid w:val="009A1760"/>
    <w:rsid w:val="009B1683"/>
    <w:rsid w:val="009D2598"/>
    <w:rsid w:val="009D3FF8"/>
    <w:rsid w:val="009D5ECD"/>
    <w:rsid w:val="009E737B"/>
    <w:rsid w:val="00A032D4"/>
    <w:rsid w:val="00A051CB"/>
    <w:rsid w:val="00A12261"/>
    <w:rsid w:val="00A327B6"/>
    <w:rsid w:val="00A47276"/>
    <w:rsid w:val="00A5017E"/>
    <w:rsid w:val="00A74675"/>
    <w:rsid w:val="00A84C5B"/>
    <w:rsid w:val="00AB019E"/>
    <w:rsid w:val="00AB5076"/>
    <w:rsid w:val="00AB5A44"/>
    <w:rsid w:val="00AC1D03"/>
    <w:rsid w:val="00AE49AB"/>
    <w:rsid w:val="00AF1A6F"/>
    <w:rsid w:val="00AF36BB"/>
    <w:rsid w:val="00B05870"/>
    <w:rsid w:val="00B11D31"/>
    <w:rsid w:val="00B26290"/>
    <w:rsid w:val="00B5199A"/>
    <w:rsid w:val="00B6564D"/>
    <w:rsid w:val="00B9254C"/>
    <w:rsid w:val="00BB1D6F"/>
    <w:rsid w:val="00BB2581"/>
    <w:rsid w:val="00BB7CA9"/>
    <w:rsid w:val="00BE4B7C"/>
    <w:rsid w:val="00C11A0B"/>
    <w:rsid w:val="00C21D73"/>
    <w:rsid w:val="00C41825"/>
    <w:rsid w:val="00C426C9"/>
    <w:rsid w:val="00C43125"/>
    <w:rsid w:val="00C44729"/>
    <w:rsid w:val="00C670F5"/>
    <w:rsid w:val="00C72258"/>
    <w:rsid w:val="00C73456"/>
    <w:rsid w:val="00C82CE0"/>
    <w:rsid w:val="00C90FF9"/>
    <w:rsid w:val="00C94782"/>
    <w:rsid w:val="00CC1B62"/>
    <w:rsid w:val="00CC3CAF"/>
    <w:rsid w:val="00CC4E05"/>
    <w:rsid w:val="00CC6D32"/>
    <w:rsid w:val="00CD5125"/>
    <w:rsid w:val="00CE07EE"/>
    <w:rsid w:val="00CE4205"/>
    <w:rsid w:val="00CE6BAD"/>
    <w:rsid w:val="00CF77A0"/>
    <w:rsid w:val="00D20428"/>
    <w:rsid w:val="00D424C9"/>
    <w:rsid w:val="00D42B74"/>
    <w:rsid w:val="00D462FB"/>
    <w:rsid w:val="00D64CF3"/>
    <w:rsid w:val="00DB5D15"/>
    <w:rsid w:val="00DC03B6"/>
    <w:rsid w:val="00DC2CD8"/>
    <w:rsid w:val="00DD02B1"/>
    <w:rsid w:val="00DF57B8"/>
    <w:rsid w:val="00DF7D62"/>
    <w:rsid w:val="00E15D5B"/>
    <w:rsid w:val="00E175EA"/>
    <w:rsid w:val="00E25376"/>
    <w:rsid w:val="00E40893"/>
    <w:rsid w:val="00E4270A"/>
    <w:rsid w:val="00E438D0"/>
    <w:rsid w:val="00E448FD"/>
    <w:rsid w:val="00E47762"/>
    <w:rsid w:val="00E6410F"/>
    <w:rsid w:val="00EB0B31"/>
    <w:rsid w:val="00EB3C8D"/>
    <w:rsid w:val="00EB562A"/>
    <w:rsid w:val="00EC73A4"/>
    <w:rsid w:val="00ED315A"/>
    <w:rsid w:val="00EE5060"/>
    <w:rsid w:val="00F02DDC"/>
    <w:rsid w:val="00F175DC"/>
    <w:rsid w:val="00F35024"/>
    <w:rsid w:val="00F5074B"/>
    <w:rsid w:val="00F52401"/>
    <w:rsid w:val="00F61AE7"/>
    <w:rsid w:val="00F7473F"/>
    <w:rsid w:val="00F8640A"/>
    <w:rsid w:val="00FB5D34"/>
    <w:rsid w:val="00FD2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C156D"/>
  <w15:chartTrackingRefBased/>
  <w15:docId w15:val="{7F3FCBC6-27AD-4957-8D3A-5DCC947BE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49AB"/>
    <w:pPr>
      <w:widowControl w:val="0"/>
    </w:pPr>
  </w:style>
  <w:style w:type="paragraph" w:styleId="1">
    <w:name w:val="heading 1"/>
    <w:basedOn w:val="a"/>
    <w:next w:val="a"/>
    <w:link w:val="10"/>
    <w:uiPriority w:val="9"/>
    <w:qFormat/>
    <w:rsid w:val="005019F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5019F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5019F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019F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019FC"/>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5019FC"/>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019F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019F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5019F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19F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019F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019F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019FC"/>
    <w:rPr>
      <w:rFonts w:cstheme="majorBidi"/>
      <w:color w:val="2F5496" w:themeColor="accent1" w:themeShade="BF"/>
      <w:sz w:val="28"/>
      <w:szCs w:val="28"/>
    </w:rPr>
  </w:style>
  <w:style w:type="character" w:customStyle="1" w:styleId="50">
    <w:name w:val="标题 5 字符"/>
    <w:basedOn w:val="a0"/>
    <w:link w:val="5"/>
    <w:uiPriority w:val="9"/>
    <w:semiHidden/>
    <w:rsid w:val="005019FC"/>
    <w:rPr>
      <w:rFonts w:cstheme="majorBidi"/>
      <w:color w:val="2F5496" w:themeColor="accent1" w:themeShade="BF"/>
      <w:sz w:val="24"/>
    </w:rPr>
  </w:style>
  <w:style w:type="character" w:customStyle="1" w:styleId="60">
    <w:name w:val="标题 6 字符"/>
    <w:basedOn w:val="a0"/>
    <w:link w:val="6"/>
    <w:uiPriority w:val="9"/>
    <w:semiHidden/>
    <w:rsid w:val="005019FC"/>
    <w:rPr>
      <w:rFonts w:cstheme="majorBidi"/>
      <w:b/>
      <w:bCs/>
      <w:color w:val="2F5496" w:themeColor="accent1" w:themeShade="BF"/>
    </w:rPr>
  </w:style>
  <w:style w:type="character" w:customStyle="1" w:styleId="70">
    <w:name w:val="标题 7 字符"/>
    <w:basedOn w:val="a0"/>
    <w:link w:val="7"/>
    <w:uiPriority w:val="9"/>
    <w:semiHidden/>
    <w:rsid w:val="005019FC"/>
    <w:rPr>
      <w:rFonts w:cstheme="majorBidi"/>
      <w:b/>
      <w:bCs/>
      <w:color w:val="595959" w:themeColor="text1" w:themeTint="A6"/>
    </w:rPr>
  </w:style>
  <w:style w:type="character" w:customStyle="1" w:styleId="80">
    <w:name w:val="标题 8 字符"/>
    <w:basedOn w:val="a0"/>
    <w:link w:val="8"/>
    <w:uiPriority w:val="9"/>
    <w:semiHidden/>
    <w:rsid w:val="005019FC"/>
    <w:rPr>
      <w:rFonts w:cstheme="majorBidi"/>
      <w:color w:val="595959" w:themeColor="text1" w:themeTint="A6"/>
    </w:rPr>
  </w:style>
  <w:style w:type="character" w:customStyle="1" w:styleId="90">
    <w:name w:val="标题 9 字符"/>
    <w:basedOn w:val="a0"/>
    <w:link w:val="9"/>
    <w:uiPriority w:val="9"/>
    <w:semiHidden/>
    <w:rsid w:val="005019FC"/>
    <w:rPr>
      <w:rFonts w:eastAsiaTheme="majorEastAsia" w:cstheme="majorBidi"/>
      <w:color w:val="595959" w:themeColor="text1" w:themeTint="A6"/>
    </w:rPr>
  </w:style>
  <w:style w:type="paragraph" w:styleId="a3">
    <w:name w:val="Title"/>
    <w:basedOn w:val="a"/>
    <w:next w:val="a"/>
    <w:link w:val="a4"/>
    <w:uiPriority w:val="10"/>
    <w:qFormat/>
    <w:rsid w:val="005019F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019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019F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019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019FC"/>
    <w:pPr>
      <w:spacing w:before="160"/>
      <w:jc w:val="center"/>
    </w:pPr>
    <w:rPr>
      <w:i/>
      <w:iCs/>
      <w:color w:val="404040" w:themeColor="text1" w:themeTint="BF"/>
    </w:rPr>
  </w:style>
  <w:style w:type="character" w:customStyle="1" w:styleId="a8">
    <w:name w:val="引用 字符"/>
    <w:basedOn w:val="a0"/>
    <w:link w:val="a7"/>
    <w:uiPriority w:val="29"/>
    <w:rsid w:val="005019FC"/>
    <w:rPr>
      <w:i/>
      <w:iCs/>
      <w:color w:val="404040" w:themeColor="text1" w:themeTint="BF"/>
    </w:rPr>
  </w:style>
  <w:style w:type="paragraph" w:styleId="a9">
    <w:name w:val="List Paragraph"/>
    <w:basedOn w:val="a"/>
    <w:uiPriority w:val="34"/>
    <w:qFormat/>
    <w:rsid w:val="005019FC"/>
    <w:pPr>
      <w:ind w:left="720"/>
      <w:contextualSpacing/>
    </w:pPr>
  </w:style>
  <w:style w:type="character" w:styleId="aa">
    <w:name w:val="Intense Emphasis"/>
    <w:basedOn w:val="a0"/>
    <w:uiPriority w:val="21"/>
    <w:qFormat/>
    <w:rsid w:val="005019FC"/>
    <w:rPr>
      <w:i/>
      <w:iCs/>
      <w:color w:val="2F5496" w:themeColor="accent1" w:themeShade="BF"/>
    </w:rPr>
  </w:style>
  <w:style w:type="paragraph" w:styleId="ab">
    <w:name w:val="Intense Quote"/>
    <w:basedOn w:val="a"/>
    <w:next w:val="a"/>
    <w:link w:val="ac"/>
    <w:uiPriority w:val="30"/>
    <w:qFormat/>
    <w:rsid w:val="005019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019FC"/>
    <w:rPr>
      <w:i/>
      <w:iCs/>
      <w:color w:val="2F5496" w:themeColor="accent1" w:themeShade="BF"/>
    </w:rPr>
  </w:style>
  <w:style w:type="character" w:styleId="ad">
    <w:name w:val="Intense Reference"/>
    <w:basedOn w:val="a0"/>
    <w:uiPriority w:val="32"/>
    <w:qFormat/>
    <w:rsid w:val="005019FC"/>
    <w:rPr>
      <w:b/>
      <w:bCs/>
      <w:smallCaps/>
      <w:color w:val="2F5496" w:themeColor="accent1" w:themeShade="BF"/>
      <w:spacing w:val="5"/>
    </w:rPr>
  </w:style>
  <w:style w:type="paragraph" w:styleId="ae">
    <w:name w:val="header"/>
    <w:basedOn w:val="a"/>
    <w:link w:val="af"/>
    <w:uiPriority w:val="99"/>
    <w:unhideWhenUsed/>
    <w:rsid w:val="00C426C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426C9"/>
    <w:rPr>
      <w:sz w:val="18"/>
      <w:szCs w:val="18"/>
    </w:rPr>
  </w:style>
  <w:style w:type="paragraph" w:styleId="af0">
    <w:name w:val="footer"/>
    <w:basedOn w:val="a"/>
    <w:link w:val="af1"/>
    <w:uiPriority w:val="99"/>
    <w:unhideWhenUsed/>
    <w:rsid w:val="00C426C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426C9"/>
    <w:rPr>
      <w:sz w:val="18"/>
      <w:szCs w:val="18"/>
    </w:rPr>
  </w:style>
  <w:style w:type="table" w:styleId="af2">
    <w:name w:val="Table Grid"/>
    <w:basedOn w:val="a1"/>
    <w:uiPriority w:val="39"/>
    <w:rsid w:val="00C426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A7467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8061">
      <w:marLeft w:val="0"/>
      <w:marRight w:val="0"/>
      <w:marTop w:val="0"/>
      <w:marBottom w:val="0"/>
      <w:divBdr>
        <w:top w:val="none" w:sz="0" w:space="0" w:color="auto"/>
        <w:left w:val="none" w:sz="0" w:space="0" w:color="auto"/>
        <w:bottom w:val="none" w:sz="0" w:space="0" w:color="auto"/>
        <w:right w:val="none" w:sz="0" w:space="0" w:color="auto"/>
      </w:divBdr>
    </w:div>
    <w:div w:id="116874678">
      <w:marLeft w:val="0"/>
      <w:marRight w:val="0"/>
      <w:marTop w:val="0"/>
      <w:marBottom w:val="0"/>
      <w:divBdr>
        <w:top w:val="none" w:sz="0" w:space="0" w:color="auto"/>
        <w:left w:val="none" w:sz="0" w:space="0" w:color="auto"/>
        <w:bottom w:val="none" w:sz="0" w:space="0" w:color="auto"/>
        <w:right w:val="none" w:sz="0" w:space="0" w:color="auto"/>
      </w:divBdr>
    </w:div>
    <w:div w:id="156727042">
      <w:marLeft w:val="0"/>
      <w:marRight w:val="0"/>
      <w:marTop w:val="0"/>
      <w:marBottom w:val="0"/>
      <w:divBdr>
        <w:top w:val="none" w:sz="0" w:space="0" w:color="auto"/>
        <w:left w:val="none" w:sz="0" w:space="0" w:color="auto"/>
        <w:bottom w:val="none" w:sz="0" w:space="0" w:color="auto"/>
        <w:right w:val="none" w:sz="0" w:space="0" w:color="auto"/>
      </w:divBdr>
    </w:div>
    <w:div w:id="222449198">
      <w:marLeft w:val="0"/>
      <w:marRight w:val="0"/>
      <w:marTop w:val="0"/>
      <w:marBottom w:val="0"/>
      <w:divBdr>
        <w:top w:val="none" w:sz="0" w:space="0" w:color="auto"/>
        <w:left w:val="none" w:sz="0" w:space="0" w:color="auto"/>
        <w:bottom w:val="none" w:sz="0" w:space="0" w:color="auto"/>
        <w:right w:val="none" w:sz="0" w:space="0" w:color="auto"/>
      </w:divBdr>
    </w:div>
    <w:div w:id="259679190">
      <w:marLeft w:val="0"/>
      <w:marRight w:val="0"/>
      <w:marTop w:val="0"/>
      <w:marBottom w:val="0"/>
      <w:divBdr>
        <w:top w:val="none" w:sz="0" w:space="0" w:color="auto"/>
        <w:left w:val="none" w:sz="0" w:space="0" w:color="auto"/>
        <w:bottom w:val="none" w:sz="0" w:space="0" w:color="auto"/>
        <w:right w:val="none" w:sz="0" w:space="0" w:color="auto"/>
      </w:divBdr>
    </w:div>
    <w:div w:id="306595946">
      <w:marLeft w:val="0"/>
      <w:marRight w:val="0"/>
      <w:marTop w:val="0"/>
      <w:marBottom w:val="0"/>
      <w:divBdr>
        <w:top w:val="none" w:sz="0" w:space="0" w:color="auto"/>
        <w:left w:val="none" w:sz="0" w:space="0" w:color="auto"/>
        <w:bottom w:val="none" w:sz="0" w:space="0" w:color="auto"/>
        <w:right w:val="none" w:sz="0" w:space="0" w:color="auto"/>
      </w:divBdr>
    </w:div>
    <w:div w:id="373310289">
      <w:marLeft w:val="0"/>
      <w:marRight w:val="0"/>
      <w:marTop w:val="0"/>
      <w:marBottom w:val="0"/>
      <w:divBdr>
        <w:top w:val="none" w:sz="0" w:space="0" w:color="auto"/>
        <w:left w:val="none" w:sz="0" w:space="0" w:color="auto"/>
        <w:bottom w:val="none" w:sz="0" w:space="0" w:color="auto"/>
        <w:right w:val="none" w:sz="0" w:space="0" w:color="auto"/>
      </w:divBdr>
    </w:div>
    <w:div w:id="386952925">
      <w:marLeft w:val="0"/>
      <w:marRight w:val="0"/>
      <w:marTop w:val="0"/>
      <w:marBottom w:val="0"/>
      <w:divBdr>
        <w:top w:val="none" w:sz="0" w:space="0" w:color="auto"/>
        <w:left w:val="none" w:sz="0" w:space="0" w:color="auto"/>
        <w:bottom w:val="none" w:sz="0" w:space="0" w:color="auto"/>
        <w:right w:val="none" w:sz="0" w:space="0" w:color="auto"/>
      </w:divBdr>
    </w:div>
    <w:div w:id="464852661">
      <w:marLeft w:val="0"/>
      <w:marRight w:val="0"/>
      <w:marTop w:val="0"/>
      <w:marBottom w:val="0"/>
      <w:divBdr>
        <w:top w:val="none" w:sz="0" w:space="0" w:color="auto"/>
        <w:left w:val="none" w:sz="0" w:space="0" w:color="auto"/>
        <w:bottom w:val="none" w:sz="0" w:space="0" w:color="auto"/>
        <w:right w:val="none" w:sz="0" w:space="0" w:color="auto"/>
      </w:divBdr>
    </w:div>
    <w:div w:id="506986794">
      <w:marLeft w:val="0"/>
      <w:marRight w:val="0"/>
      <w:marTop w:val="0"/>
      <w:marBottom w:val="0"/>
      <w:divBdr>
        <w:top w:val="none" w:sz="0" w:space="0" w:color="auto"/>
        <w:left w:val="none" w:sz="0" w:space="0" w:color="auto"/>
        <w:bottom w:val="none" w:sz="0" w:space="0" w:color="auto"/>
        <w:right w:val="none" w:sz="0" w:space="0" w:color="auto"/>
      </w:divBdr>
    </w:div>
    <w:div w:id="510803947">
      <w:marLeft w:val="0"/>
      <w:marRight w:val="0"/>
      <w:marTop w:val="0"/>
      <w:marBottom w:val="0"/>
      <w:divBdr>
        <w:top w:val="none" w:sz="0" w:space="0" w:color="auto"/>
        <w:left w:val="none" w:sz="0" w:space="0" w:color="auto"/>
        <w:bottom w:val="none" w:sz="0" w:space="0" w:color="auto"/>
        <w:right w:val="none" w:sz="0" w:space="0" w:color="auto"/>
      </w:divBdr>
    </w:div>
    <w:div w:id="612370436">
      <w:marLeft w:val="0"/>
      <w:marRight w:val="0"/>
      <w:marTop w:val="0"/>
      <w:marBottom w:val="0"/>
      <w:divBdr>
        <w:top w:val="none" w:sz="0" w:space="0" w:color="auto"/>
        <w:left w:val="none" w:sz="0" w:space="0" w:color="auto"/>
        <w:bottom w:val="none" w:sz="0" w:space="0" w:color="auto"/>
        <w:right w:val="none" w:sz="0" w:space="0" w:color="auto"/>
      </w:divBdr>
    </w:div>
    <w:div w:id="615992111">
      <w:marLeft w:val="0"/>
      <w:marRight w:val="0"/>
      <w:marTop w:val="0"/>
      <w:marBottom w:val="0"/>
      <w:divBdr>
        <w:top w:val="none" w:sz="0" w:space="0" w:color="auto"/>
        <w:left w:val="none" w:sz="0" w:space="0" w:color="auto"/>
        <w:bottom w:val="none" w:sz="0" w:space="0" w:color="auto"/>
        <w:right w:val="none" w:sz="0" w:space="0" w:color="auto"/>
      </w:divBdr>
    </w:div>
    <w:div w:id="626811719">
      <w:marLeft w:val="0"/>
      <w:marRight w:val="0"/>
      <w:marTop w:val="0"/>
      <w:marBottom w:val="0"/>
      <w:divBdr>
        <w:top w:val="none" w:sz="0" w:space="0" w:color="auto"/>
        <w:left w:val="none" w:sz="0" w:space="0" w:color="auto"/>
        <w:bottom w:val="none" w:sz="0" w:space="0" w:color="auto"/>
        <w:right w:val="none" w:sz="0" w:space="0" w:color="auto"/>
      </w:divBdr>
    </w:div>
    <w:div w:id="657655961">
      <w:marLeft w:val="0"/>
      <w:marRight w:val="0"/>
      <w:marTop w:val="0"/>
      <w:marBottom w:val="0"/>
      <w:divBdr>
        <w:top w:val="none" w:sz="0" w:space="0" w:color="auto"/>
        <w:left w:val="none" w:sz="0" w:space="0" w:color="auto"/>
        <w:bottom w:val="none" w:sz="0" w:space="0" w:color="auto"/>
        <w:right w:val="none" w:sz="0" w:space="0" w:color="auto"/>
      </w:divBdr>
    </w:div>
    <w:div w:id="702052825">
      <w:marLeft w:val="0"/>
      <w:marRight w:val="0"/>
      <w:marTop w:val="0"/>
      <w:marBottom w:val="0"/>
      <w:divBdr>
        <w:top w:val="none" w:sz="0" w:space="0" w:color="auto"/>
        <w:left w:val="none" w:sz="0" w:space="0" w:color="auto"/>
        <w:bottom w:val="none" w:sz="0" w:space="0" w:color="auto"/>
        <w:right w:val="none" w:sz="0" w:space="0" w:color="auto"/>
      </w:divBdr>
    </w:div>
    <w:div w:id="714550886">
      <w:marLeft w:val="0"/>
      <w:marRight w:val="0"/>
      <w:marTop w:val="0"/>
      <w:marBottom w:val="0"/>
      <w:divBdr>
        <w:top w:val="none" w:sz="0" w:space="0" w:color="auto"/>
        <w:left w:val="none" w:sz="0" w:space="0" w:color="auto"/>
        <w:bottom w:val="none" w:sz="0" w:space="0" w:color="auto"/>
        <w:right w:val="none" w:sz="0" w:space="0" w:color="auto"/>
      </w:divBdr>
    </w:div>
    <w:div w:id="737556382">
      <w:marLeft w:val="0"/>
      <w:marRight w:val="0"/>
      <w:marTop w:val="0"/>
      <w:marBottom w:val="0"/>
      <w:divBdr>
        <w:top w:val="none" w:sz="0" w:space="0" w:color="auto"/>
        <w:left w:val="none" w:sz="0" w:space="0" w:color="auto"/>
        <w:bottom w:val="none" w:sz="0" w:space="0" w:color="auto"/>
        <w:right w:val="none" w:sz="0" w:space="0" w:color="auto"/>
      </w:divBdr>
    </w:div>
    <w:div w:id="791169791">
      <w:marLeft w:val="0"/>
      <w:marRight w:val="0"/>
      <w:marTop w:val="0"/>
      <w:marBottom w:val="0"/>
      <w:divBdr>
        <w:top w:val="none" w:sz="0" w:space="0" w:color="auto"/>
        <w:left w:val="none" w:sz="0" w:space="0" w:color="auto"/>
        <w:bottom w:val="none" w:sz="0" w:space="0" w:color="auto"/>
        <w:right w:val="none" w:sz="0" w:space="0" w:color="auto"/>
      </w:divBdr>
    </w:div>
    <w:div w:id="840856173">
      <w:marLeft w:val="0"/>
      <w:marRight w:val="0"/>
      <w:marTop w:val="0"/>
      <w:marBottom w:val="0"/>
      <w:divBdr>
        <w:top w:val="none" w:sz="0" w:space="0" w:color="auto"/>
        <w:left w:val="none" w:sz="0" w:space="0" w:color="auto"/>
        <w:bottom w:val="none" w:sz="0" w:space="0" w:color="auto"/>
        <w:right w:val="none" w:sz="0" w:space="0" w:color="auto"/>
      </w:divBdr>
    </w:div>
    <w:div w:id="870339156">
      <w:marLeft w:val="0"/>
      <w:marRight w:val="0"/>
      <w:marTop w:val="0"/>
      <w:marBottom w:val="0"/>
      <w:divBdr>
        <w:top w:val="none" w:sz="0" w:space="0" w:color="auto"/>
        <w:left w:val="none" w:sz="0" w:space="0" w:color="auto"/>
        <w:bottom w:val="none" w:sz="0" w:space="0" w:color="auto"/>
        <w:right w:val="none" w:sz="0" w:space="0" w:color="auto"/>
      </w:divBdr>
    </w:div>
    <w:div w:id="872158958">
      <w:marLeft w:val="0"/>
      <w:marRight w:val="0"/>
      <w:marTop w:val="0"/>
      <w:marBottom w:val="0"/>
      <w:divBdr>
        <w:top w:val="none" w:sz="0" w:space="0" w:color="auto"/>
        <w:left w:val="none" w:sz="0" w:space="0" w:color="auto"/>
        <w:bottom w:val="none" w:sz="0" w:space="0" w:color="auto"/>
        <w:right w:val="none" w:sz="0" w:space="0" w:color="auto"/>
      </w:divBdr>
    </w:div>
    <w:div w:id="901066575">
      <w:marLeft w:val="0"/>
      <w:marRight w:val="0"/>
      <w:marTop w:val="0"/>
      <w:marBottom w:val="0"/>
      <w:divBdr>
        <w:top w:val="none" w:sz="0" w:space="0" w:color="auto"/>
        <w:left w:val="none" w:sz="0" w:space="0" w:color="auto"/>
        <w:bottom w:val="none" w:sz="0" w:space="0" w:color="auto"/>
        <w:right w:val="none" w:sz="0" w:space="0" w:color="auto"/>
      </w:divBdr>
    </w:div>
    <w:div w:id="949169076">
      <w:marLeft w:val="0"/>
      <w:marRight w:val="0"/>
      <w:marTop w:val="0"/>
      <w:marBottom w:val="0"/>
      <w:divBdr>
        <w:top w:val="none" w:sz="0" w:space="0" w:color="auto"/>
        <w:left w:val="none" w:sz="0" w:space="0" w:color="auto"/>
        <w:bottom w:val="none" w:sz="0" w:space="0" w:color="auto"/>
        <w:right w:val="none" w:sz="0" w:space="0" w:color="auto"/>
      </w:divBdr>
    </w:div>
    <w:div w:id="1035882525">
      <w:marLeft w:val="0"/>
      <w:marRight w:val="0"/>
      <w:marTop w:val="0"/>
      <w:marBottom w:val="0"/>
      <w:divBdr>
        <w:top w:val="none" w:sz="0" w:space="0" w:color="auto"/>
        <w:left w:val="none" w:sz="0" w:space="0" w:color="auto"/>
        <w:bottom w:val="none" w:sz="0" w:space="0" w:color="auto"/>
        <w:right w:val="none" w:sz="0" w:space="0" w:color="auto"/>
      </w:divBdr>
    </w:div>
    <w:div w:id="1146699776">
      <w:marLeft w:val="0"/>
      <w:marRight w:val="0"/>
      <w:marTop w:val="0"/>
      <w:marBottom w:val="0"/>
      <w:divBdr>
        <w:top w:val="none" w:sz="0" w:space="0" w:color="auto"/>
        <w:left w:val="none" w:sz="0" w:space="0" w:color="auto"/>
        <w:bottom w:val="none" w:sz="0" w:space="0" w:color="auto"/>
        <w:right w:val="none" w:sz="0" w:space="0" w:color="auto"/>
      </w:divBdr>
    </w:div>
    <w:div w:id="1226987455">
      <w:marLeft w:val="0"/>
      <w:marRight w:val="0"/>
      <w:marTop w:val="0"/>
      <w:marBottom w:val="0"/>
      <w:divBdr>
        <w:top w:val="none" w:sz="0" w:space="0" w:color="auto"/>
        <w:left w:val="none" w:sz="0" w:space="0" w:color="auto"/>
        <w:bottom w:val="none" w:sz="0" w:space="0" w:color="auto"/>
        <w:right w:val="none" w:sz="0" w:space="0" w:color="auto"/>
      </w:divBdr>
    </w:div>
    <w:div w:id="1250501778">
      <w:marLeft w:val="0"/>
      <w:marRight w:val="0"/>
      <w:marTop w:val="0"/>
      <w:marBottom w:val="0"/>
      <w:divBdr>
        <w:top w:val="none" w:sz="0" w:space="0" w:color="auto"/>
        <w:left w:val="none" w:sz="0" w:space="0" w:color="auto"/>
        <w:bottom w:val="none" w:sz="0" w:space="0" w:color="auto"/>
        <w:right w:val="none" w:sz="0" w:space="0" w:color="auto"/>
      </w:divBdr>
    </w:div>
    <w:div w:id="1287199334">
      <w:marLeft w:val="0"/>
      <w:marRight w:val="0"/>
      <w:marTop w:val="0"/>
      <w:marBottom w:val="0"/>
      <w:divBdr>
        <w:top w:val="none" w:sz="0" w:space="0" w:color="auto"/>
        <w:left w:val="none" w:sz="0" w:space="0" w:color="auto"/>
        <w:bottom w:val="none" w:sz="0" w:space="0" w:color="auto"/>
        <w:right w:val="none" w:sz="0" w:space="0" w:color="auto"/>
      </w:divBdr>
    </w:div>
    <w:div w:id="1321156826">
      <w:marLeft w:val="0"/>
      <w:marRight w:val="0"/>
      <w:marTop w:val="0"/>
      <w:marBottom w:val="0"/>
      <w:divBdr>
        <w:top w:val="none" w:sz="0" w:space="0" w:color="auto"/>
        <w:left w:val="none" w:sz="0" w:space="0" w:color="auto"/>
        <w:bottom w:val="none" w:sz="0" w:space="0" w:color="auto"/>
        <w:right w:val="none" w:sz="0" w:space="0" w:color="auto"/>
      </w:divBdr>
    </w:div>
    <w:div w:id="1402093537">
      <w:marLeft w:val="0"/>
      <w:marRight w:val="0"/>
      <w:marTop w:val="0"/>
      <w:marBottom w:val="0"/>
      <w:divBdr>
        <w:top w:val="none" w:sz="0" w:space="0" w:color="auto"/>
        <w:left w:val="none" w:sz="0" w:space="0" w:color="auto"/>
        <w:bottom w:val="none" w:sz="0" w:space="0" w:color="auto"/>
        <w:right w:val="none" w:sz="0" w:space="0" w:color="auto"/>
      </w:divBdr>
    </w:div>
    <w:div w:id="1441801646">
      <w:marLeft w:val="0"/>
      <w:marRight w:val="0"/>
      <w:marTop w:val="0"/>
      <w:marBottom w:val="0"/>
      <w:divBdr>
        <w:top w:val="none" w:sz="0" w:space="0" w:color="auto"/>
        <w:left w:val="none" w:sz="0" w:space="0" w:color="auto"/>
        <w:bottom w:val="none" w:sz="0" w:space="0" w:color="auto"/>
        <w:right w:val="none" w:sz="0" w:space="0" w:color="auto"/>
      </w:divBdr>
    </w:div>
    <w:div w:id="1608002739">
      <w:marLeft w:val="0"/>
      <w:marRight w:val="0"/>
      <w:marTop w:val="0"/>
      <w:marBottom w:val="0"/>
      <w:divBdr>
        <w:top w:val="none" w:sz="0" w:space="0" w:color="auto"/>
        <w:left w:val="none" w:sz="0" w:space="0" w:color="auto"/>
        <w:bottom w:val="none" w:sz="0" w:space="0" w:color="auto"/>
        <w:right w:val="none" w:sz="0" w:space="0" w:color="auto"/>
      </w:divBdr>
    </w:div>
    <w:div w:id="1712220423">
      <w:marLeft w:val="0"/>
      <w:marRight w:val="0"/>
      <w:marTop w:val="0"/>
      <w:marBottom w:val="0"/>
      <w:divBdr>
        <w:top w:val="none" w:sz="0" w:space="0" w:color="auto"/>
        <w:left w:val="none" w:sz="0" w:space="0" w:color="auto"/>
        <w:bottom w:val="none" w:sz="0" w:space="0" w:color="auto"/>
        <w:right w:val="none" w:sz="0" w:space="0" w:color="auto"/>
      </w:divBdr>
    </w:div>
    <w:div w:id="1745486713">
      <w:marLeft w:val="0"/>
      <w:marRight w:val="0"/>
      <w:marTop w:val="0"/>
      <w:marBottom w:val="0"/>
      <w:divBdr>
        <w:top w:val="none" w:sz="0" w:space="0" w:color="auto"/>
        <w:left w:val="none" w:sz="0" w:space="0" w:color="auto"/>
        <w:bottom w:val="none" w:sz="0" w:space="0" w:color="auto"/>
        <w:right w:val="none" w:sz="0" w:space="0" w:color="auto"/>
      </w:divBdr>
    </w:div>
    <w:div w:id="1753701944">
      <w:marLeft w:val="0"/>
      <w:marRight w:val="0"/>
      <w:marTop w:val="0"/>
      <w:marBottom w:val="0"/>
      <w:divBdr>
        <w:top w:val="none" w:sz="0" w:space="0" w:color="auto"/>
        <w:left w:val="none" w:sz="0" w:space="0" w:color="auto"/>
        <w:bottom w:val="none" w:sz="0" w:space="0" w:color="auto"/>
        <w:right w:val="none" w:sz="0" w:space="0" w:color="auto"/>
      </w:divBdr>
    </w:div>
    <w:div w:id="1792824093">
      <w:marLeft w:val="0"/>
      <w:marRight w:val="0"/>
      <w:marTop w:val="0"/>
      <w:marBottom w:val="0"/>
      <w:divBdr>
        <w:top w:val="none" w:sz="0" w:space="0" w:color="auto"/>
        <w:left w:val="none" w:sz="0" w:space="0" w:color="auto"/>
        <w:bottom w:val="none" w:sz="0" w:space="0" w:color="auto"/>
        <w:right w:val="none" w:sz="0" w:space="0" w:color="auto"/>
      </w:divBdr>
    </w:div>
    <w:div w:id="1834758271">
      <w:marLeft w:val="0"/>
      <w:marRight w:val="0"/>
      <w:marTop w:val="0"/>
      <w:marBottom w:val="0"/>
      <w:divBdr>
        <w:top w:val="none" w:sz="0" w:space="0" w:color="auto"/>
        <w:left w:val="none" w:sz="0" w:space="0" w:color="auto"/>
        <w:bottom w:val="none" w:sz="0" w:space="0" w:color="auto"/>
        <w:right w:val="none" w:sz="0" w:space="0" w:color="auto"/>
      </w:divBdr>
    </w:div>
    <w:div w:id="1905989540">
      <w:marLeft w:val="0"/>
      <w:marRight w:val="0"/>
      <w:marTop w:val="0"/>
      <w:marBottom w:val="0"/>
      <w:divBdr>
        <w:top w:val="none" w:sz="0" w:space="0" w:color="auto"/>
        <w:left w:val="none" w:sz="0" w:space="0" w:color="auto"/>
        <w:bottom w:val="none" w:sz="0" w:space="0" w:color="auto"/>
        <w:right w:val="none" w:sz="0" w:space="0" w:color="auto"/>
      </w:divBdr>
    </w:div>
    <w:div w:id="1926650786">
      <w:marLeft w:val="0"/>
      <w:marRight w:val="0"/>
      <w:marTop w:val="0"/>
      <w:marBottom w:val="0"/>
      <w:divBdr>
        <w:top w:val="none" w:sz="0" w:space="0" w:color="auto"/>
        <w:left w:val="none" w:sz="0" w:space="0" w:color="auto"/>
        <w:bottom w:val="none" w:sz="0" w:space="0" w:color="auto"/>
        <w:right w:val="none" w:sz="0" w:space="0" w:color="auto"/>
      </w:divBdr>
    </w:div>
    <w:div w:id="1928727503">
      <w:marLeft w:val="0"/>
      <w:marRight w:val="0"/>
      <w:marTop w:val="0"/>
      <w:marBottom w:val="0"/>
      <w:divBdr>
        <w:top w:val="none" w:sz="0" w:space="0" w:color="auto"/>
        <w:left w:val="none" w:sz="0" w:space="0" w:color="auto"/>
        <w:bottom w:val="none" w:sz="0" w:space="0" w:color="auto"/>
        <w:right w:val="none" w:sz="0" w:space="0" w:color="auto"/>
      </w:divBdr>
    </w:div>
    <w:div w:id="2022703127">
      <w:marLeft w:val="0"/>
      <w:marRight w:val="0"/>
      <w:marTop w:val="0"/>
      <w:marBottom w:val="0"/>
      <w:divBdr>
        <w:top w:val="none" w:sz="0" w:space="0" w:color="auto"/>
        <w:left w:val="none" w:sz="0" w:space="0" w:color="auto"/>
        <w:bottom w:val="none" w:sz="0" w:space="0" w:color="auto"/>
        <w:right w:val="none" w:sz="0" w:space="0" w:color="auto"/>
      </w:divBdr>
    </w:div>
    <w:div w:id="2091736220">
      <w:marLeft w:val="0"/>
      <w:marRight w:val="0"/>
      <w:marTop w:val="0"/>
      <w:marBottom w:val="0"/>
      <w:divBdr>
        <w:top w:val="none" w:sz="0" w:space="0" w:color="auto"/>
        <w:left w:val="none" w:sz="0" w:space="0" w:color="auto"/>
        <w:bottom w:val="none" w:sz="0" w:space="0" w:color="auto"/>
        <w:right w:val="none" w:sz="0" w:space="0" w:color="auto"/>
      </w:divBdr>
    </w:div>
    <w:div w:id="21232618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常规"/>
          <w:gallery w:val="placeholder"/>
        </w:category>
        <w:types>
          <w:type w:val="bbPlcHdr"/>
        </w:types>
        <w:behaviors>
          <w:behavior w:val="content"/>
        </w:behaviors>
        <w:guid w:val="{7DFBFC1D-0914-4EC7-BF97-997121821E31}"/>
      </w:docPartPr>
      <w:docPartBody>
        <w:p w:rsidR="00DA32EE" w:rsidRDefault="00123FB1">
          <w:pPr>
            <w:rPr>
              <w:rFonts w:hint="eastAsia"/>
            </w:rPr>
          </w:pPr>
          <w:r w:rsidRPr="00BA4F1B">
            <w:rPr>
              <w:rStyle w:val="a3"/>
              <w:rFonts w:hint="eastAsia"/>
            </w:rPr>
            <w:t>单击或点击此处输入文字。</w:t>
          </w:r>
        </w:p>
      </w:docPartBody>
    </w:docPart>
    <w:docPart>
      <w:docPartPr>
        <w:name w:val="749ADAA9AEC84F2588C510879E94FBDE"/>
        <w:category>
          <w:name w:val="常规"/>
          <w:gallery w:val="placeholder"/>
        </w:category>
        <w:types>
          <w:type w:val="bbPlcHdr"/>
        </w:types>
        <w:behaviors>
          <w:behavior w:val="content"/>
        </w:behaviors>
        <w:guid w:val="{E382AAC7-42CF-4B87-9FAB-8F31FB6DB3B4}"/>
      </w:docPartPr>
      <w:docPartBody>
        <w:p w:rsidR="00EF5EF3" w:rsidRDefault="000262C0" w:rsidP="000262C0">
          <w:pPr>
            <w:pStyle w:val="749ADAA9AEC84F2588C510879E94FBDE"/>
            <w:rPr>
              <w:rFonts w:hint="eastAsia"/>
            </w:rPr>
          </w:pPr>
          <w:r w:rsidRPr="00BA4F1B">
            <w:rPr>
              <w:rStyle w:val="a3"/>
              <w:rFonts w:hint="eastAsia"/>
            </w:rPr>
            <w:t>单击或点击此处输入文字。</w:t>
          </w:r>
        </w:p>
      </w:docPartBody>
    </w:docPart>
    <w:docPart>
      <w:docPartPr>
        <w:name w:val="AAF9D7F42C334706AEB7E035610B2701"/>
        <w:category>
          <w:name w:val="常规"/>
          <w:gallery w:val="placeholder"/>
        </w:category>
        <w:types>
          <w:type w:val="bbPlcHdr"/>
        </w:types>
        <w:behaviors>
          <w:behavior w:val="content"/>
        </w:behaviors>
        <w:guid w:val="{F5A07F58-8361-497B-923B-339C5556B740}"/>
      </w:docPartPr>
      <w:docPartBody>
        <w:p w:rsidR="00EF5EF3" w:rsidRDefault="000262C0" w:rsidP="000262C0">
          <w:pPr>
            <w:pStyle w:val="AAF9D7F42C334706AEB7E035610B2701"/>
            <w:rPr>
              <w:rFonts w:hint="eastAsia"/>
            </w:rPr>
          </w:pPr>
          <w:r w:rsidRPr="00BA4F1B">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FB1"/>
    <w:rsid w:val="000262C0"/>
    <w:rsid w:val="00123FB1"/>
    <w:rsid w:val="002321F7"/>
    <w:rsid w:val="003028FA"/>
    <w:rsid w:val="007652BE"/>
    <w:rsid w:val="007B7C24"/>
    <w:rsid w:val="009D0570"/>
    <w:rsid w:val="00B37FD3"/>
    <w:rsid w:val="00C44729"/>
    <w:rsid w:val="00C862F5"/>
    <w:rsid w:val="00C90FF9"/>
    <w:rsid w:val="00C955AF"/>
    <w:rsid w:val="00CE07EE"/>
    <w:rsid w:val="00D9797D"/>
    <w:rsid w:val="00DA32EE"/>
    <w:rsid w:val="00DB5D15"/>
    <w:rsid w:val="00E6410F"/>
    <w:rsid w:val="00EF5EF3"/>
    <w:rsid w:val="00F05F8D"/>
    <w:rsid w:val="00F20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62C0"/>
    <w:rPr>
      <w:color w:val="666666"/>
    </w:rPr>
  </w:style>
  <w:style w:type="paragraph" w:customStyle="1" w:styleId="749ADAA9AEC84F2588C510879E94FBDE">
    <w:name w:val="749ADAA9AEC84F2588C510879E94FBDE"/>
    <w:rsid w:val="000262C0"/>
    <w:pPr>
      <w:widowControl w:val="0"/>
    </w:pPr>
  </w:style>
  <w:style w:type="paragraph" w:customStyle="1" w:styleId="AAF9D7F42C334706AEB7E035610B2701">
    <w:name w:val="AAF9D7F42C334706AEB7E035610B2701"/>
    <w:rsid w:val="000262C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B1A680-FE86-4C48-A7E9-C10E65694840}">
  <we:reference id="wa104382081" version="1.55.1.0" store="en-001" storeType="OMEX"/>
  <we:alternateReferences>
    <we:reference id="WA104382081" version="1.55.1.0" store="" storeType="OMEX"/>
  </we:alternateReferences>
  <we:properties>
    <we:property name="MENDELEY_BIBLIOGRAPHY_IS_DIRTY" value="false"/>
    <we:property name="MENDELEY_BIBLIOGRAPHY_LAST_MODIFIED" value="1762595271185"/>
    <we:property name="MENDELEY_CITATIONS" value="[{&quot;citationID&quot;:&quot;MENDELEY_CITATION_d3681bbb-11f0-4b92-adb2-95172e34bfaa&quot;,&quot;properties&quot;:{&quot;noteIndex&quot;:0},&quot;isEdited&quot;:false,&quot;manualOverride&quot;:{&quot;isManuallyOverridden&quot;:false,&quot;citeprocText&quot;:&quot;[1]&quot;,&quot;manualOverrideText&quot;:&quot;&quot;},&quot;citationTag&quot;:&quot;MENDELEY_CITATION_v3_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&quot;,&quot;citationItems&quot;:[{&quot;id&quot;:&quot;f9e4638e-1694-3de7-8b69-72ae5c847ffc&quot;,&quot;itemData&quot;:{&quot;type&quot;:&quot;article-journal&quot;,&quot;id&quot;:&quot;f9e4638e-1694-3de7-8b69-72ae5c847ffc&quot;,&quot;title&quot;:&quot;Malaria case in Madagascar, probable implication of a new vector, Anopheles coustani&quot;,&quot;groupId&quot;:&quot;6c8bbf2f-c6be-3276-856d-0e9a0491de8e&quot;,&quot;author&quot;:[{&quot;family&quot;:&quot;Nepomichene&quot;,&quot;given&quot;:&quot;Thiery N.J.J.&quot;,&quot;parse-names&quot;:false,&quot;dropping-particle&quot;:&quot;&quot;,&quot;non-dropping-particle&quot;:&quot;&quot;},{&quot;family&quot;:&quot;Tata&quot;,&quot;given&quot;:&quot;Etienne&quot;,&quot;parse-names&quot;:false,&quot;dropping-particle&quot;:&quot;&quot;,&quot;non-dropping-particle&quot;:&quot;&quot;},{&quot;family&quot;:&quot;Boyer&quot;,&quot;given&quot;:&quot;Sébastien&quot;,&quot;parse-names&quot;:false,&quot;dropping-particle&quot;:&quot;&quot;,&quot;non-dropping-particle&quot;:&quot;&quot;}],&quot;container-title&quot;:&quot;Malaria Journal&quot;,&quot;accessed&quot;:{&quot;date-parts&quot;:[[2025,11,8]]},&quot;DOI&quot;:&quot;10.1186/S12936-015-1004-9&quot;,&quot;ISSN&quot;:&quot;14752875&quot;,&quot;PMID&quot;:&quot;26620552&quot;,&quot;URL&quot;:&quot;https://pmc.ncbi.nlm.nih.gov/articles/PMC4666205/&quot;,&quot;issued&quot;:{&quot;date-parts&quot;:[[2015,12,1]]},&quot;page&quot;:&quot;475&quot;,&quot;abstract&quot;:&quot;Background: Indoor spraying of insecticides and the use of insecticide-treated bed nets are key strategies for national malaria vector control in the central highlands of Madagascar. During the year 2013, malaria outbreaks were reported by the National Malaria Control Programme in the highlands, including the district of Ankazobe. Methods: Entomological trapping was carried out in April and May 2013 and in March 2014, using human landing catches, collection of mosquitoes resting in stables and in houses by oral aspirators, and Centers for Disease Control and Prevention light traps. Detection of Plasmodium in mosquitoes was carried out on head and thorax of anopheline females by ELISA, CSP and PCR (Plasmodium falciparum, Plasmodium malariae, Plasmodium vivax, or Plasmodium ovale). Human biting rate (HBR), sporozoite index and entomological infection rate (EIR) were calculated for Anopheles funestus, Anopheles arabiensis, Anopheles mascarensis, and Anopheles coustani. Results: In Ankazobe district, the presence of malaria vectors such as An. funestus, An. arabiensis and An. mascarensis was confirmed, and a new and abundant potential vector, An. coustani was detected. Indeed, one individual of An. funestus and two An. coustani were detected positive with P. falciparum while one An. mascarensis and four An. coustani were positive with P. vivax. For An. coustani, in March 2014, the EIR varied from 0.01 infectious bites/person/month (ipm) outdoors to 0.11 ipm indoors. For An. funestus, in April 2013, the EIR was 0.13 ipm. The highest HBR value was observed for An. coustani, 86.13 ipm outdoors. The highest sporozoite rate was also for An. coustani, 9.5 % of An. coustani caught in stable was sporozoite positive. Conclusion: The implication of An. coustani in malaria transmission was not previously mentioned in Madagascar. Its very high abundance and the detection of Plasmodium coupled with an opportunistic feeding behaviour in villages with malaria cases supports its role in malaria transmission in Madagascar.&quot;,&quot;publisher&quot;:&quot;BioMed Central Ltd.&quot;,&quot;issue&quot;:&quot;1&quot;,&quot;volume&quot;:&quot;14&quot;,&quot;container-title-short&quot;:&quot;Malar J&quot;},&quot;isTemporary&quot;:false}]},{&quot;citationID&quot;:&quot;MENDELEY_CITATION_dd87e0be-8741-418f-89f3-8c927c81b59f&quot;,&quot;properties&quot;:{&quot;noteIndex&quot;:0},&quot;isEdited&quot;:false,&quot;manualOverride&quot;:{&quot;isManuallyOverridden&quot;:false,&quot;citeprocText&quot;:&quot;[2]&quot;,&quot;manualOverrideText&quot;:&quot;&quot;},&quot;citationTag&quot;:&quot;MENDELEY_CITATION_v3_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&quot;,&quot;citationItems&quot;:[{&quot;id&quot;:&quot;9ed6b0e0-986c-359f-ba28-c8886118b275&quot;,&quot;itemData&quot;:{&quot;type&quot;:&quot;article-journal&quot;,&quot;id&quot;:&quot;9ed6b0e0-986c-359f-ba28-c8886118b275&quot;,&quot;title&quot;:&quot;Social inequalities in malaria knowledge, prevention and prevalence among children under 5 years old and women aged 15–49 in Madagascar&quot;,&quot;groupId&quot;:&quot;6c8bbf2f-c6be-3276-856d-0e9a0491de8e&quot;,&quot;author&quot;:[{&quot;family&quot;:&quot;Clouston&quot;,&quot;given&quot;:&quot;Sean A.P.&quot;,&quot;parse-names&quot;:false,&quot;dropping-particle&quot;:&quot;&quot;,&quot;non-dropping-particle&quot;:&quot;&quot;},{&quot;family&quot;:&quot;Yukich&quot;,&quot;given&quot;:&quot;Josh&quot;,&quot;parse-names&quot;:false,&quot;dropping-particle&quot;:&quot;&quot;,&quot;non-dropping-particle&quot;:&quot;&quot;},{&quot;family&quot;:&quot;Anglewicz&quot;,&quot;given&quot;:&quot;Phil&quot;,&quot;parse-names&quot;:false,&quot;dropping-particle&quot;:&quot;&quot;,&quot;non-dropping-particle&quot;:&quot;&quot;}],&quot;container-title&quot;:&quot;Malaria Journal&quot;,&quot;accessed&quot;:{&quot;date-parts&quot;:[[2025,11,8]]},&quot;DOI&quot;:&quot;10.1186/S12936-015-1010-Y&quot;,&quot;ISSN&quot;:&quot;14752875&quot;,&quot;PMID&quot;:&quot;26651615&quot;,&quot;URL&quot;:&quot;https://pmc.ncbi.nlm.nih.gov/articles/PMC4676822/&quot;,&quot;issued&quot;:{&quot;date-parts&quot;:[[2015,12,12]]},&quot;page&quot;:&quot;499&quot;,&quot;abstract&quot;:&quot;Background: Approximately 15 % of all deaths in Africa among children under five years old are due to malaria, a preventable and treatable disease. A prevailing sociological theory holds that resources (including knowledge, money, power, prestige, or beneficial social connections) are particularly relevant when diseases are susceptible to effective prevention. This study examines the role of socioeconomic inequalities by broadly predicting malaria knowledge and use of preventive technology among women aged 15-49, and malaria among children aged 6-59 months in Madagascar. Methods: Data came from women aged 15-49 years (N = 8279) interviewed by Madagascar's 2011/2013 Malaria Indicator Studies, and their children aged under five years (N = 7644). Because geographic location may be associated with socioeconomic factors and exposure to malaria, multilevel models were used to account for unobserved geographic and administrative variation. Models also account for observed social, economic, demographic, and seasonal factors. Results: Prevalence among children four years old and younger was 7.8 %. Results showed that both mother's education and household wealth strongly influence knowledge about and efforts to prevent and treat malaria. Analyses also revealed that the prevalence of malaria among children aged 6-59 months was determined by household wealth (richest vs poorest: OR = 0.25, 95 % CI [0.10, 0.64]) and maternal education (secondary vs none: OR = 0.51, 95 % CI [0.28, 0.95]). Conclusions: Malaria may be subject to socio-economic forces arising from a broad set of behavioural and geographic determinants, even after adjusting for geographic risk factors and seasonality. Nearly 21 % of the sample lacked primary schooling. To improve malaria reduction efforts, broad-based interventions may need to attack inequalities to ensure that knowledge, prevention and treatment are improved among those who are most vulnerable.&quot;,&quot;publisher&quot;:&quot;BioMed Central&quot;,&quot;issue&quot;:&quot;1&quot;,&quot;volume&quot;:&quot;14&quot;,&quot;container-title-short&quot;:&quot;Malar J&quot;},&quot;isTemporary&quot;:false}]},{&quot;citationID&quot;:&quot;MENDELEY_CITATION_e5cdea6c-805f-4b4e-9a6a-208135af3873&quot;,&quot;properties&quot;:{&quot;noteIndex&quot;:0},&quot;isEdited&quot;:false,&quot;manualOverride&quot;:{&quot;isManuallyOverridden&quot;:false,&quot;citeprocText&quot;:&quot;[3]&quot;,&quot;manualOverrideText&quot;:&quot;&quot;},&quot;citationTag&quot;:&quot;MENDELEY_CITATION_v3_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&quot;,&quot;citationItems&quot;:[{&quot;id&quot;:&quot;b7c43363-b46a-34e0-96f3-918e9903e29e&quot;,&quot;itemData&quot;:{&quot;type&quot;:&quot;article-journal&quot;,&quot;id&quot;:&quot;b7c43363-b46a-34e0-96f3-918e9903e29e&quot;,&quot;title&quot;:&quot;Contemporary epidemiological overview of malaria in Madagascar: operational utility of reported routine case data for malaria control planning&quot;,&quot;groupId&quot;:&quot;6c8bbf2f-c6be-3276-856d-0e9a0491de8e&quot;,&quot;author&quot;:[{&quot;family&quot;:&quot;Howes&quot;,&quot;given&quot;:&quot;Rosalind E.&quot;,&quot;parse-names&quot;:false,&quot;dropping-particle&quot;:&quot;&quot;,&quot;non-dropping-particle&quot;:&quot;&quot;},{&quot;family&quot;:&quot;Mioramalala&quot;,&quot;given&quot;:&quot;Sedera Aurélien&quot;,&quot;parse-names&quot;:false,&quot;dropping-particle&quot;:&quot;&quot;,&quot;non-dropping-particle&quot;:&quot;&quot;},{&quot;family&quot;:&quot;Ramiranirina&quot;,&quot;given&quot;:&quot;Brune&quot;,&quot;parse-names&quot;:false,&quot;dropping-particle&quot;:&quot;&quot;,&quot;non-dropping-particle&quot;:&quot;&quot;},{&quot;family&quot;:&quot;Franchard&quot;,&quot;given&quot;:&quot;Thierry&quot;,&quot;parse-names&quot;:false,&quot;dropping-particle&quot;:&quot;&quot;,&quot;non-dropping-particle&quot;:&quot;&quot;},{&quot;family&quot;:&quot;Rakotorahalahy&quot;,&quot;given&quot;:&quot;Andry Joeliarijaona&quot;,&quot;parse-names&quot;:false,&quot;dropping-particle&quot;:&quot;&quot;,&quot;non-dropping-particle&quot;:&quot;&quot;},{&quot;family&quot;:&quot;Bisanzio&quot;,&quot;given&quot;:&quot;Donal&quot;,&quot;parse-names&quot;:false,&quot;dropping-particle&quot;:&quot;&quot;,&quot;non-dropping-particle&quot;:&quot;&quot;},{&quot;family&quot;:&quot;Gething&quot;,&quot;given&quot;:&quot;Peter W.&quot;,&quot;parse-names&quot;:false,&quot;dropping-particle&quot;:&quot;&quot;,&quot;non-dropping-particle&quot;:&quot;&quot;},{&quot;family&quot;:&quot;Zimmerman&quot;,&quot;given&quot;:&quot;Peter A.&quot;,&quot;parse-names&quot;:false,&quot;dropping-particle&quot;:&quot;&quot;,&quot;non-dropping-particle&quot;:&quot;&quot;},{&quot;family&quot;:&quot;Ratsimbasoa&quot;,&quot;given&quot;:&quot;Arsène&quot;,&quot;parse-names&quot;:false,&quot;dropping-particle&quot;:&quot;&quot;,&quot;non-dropping-particle&quot;:&quot;&quot;}],&quot;container-title&quot;:&quot;Malaria Journal&quot;,&quot;accessed&quot;:{&quot;date-parts&quot;:[[2025,11,8]]},&quot;DOI&quot;:&quot;10.1186/S12936-016-1556-3&quot;,&quot;ISSN&quot;:&quot;14752875&quot;,&quot;PMID&quot;:&quot;27756389&quot;,&quot;URL&quot;:&quot;https://pmc.ncbi.nlm.nih.gov/articles/PMC5070222/&quot;,&quot;issued&quot;:{&quot;date-parts&quot;:[[2016,10,18]]},&quot;page&quot;:&quot;502&quot;,&quot;abstract&quot;:&quot;Background: Malaria remains a major public health problem in Madagascar. Widespread scale-up of intervention coverage has led to substantial reductions in case numbers since 2000. However, political instability since 2009 has disrupted these efforts, and a resurgence of malaria has since followed. This paper re-visits the sub-national stratification of malaria transmission across Madagascar to propose a contemporary update, and evaluates the reported routine case data reported at this sub-national scale. Methods: Two independent malariometrics were evaluated to re-examine the status of malaria across Madagascar. First, modelled maps of Plasmodium falciparum infection prevalence (PfPR) from the Malaria Atlas Project were used to update the sub-national stratification into 'ecozones' based on transmission intensity. Second, routine reports of case data from health facilities were synthesized from 2010 to 2015 to compare the sub-national epidemiology across the updated ecozones over time. Proxy indicators of data completeness are investigated. Results: The epidemiology of malaria is highly diverse across the island's ecological regions, with eight contiguous ecozones emerging from the transmission intensity PfPR map. East and west coastal areas have highest transmission year-round, contrasting with the central highlands and desert south where trends appear more closely associated with epidemic outbreak events. Ecozones have shown steady increases in reported malaria cases since 2010, with a near doubling of raw reported case numbers from 2014 to 2015. Gauges of data completeness suggest that interpretation of raw reported case numbers will underestimate true caseload as only approximately 60-75 % of health facility data are reported to the central level each month. Discussion: A sub-national perspective is essential when monitoring the epidemiology of malaria in Madagascar and assessing local control needs. A robust assessment of the status of malaria at a time when intervention coverage efforts are being scaled up provides a platform from which to guide intervention preparedness and assess change in future periods of transmission.&quot;,&quot;publisher&quot;:&quot;BioMed Central&quot;,&quot;issue&quot;:&quot;1&quot;,&quot;volume&quot;:&quot;15&quot;,&quot;container-title-short&quot;:&quot;Malar J&quot;},&quot;isTemporary&quot;:false}]},{&quot;citationID&quot;:&quot;MENDELEY_CITATION_84bcc949-ee6d-4e9d-9697-9062c3b82235&quot;,&quot;properties&quot;:{&quot;noteIndex&quot;:0},&quot;isEdited&quot;:false,&quot;manualOverride&quot;:{&quot;isManuallyOverridden&quot;:false,&quot;citeprocText&quot;:&quot;[4]&quot;,&quot;manualOverrideText&quot;:&quot;&quot;},&quot;citationTag&quot;:&quot;MENDELEY_CITATION_v3_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&quot;,&quot;citationItems&quot;:[{&quot;id&quot;:&quot;753f87b4-566a-3df6-914c-bcbbff0260cc&quot;,&quot;itemData&quot;:{&quot;type&quot;:&quot;article-journal&quot;,&quot;id&quot;:&quot;753f87b4-566a-3df6-914c-bcbbff0260cc&quot;,&quot;title&quot;:&quot;Effectiveness of malaria control interventions in Madagascar: a nationwide case–control survey&quot;,&quot;groupId&quot;:&quot;6c8bbf2f-c6be-3276-856d-0e9a0491de8e&quot;,&quot;author&quot;:[{&quot;family&quot;:&quot;Kesteman&quot;,&quot;given&quot;:&quot;Thomas&quot;,&quot;parse-names&quot;:false,&quot;dropping-particle&quot;:&quot;&quot;,&quot;non-dropping-particle&quot;:&quot;&quot;},{&quot;family&quot;:&quot;Randrianarivelojosia&quot;,&quot;given&quot;:&quot;Milijaona&quot;,&quot;parse-names&quot;:false,&quot;dropping-particle&quot;:&quot;&quot;,&quot;non-dropping-particle&quot;:&quot;&quot;},{&quot;family&quot;:&quot;Raharimanga&quot;,&quot;given&quot;:&quot;Vaomalala&quot;,&quot;parse-names&quot;:false,&quot;dropping-particle&quot;:&quot;&quot;,&quot;non-dropping-particle&quot;:&quot;&quot;},{&quot;family&quot;:&quot;Randrianasolo&quot;,&quot;given&quot;:&quot;Laurence&quot;,&quot;parse-names&quot;:false,&quot;dropping-particle&quot;:&quot;&quot;,&quot;non-dropping-particle&quot;:&quot;&quot;},{&quot;family&quot;:&quot;Piola&quot;,&quot;given&quot;:&quot;Patrice&quot;,&quot;parse-names&quot;:false,&quot;dropping-particle&quot;:&quot;&quot;,&quot;non-dropping-particle&quot;:&quot;&quot;},{&quot;family&quot;:&quot;Rogier&quot;,&quot;given&quot;:&quot;Christophe&quot;,&quot;parse-names&quot;:false,&quot;dropping-particle&quot;:&quot;&quot;,&quot;non-dropping-particle&quot;:&quot;&quot;}],&quot;container-title&quot;:&quot;Malaria Journal&quot;,&quot;accessed&quot;:{&quot;date-parts&quot;:[[2025,11,8]]},&quot;DOI&quot;:&quot;10.1186/S12936-016-1132-X&quot;,&quot;ISSN&quot;:&quot;14752875&quot;,&quot;PMID&quot;:&quot;26867661&quot;,&quot;URL&quot;:&quot;https://pmc.ncbi.nlm.nih.gov/articles/PMC4751752/&quot;,&quot;issued&quot;:{&quot;date-parts&quot;:[[2016,2,11]]},&quot;page&quot;:&quot;83&quot;,&quot;abstract&quot;:&quot;Background: Madagascar, as other malaria endemic countries, depends mainly on international funding for the implementation of malaria control interventions (MCI). As these funds no longer increase, policy makers need to know whether these MCI actually provide the expected protection. This study aimed at measuring the effectiveness of MCI deployed in all transmission patterns of Madagascar in 2012-2013 against the occurrence of clinical malaria cases. Methods: From September 2012 to August 2013, patients consulting for non-complicated malaria in 31 sentinel health centres (SHC) were asked to answer a short questionnaire about long-lasting insecticidal nets (LLIN) use, indoor residual spraying (IRS) in the household and intermittent preventive treatment of pregnant women (IPTp) intake. Controls were healthy all-ages individuals sampled from a concurrent cross-sectional survey conducted in areas surrounding the SHC. Cases and controls were retained in the database if they were resident of the same communes. The association between Plasmodium infection and exposure to MCI was calculated by multivariate multilevel models, and the protective effectiveness (PE) of an intervention was defined as 1 minus the odds ratio of this association. Results: Data about 841 cases (out of 6760 cases observed in SHC) and 8284 controls was collected. The regular use of LLIN provided a significant 51 % PE (95 % CI [16-71]) in multivariate analysis, excluding in one transmission pattern where PE was -11 % (95 % CI [-251 to 65]) in univariate analysis. The PE of IRS was 51 % (95 % CI [31-65]), and the PE of exposure to both regular use of LLIN and IRS was 72 % (95 % CI [28-89]) in multivariate analyses. Vector control interventions avoided yearly over 100,000 clinical cases of malaria in Madagascar. The maternal PE of IPTp was 73 %. Conclusions: In Madagascar, LLIN and IRS had good PE against clinical malaria. These results may apply to other countries with similar transmission profiles, but such case-control surveys could be recommended to identify local failures in the effectiveness of MCI.&quot;,&quot;publisher&quot;:&quot;BioMed Central Ltd.&quot;,&quot;issue&quot;:&quot;1&quot;,&quot;volume&quot;:&quot;15&quot;,&quot;container-title-short&quot;:&quot;Malar J&quot;},&quot;isTemporary&quot;:false}]},{&quot;citationID&quot;:&quot;MENDELEY_CITATION_a5185ca9-33b5-4cd8-aca7-00ade5498646&quot;,&quot;properties&quot;:{&quot;noteIndex&quot;:0},&quot;isEdited&quot;:false,&quot;manualOverride&quot;:{&quot;isManuallyOverridden&quot;:false,&quot;citeprocText&quot;:&quot;[5]&quot;,&quot;manualOverrideText&quot;:&quot;&quot;},&quot;citationTag&quot;:&quot;MENDELEY_CITATION_v3_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&quot;,&quot;citationItems&quot;:[{&quot;id&quot;:&quot;6403d296-d4fe-3d1d-9c76-a36cb18e7cba&quot;,&quot;itemData&quot;:{&quot;type&quot;:&quot;article-journal&quot;,&quot;id&quot;:&quot;6403d296-d4fe-3d1d-9c76-a36cb18e7cba&quot;,&quot;title&quot;:&quot;Post-deployment effectiveness of malaria control interventions on Plasmodium infections in Madagascar: a comprehensive phase IV assessment&quot;,&quot;groupId&quot;:&quot;6c8bbf2f-c6be-3276-856d-0e9a0491de8e&quot;,&quot;author&quot;:[{&quot;family&quot;:&quot;Kesteman&quot;,&quot;given&quot;:&quot;Thomas&quot;,&quot;parse-names&quot;:false,&quot;dropping-particle&quot;:&quot;&quot;,&quot;non-dropping-particle&quot;:&quot;&quot;},{&quot;family&quot;:&quot;Randrianarivelojosia&quot;,&quot;given&quot;:&quot;Milijaona&quot;,&quot;parse-names&quot;:false,&quot;dropping-particle&quot;:&quot;&quot;,&quot;non-dropping-particle&quot;:&quot;&quot;},{&quot;family&quot;:&quot;Piola&quot;,&quot;given&quot;:&quot;Patrice&quot;,&quot;parse-names&quot;:false,&quot;dropping-particle&quot;:&quot;&quot;,&quot;non-dropping-particle&quot;:&quot;&quot;},{&quot;family&quot;:&quot;Rogier&quot;,&quot;given&quot;:&quot;Christophe&quot;,&quot;parse-names&quot;:false,&quot;dropping-particle&quot;:&quot;&quot;,&quot;non-dropping-particle&quot;:&quot;&quot;}],&quot;container-title&quot;:&quot;Malaria Journal&quot;,&quot;accessed&quot;:{&quot;date-parts&quot;:[[2025,11,8]]},&quot;DOI&quot;:&quot;10.1186/S12936-016-1376-5&quot;,&quot;ISSN&quot;:&quot;14752875&quot;,&quot;PMID&quot;:&quot;27306378&quot;,&quot;URL&quot;:&quot;https://pmc.ncbi.nlm.nih.gov/articles/PMC4910239/&quot;,&quot;issued&quot;:{&quot;date-parts&quot;:[[2016,6,16]]},&quot;page&quot;:&quot;322&quot;,&quot;abstract&quot;:&quot;Background: Because international funding for malaria control is plateauing, affected countries that receive foreign funding are expected to maintain a constant budget while continuing to reduce Plasmodium transmission. To investigate the appropriateness of a malaria control policy in Madagascar, the effectiveness of all currently deployed malaria control interventions (MCIs) was measured. Methods: A nationwide cross-sectional survey was conducted in 2012-2013 at 62 sites throughout Madagascar. A total of 15,746 individuals of all ages were tested for Plasmodium infection using rapid diagnostic tests and were interviewed about their use of long-lasting insecticidal nets (LLINs), indoor residual spraying (IRS), intermittent preventive treatment of pregnant women (IPTp), and exposure to information, education and communication (IEC) campaigns. The association between Plasmodium infection and MCI exposure was calculated using multivariate multilevel models, and the protective effectiveness (PE) of an intervention was defined as one minus the odds ratio of this association. Results: The individual PE of regular LLIN use was high and significant (41 %, 95 % confidence interval [CI] 23-54), whereas its community PE was not. The PE of IRS at the household level was significant in one transmission pattern only (44 %, 95 % CI 11-65), and the community PE with high IRS coverage (&gt;75 %) was high and significant overall (78 %, 95 % CI 44-91). Using LLINs after IRS increased the PE, and the reciprocal was also true. The maternal PE of IPTp was high but non-significant (65 %, 95 % CI -32 to 91). The PE of IEC was low, non-significant and restricted to certain areas (24 %, 95 % CI -34 to 57). Conclusions: This snapshot of the effectiveness of MCIs confirms that integrated vector control is required in malaria control policies in Madagascar and suggests combining MCIs when one is questionable. Policymakers should consider the local effectiveness of all deployed MCIs through a similar phase IV assessment.&quot;,&quot;publisher&quot;:&quot;BioMed Central Ltd.&quot;,&quot;issue&quot;:&quot;1&quot;,&quot;volume&quot;:&quot;15&quot;,&quot;container-title-short&quot;:&quot;Malar J&quot;},&quot;isTemporary&quot;:false}]},{&quot;citationID&quot;:&quot;MENDELEY_CITATION_3f72ec91-1a70-4749-b0bd-d3167c266ceb&quot;,&quot;properties&quot;:{&quot;noteIndex&quot;:0},&quot;isEdited&quot;:false,&quot;manualOverride&quot;:{&quot;isManuallyOverridden&quot;:false,&quot;citeprocText&quot;:&quot;[6]&quot;,&quot;manualOverrideText&quot;:&quot;&quot;},&quot;citationTag&quot;:&quot;MENDELEY_CITATION_v3_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&quot;,&quot;citationItems&quot;:[{&quot;id&quot;:&quot;2f775642-a26c-32fe-bc5b-4852318c9bf7&quot;,&quot;itemData&quot;:{&quot;type&quot;:&quot;article-journal&quot;,&quot;id&quot;:&quot;2f775642-a26c-32fe-bc5b-4852318c9bf7&quot;,&quot;title&quot;:&quot;Multiple causes of an unexpected malaria outbreak in a high-transmission area in Madagascar&quot;,&quot;groupId&quot;:&quot;6c8bbf2f-c6be-3276-856d-0e9a0491de8e&quot;,&quot;author&quot;:[{&quot;family&quot;:&quot;Kesteman&quot;,&quot;given&quot;:&quot;Thomas&quot;,&quot;parse-names&quot;:false,&quot;dropping-particle&quot;:&quot;&quot;,&quot;non-dropping-particle&quot;:&quot;&quot;},{&quot;family&quot;:&quot;Rafalimanantsoa&quot;,&quot;given&quot;:&quot;Solofoniaina A.&quot;,&quot;parse-names&quot;:false,&quot;dropping-particle&quot;:&quot;&quot;,&quot;non-dropping-particle&quot;:&quot;&quot;},{&quot;family&quot;:&quot;Razafimandimby&quot;,&quot;given&quot;:&quot;Harimahefa&quot;,&quot;parse-names&quot;:false,&quot;dropping-particle&quot;:&quot;&quot;,&quot;non-dropping-particle&quot;:&quot;&quot;},{&quot;family&quot;:&quot;Rasamimanana&quot;,&quot;given&quot;:&quot;Heriniaina H.&quot;,&quot;parse-names&quot;:false,&quot;dropping-particle&quot;:&quot;&quot;,&quot;non-dropping-particle&quot;:&quot;&quot;},{&quot;family&quot;:&quot;Raharimanga&quot;,&quot;given&quot;:&quot;Vaomalala&quot;,&quot;parse-names&quot;:false,&quot;dropping-particle&quot;:&quot;&quot;,&quot;non-dropping-particle&quot;:&quot;&quot;},{&quot;family&quot;:&quot;Ramarosandratana&quot;,&quot;given&quot;:&quot;Benjamin&quot;,&quot;parse-names&quot;:false,&quot;dropping-particle&quot;:&quot;&quot;,&quot;non-dropping-particle&quot;:&quot;&quot;},{&quot;family&quot;:&quot;Ratsimbasoa&quot;,&quot;given&quot;:&quot;Arsene&quot;,&quot;parse-names&quot;:false,&quot;dropping-particle&quot;:&quot;&quot;,&quot;non-dropping-particle&quot;:&quot;&quot;},{&quot;family&quot;:&quot;Ratovonjato&quot;,&quot;given&quot;:&quot;Jocelyn&quot;,&quot;parse-names&quot;:false,&quot;dropping-particle&quot;:&quot;&quot;,&quot;non-dropping-particle&quot;:&quot;&quot;},{&quot;family&quot;:&quot;Elissa&quot;,&quot;given&quot;:&quot;Nohal&quot;,&quot;parse-names&quot;:false,&quot;dropping-particle&quot;:&quot;&quot;,&quot;non-dropping-particle&quot;:&quot;&quot;},{&quot;family&quot;:&quot;Randrianasolo&quot;,&quot;given&quot;:&quot;Laurence&quot;,&quot;parse-names&quot;:false,&quot;dropping-particle&quot;:&quot;&quot;,&quot;non-dropping-particle&quot;:&quot;&quot;},{&quot;family&quot;:&quot;Finlay&quot;,&quot;given&quot;:&quot;Alyssa&quot;,&quot;parse-names&quot;:false,&quot;dropping-particle&quot;:&quot;&quot;,&quot;non-dropping-particle&quot;:&quot;&quot;},{&quot;family&quot;:&quot;Rogier&quot;,&quot;given&quot;:&quot;Christophe&quot;,&quot;parse-names&quot;:false,&quot;dropping-particle&quot;:&quot;&quot;,&quot;non-dropping-particle&quot;:&quot;&quot;},{&quot;family&quot;:&quot;Randrianarivelojosia&quot;,&quot;given&quot;:&quot;Milijaona&quot;,&quot;parse-names&quot;:false,&quot;dropping-particle&quot;:&quot;&quot;,&quot;non-dropping-particle&quot;:&quot;&quot;}],&quot;container-title&quot;:&quot;Malaria Journal&quot;,&quot;accessed&quot;:{&quot;date-parts&quot;:[[2025,11,8]]},&quot;DOI&quot;:&quot;10.1186/S12936-016-1113-0&quot;,&quot;ISSN&quot;:&quot;14752875&quot;,&quot;PMID&quot;:&quot;26838369&quot;,&quot;URL&quot;:&quot;https://pmc.ncbi.nlm.nih.gov/articles/PMC4739320/&quot;,&quot;issued&quot;:{&quot;date-parts&quot;:[[2016,2,2]]},&quot;page&quot;:&quot;57&quot;,&quot;abstract&quot;:&quot;Background: The malaria burden in Madagascar dropped down last decade, largely due to scale-up of control measures. Nevertheless, a significant rise of malaria cases occurred in 2011-2012 in two regions of the rainy South-Eastern Madagascar, where malaria is considered as mesoendemic and the population is supposed to be protected by its acquired immunity against Plasmodium. A multidisciplinary investigation was conducted in order to identify the causes of the outbreak. Methods: In March 2012, a cross-sectional study was conducted in 20 randomly selected clusters, involving the rapid diagnostic testing of all ≥6 month-old members of households and a questionnaire about socio-demographic data and exposure to malaria control interventions. Changes in environmental conditions were evaluated by qualitative interview of local authorities, climatic conditions were evaluated by remote-sensing, and stock outs of malaria supplies in health facilities were evaluated by quantitative means. Two long-lasting insecticidal nets (LLINs) were sampled in each cluster in order to evaluate their condition and the remanence of their insecticidal activity. The entomological investigation also encompassed the collection Anopheles vectors in two sites, and the measure of their sensitivity to deltamethrin. Results: The cross-sectional survey included 1615 members of 440 households. The mean Plasmodium infection rate was 25.6 % and the mean bed net use on the day before survey was 71.1 %. The prevalence of Plasmodium infections was higher in 6-14 year-old children (odds ratio (OR) 7.73 [95 % CI 3.58-16.68]), in rural areas (OR 6.25 [4.46-8.76]), in poorest socio-economic tercile (OR 1.54 [1.13-2.08]), and it was lower in individuals sleeping regularly under the bed net (OR 0.51 [0.32-0.82]). Stock outs of anti-malarial drugs in the last 6 months have been reported in two third of health facilities. Rainfalls were increased as compared with the three previous rainy seasons. Vectors collected were sensitive to pyrethroids. Two years after distribution, nearly all LLINs collected showed a loss of physical integrity and insecticide activity, Conclusions: Increased rainfall, decreasing use and reduced insecticide activity of long-lasting insecticide-treated nets, and drug shortages may have been responsible for, or contributed to, the outbreak observed in South-Eastern Madagascar in 2011-2012. Control interventions for malaria elimination must be sustained at the risk of triggering harmful epidemics, even in zones of high transmission.&quot;,&quot;publisher&quot;:&quot;BioMed Central Ltd.&quot;,&quot;issue&quot;:&quot;1&quot;,&quot;volume&quot;:&quot;15&quot;,&quot;container-title-short&quot;:&quot;Malar J&quot;},&quot;isTemporary&quot;:false}]},{&quot;citationID&quot;:&quot;MENDELEY_CITATION_879faff8-4483-4396-add1-5802efe499b9&quot;,&quot;properties&quot;:{&quot;noteIndex&quot;:0},&quot;isEdited&quot;:false,&quot;manualOverride&quot;:{&quot;isManuallyOverridden&quot;:false,&quot;citeprocText&quot;:&quot;[7]&quot;,&quot;manualOverrideText&quot;:&quot;&quot;},&quot;citationTag&quot;:&quot;MENDELEY_CITATION_v3_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&quot;,&quot;citationItems&quot;:[{&quot;id&quot;:&quot;9b1c4c3c-3d3a-3786-a675-fc4914859c57&quot;,&quot;itemData&quot;:{&quot;type&quot;:&quot;article-journal&quot;,&quot;id&quot;:&quot;9b1c4c3c-3d3a-3786-a675-fc4914859c57&quot;,&quot;title&quot;:&quot;“Tazomoka Is Not a Problem”. Local Perspectives on Malaria, Fever Case Management and Bed Net Use in Madagascar&quot;,&quot;groupId&quot;:&quot;6c8bbf2f-c6be-3276-856d-0e9a0491de8e&quot;,&quot;author&quot;:[{&quot;family&quot;:&quot;Mattern&quot;,&quot;given&quot;:&quot;Chiarella&quot;,&quot;parse-names&quot;:false,&quot;dropping-particle&quot;:&quot;&quot;,&quot;non-dropping-particle&quot;:&quot;&quot;},{&quot;family&quot;:&quot;Pourette&quot;,&quot;given&quot;:&quot;Dolores&quot;,&quot;parse-names&quot;:false,&quot;dropping-particle&quot;:&quot;&quot;,&quot;non-dropping-particle&quot;:&quot;&quot;},{&quot;family&quot;:&quot;Raboanary&quot;,&quot;given&quot;:&quot;Emma&quot;,&quot;parse-names&quot;:false,&quot;dropping-particle&quot;:&quot;&quot;,&quot;non-dropping-particle&quot;:&quot;&quot;},{&quot;family&quot;:&quot;Kesteman&quot;,&quot;given&quot;:&quot;Thomas&quot;,&quot;parse-names&quot;:false,&quot;dropping-particle&quot;:&quot;&quot;,&quot;non-dropping-particle&quot;:&quot;&quot;},{&quot;family&quot;:&quot;Piola&quot;,&quot;given&quot;:&quot;Patrice&quot;,&quot;parse-names&quot;:false,&quot;dropping-particle&quot;:&quot;&quot;,&quot;non-dropping-particle&quot;:&quot;&quot;},{&quot;family&quot;:&quot;Randrianarivelojosia&quot;,&quot;given&quot;:&quot;Milijaona&quot;,&quot;parse-names&quot;:false,&quot;dropping-particle&quot;:&quot;&quot;,&quot;non-dropping-particle&quot;:&quot;&quot;},{&quot;family&quot;:&quot;Rogier&quot;,&quot;given&quot;:&quot;Christophe&quot;,&quot;parse-names&quot;:false,&quot;dropping-particle&quot;:&quot;&quot;,&quot;non-dropping-particle&quot;:&quot;&quot;}],&quot;container-title&quot;:&quot;PLoS ONE&quot;,&quot;accessed&quot;:{&quot;date-parts&quot;:[[2025,11,8]]},&quot;DOI&quot;:&quot;10.1371/JOURNAL.PONE.0151068&quot;,&quot;ISSN&quot;:&quot;19326203&quot;,&quot;PMID&quot;:&quot;26943672&quot;,&quot;URL&quot;:&quot;https://pmc.ncbi.nlm.nih.gov/articles/PMC4778873/&quot;,&quot;issued&quot;:{&quot;date-parts&quot;:[[2016,3,1]]},&quot;page&quot;:&quot;e0151068&quot;,&quot;abstract&quot;:&quot;Background Although its incidence has been decreasing during the last decade, malaria is still a major public health issue in Madagascar. The use of Long Lasting Insecticidal Nets (LLIN) remains a key malaria control intervention strategy in Madagascar, however, it encounters some obstacles. The present study aimed to explore the local terminology related to malaria, information channels about malaria, attitude towards bed nets, and health care seeking practices in case of fever. This article presents novel qualitative findings about malaria. Until now, no such data has been published for Madagascar. Methods A comparative qualitative study was carried out at four sites in Madagascar, each differing by malaria epidemiology and socio-cultural background of the populations. Seventy-one semi-structured interviews were conducted with biomedical and traditional caregivers, and members of the local population. In addition, observations of the living conditions and the uses of bed net were conducted. Results Due to the differences between local and biomedical perspectives on malaria, official messages did not have the expected impact on population in terms of prevention and care seeking behaviors. Rather, most information retained about malaria was spread through informal information circulation channels. Most interviewees perceived malaria as a disease that is simple to treat. Tazomoka (\&quot;mosquito fever\&quot;), the Malagasy biomedical word for malaria, was not used by populations. Tazo (\&quot;fever\&quot;) and tazomahery (\&quot;strong fever\&quot;) were the terms more commonly used by members of the local population to refer to malaria related symptoms. According to local perceptions in all areas, tazo and tazomahery were not caused by mosquitos. Each of these symptoms required specific health recourse. The usual fever management strategies consisted of self-medication or recourse to traditional and biomedical caregivers. Usage of bed nets was intermittent and was not directly linked to protection against malaria in the eyes of most Malagasy people. Conclusions This article highlights the conflicting understanding of malaria between local perceptions and the biomedical establishment in Madagascar. Local perceptions of malaria present a holistic vision of the disease that includes various social and cultural dimensions, rather than reflecting one universal understanding, as in the biomedical image. The consideration of this \&quot;holistic vision\&quot; and other socio-cultural aspects surrounding the understanding of malaria is essential in implementing successful control intervention strategies.&quot;,&quot;publisher&quot;:&quot;Public Library of Science&quot;,&quot;issue&quot;:&quot;3&quot;,&quot;volume&quot;:&quot;11&quot;,&quot;container-title-short&quot;:&quot;PLoS One&quot;},&quot;isTemporary&quot;:false}]},{&quot;citationID&quot;:&quot;MENDELEY_CITATION_88891572-a216-41aa-b113-b6d26967e5d8&quot;,&quot;properties&quot;:{&quot;noteIndex&quot;:0},&quot;isEdited&quot;:false,&quot;manualOverride&quot;:{&quot;isManuallyOverridden&quot;:false,&quot;citeprocText&quot;:&quot;[8]&quot;,&quot;manualOverrideText&quot;:&quot;&quot;},&quot;citationTag&quot;:&quot;MENDELEY_CITATION_v3_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&quot;,&quot;citationItems&quot;:[{&quot;id&quot;:&quot;db2934a5-320d-30c1-96c5-e1f6f5566f5f&quot;,&quot;itemData&quot;:{&quot;type&quot;:&quot;article-journal&quot;,&quot;id&quot;:&quot;db2934a5-320d-30c1-96c5-e1f6f5566f5f&quot;,&quot;title&quot;:&quot;Efficacy of Bendiocarb Used for Indoor Residual Spraying for Malaria Control in Madagascar: Results With Local Anopheles Species (Diptera: Culicidae) From Experimental Hut Trials&quot;,&quot;groupId&quot;:&quot;6c8bbf2f-c6be-3276-856d-0e9a0491de8e&quot;,&quot;author&quot;:[{&quot;family&quot;:&quot;Randriamaherijaona&quot;,&quot;given&quot;:&quot;Sanjiarizaha&quot;,&quot;parse-names&quot;:false,&quot;dropping-particle&quot;:&quot;&quot;,&quot;non-dropping-particle&quot;:&quot;&quot;},{&quot;family&quot;:&quot;Nepomichene&quot;,&quot;given&quot;:&quot;Thiery Nirina Jean Jose&quot;,&quot;parse-names&quot;:false,&quot;dropping-particle&quot;:&quot;&quot;,&quot;non-dropping-particle&quot;:&quot;&quot;},{&quot;family&quot;:&quot;Assoukpa&quot;,&quot;given&quot;:&quot;Jade&quot;,&quot;parse-names&quot;:false,&quot;dropping-particle&quot;:&quot;&quot;,&quot;non-dropping-particle&quot;:&quot;&quot;},{&quot;family&quot;:&quot;Madec&quot;,&quot;given&quot;:&quot;Yoann&quot;,&quot;parse-names&quot;:false,&quot;dropping-particle&quot;:&quot;&quot;,&quot;non-dropping-particle&quot;:&quot;&quot;},{&quot;family&quot;:&quot;Boyer&quot;,&quot;given&quot;:&quot;Sébastien&quot;,&quot;parse-names&quot;:false,&quot;dropping-particle&quot;:&quot;&quot;,&quot;non-dropping-particle&quot;:&quot;&quot;}],&quot;container-title&quot;:&quot;Journal of Medical Entomology&quot;,&quot;accessed&quot;:{&quot;date-parts&quot;:[[2025,11,8]]},&quot;DOI&quot;:&quot;10.1093/JME/TJX047&quot;,&quot;ISSN&quot;:&quot;0022-2585&quot;,&quot;PMID&quot;:&quot;28399303&quot;,&quot;URL&quot;:&quot;https://dx.doi.org/10.1093/jme/tjx047&quot;,&quot;issued&quot;:{&quot;date-parts&quot;:[[2017,7,1]]},&quot;page&quot;:&quot;1031-1036&quot;,&quot;abstract&quot;:&quot;To control malaria in Madagascar, two primary vector control interventions are being scaled up: insecticide-treated nets and indoor residual spraying of bendiocarb, which was implemented in the Malagasy Central Highlands in 2009. The current efficacy of bendiocarb against Anopheles species was evaluated in a small-scale field trial. An experimental hut trial comparing the effectiveness of bendiocarb sprayed on five substrates (cement, wood, tin, mud, and vegetative materials) was carried out against Anopheles species in two study sites located in the eastern foothills of Madagascar. No significant difference was detected in either exophily or blood-feeding rates between treated and untreated huts. The mortality rate was significantly greater in treated huts compared to untreated huts. Efficacy up to 80% was found for 5 mo posttreatment. Although effective, bendiocarb has been used for 7 yr, and therefore an alternative insecticide may be needed to avoid the emergence of resistance.&quot;,&quot;publisher&quot;:&quot;Oxford Academic&quot;,&quot;issue&quot;:&quot;4&quot;,&quot;volume&quot;:&quot;54&quot;,&quot;container-title-short&quot;:&quot;J Med Entomol&quot;},&quot;isTemporary&quot;:false}]},{&quot;citationID&quot;:&quot;MENDELEY_CITATION_94795a15-04a9-43c1-8bcb-598d68f44797&quot;,&quot;properties&quot;:{&quot;noteIndex&quot;:0},&quot;isEdited&quot;:false,&quot;manualOverride&quot;:{&quot;isManuallyOverridden&quot;:false,&quot;citeprocText&quot;:&quot;[9]&quot;,&quot;manualOverrideText&quot;:&quot;&quot;},&quot;citationTag&quot;:&quot;MENDELEY_CITATION_v3_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&quot;,&quot;citationItems&quot;:[{&quot;id&quot;:&quot;3ef83671-32ba-35ac-8ce3-5ea56121fda1&quot;,&quot;itemData&quot;:{&quot;type&quot;:&quot;article-journal&quot;,&quot;id&quot;:&quot;3ef83671-32ba-35ac-8ce3-5ea56121fda1&quot;,&quot;title&quot;:&quot;Insecticide resistance status of three malaria vectors, Anopheles gambiae (s.l.), An. funestus and An. mascarensis, from the south, central and east coasts of Madagascar&quot;,&quot;groupId&quot;:&quot;6c8bbf2f-c6be-3276-856d-0e9a0491de8e&quot;,&quot;author&quot;:[{&quot;family&quot;:&quot;Rakotoson&quot;,&quot;given&quot;:&quot;Jean Desire&quot;,&quot;parse-names&quot;:false,&quot;dropping-particle&quot;:&quot;&quot;,&quot;non-dropping-particle&quot;:&quot;&quot;},{&quot;family&quot;:&quot;Fornadel&quot;,&quot;given&quot;:&quot;Christen M.&quot;,&quot;parse-names&quot;:false,&quot;dropping-particle&quot;:&quot;&quot;,&quot;non-dropping-particle&quot;:&quot;&quot;},{&quot;family&quot;:&quot;Belemvire&quot;,&quot;given&quot;:&quot;Allison&quot;,&quot;parse-names&quot;:false,&quot;dropping-particle&quot;:&quot;&quot;,&quot;non-dropping-particle&quot;:&quot;&quot;},{&quot;family&quot;:&quot;Norris&quot;,&quot;given&quot;:&quot;Laura C.&quot;,&quot;parse-names&quot;:false,&quot;dropping-particle&quot;:&quot;&quot;,&quot;non-dropping-particle&quot;:&quot;&quot;},{&quot;family&quot;:&quot;George&quot;,&quot;given&quot;:&quot;Kristen&quot;,&quot;parse-names&quot;:false,&quot;dropping-particle&quot;:&quot;&quot;,&quot;non-dropping-particle&quot;:&quot;&quot;},{&quot;family&quot;:&quot;Caranci&quot;,&quot;given&quot;:&quot;Angela&quot;,&quot;parse-names&quot;:false,&quot;dropping-particle&quot;:&quot;&quot;,&quot;non-dropping-particle&quot;:&quot;&quot;},{&quot;family&quot;:&quot;Lucas&quot;,&quot;given&quot;:&quot;Bradford&quot;,&quot;parse-names&quot;:false,&quot;dropping-particle&quot;:&quot;&quot;,&quot;non-dropping-particle&quot;:&quot;&quot;},{&quot;family&quot;:&quot;Dengela&quot;,&quot;given&quot;:&quot;Dereje&quot;,&quot;parse-names&quot;:false,&quot;dropping-particle&quot;:&quot;&quot;,&quot;non-dropping-particle&quot;:&quot;&quot;}],&quot;container-title&quot;:&quot;Parasites &amp; Vectors&quot;,&quot;accessed&quot;:{&quot;date-parts&quot;:[[2025,11,8]]},&quot;DOI&quot;:&quot;10.1186/S13071-017-2336-9&quot;,&quot;ISSN&quot;:&quot;17563305&quot;,&quot;PMID&quot;:&quot;28835269&quot;,&quot;URL&quot;:&quot;https://pmc.ncbi.nlm.nih.gov/articles/PMC5569519/&quot;,&quot;issued&quot;:{&quot;date-parts&quot;:[[2017,8,23]]},&quot;page&quot;:&quot;396&quot;,&quot;abstract&quot;:&quot;Background: Insecticide-based vector control, which comprises use of insecticide-treated bed nets (ITNs) and indoor residual spraying (IRS), is the key method to malaria control in Madagascar. However, its effectiveness is threatened as vectors become resistant to insecticides. This study investigated the resistance status of malaria vectors in Madagascar to various insecticides recommended for use in ITNs and/or IRS. Methods: WHO tube and CDC bottle bioassays were performed on populations of Anopheles gambiae (s.l.), An. funestus and An. mascarensis. Adult female An. gambiae (s.l.) mosquitoes reared from field-collected larvae and pupae were tested for their resistance to DDT, permethrin, deltamethrin, alpha-cypermethrin, lambda-cyhalothrin, bendiocarb and pirimiphos-methyl. Resting An. funestus and An. mascarensis female mosquitoes collected from unsprayed surfaces were tested against permethrin, deltamethrin and pirimiphos-methyl. The effect on insecticide resistance of pre-exposure to the synergists piperonyl-butoxide (PBO) and S,S,S-tributyl phosphorotrithioate (DEF) also was assessed. Molecular analyses were done to identify species and determine the presence of knock-down resistance (kdr) and acetylcholinesterase resistance (ace-1 R ) gene mutations. Results: Anopheles funestus and An. mascarensis were fully susceptible to permethrin, deltamethrin and pirimiphos-methyl. Anopheles gambiae (s.l.) was fully susceptible to bendiocarb and pirimiphos-methyl. Among the 17 An. gambiae (s.l.) populations tested for deltamethrin, no confirmed resistance was recorded, but suspected resistance was observed in two sites. Anopheles gambiae (s.l.) was resistant to permethrin in four out of 18 sites (mortality 68-89%) and to alpha-cypermethrin (89% mortality) and lambda-cyhalothrin (80% and 85%) in one of 17 sites, using one or both assay methods. Pre-exposure to PBO restored full susceptibility to all pyrethroids tested except in one site where only partial restoration to permethrin was observed. DEF fully suppressed resistance to deltamethrin and alpha-cypermethrin, while it partially restored susceptibility to permethrin in two of the three sites. Molecular analysis data suggest absence of kdr and ace-1 R gene mutations. Conclusion: This study suggests involvement of detoxifying enzymes in the phenotypic resistance of An. gambiae (s.l.) to pyrethroids. The absence of resistance in An. funestus and An. mascarensis to pirimiphos-methyl and pyrethroids and in An. gambiae (s.l.) to carbamates and organophosphates presents greater opportunity for managing resistance in Madagascar.&quot;,&quot;publisher&quot;:&quot;BioMed Central Ltd.&quot;,&quot;issue&quot;:&quot;1&quot;,&quot;volume&quot;:&quot;10&quot;,&quot;container-title-short&quot;:&quot;Parasit Vectors&quot;},&quot;isTemporary&quot;:false}]},{&quot;citationID&quot;:&quot;MENDELEY_CITATION_599eb1a5-eb6c-464e-98c4-0f3d10f966ef&quot;,&quot;properties&quot;:{&quot;noteIndex&quot;:0},&quot;isEdited&quot;:false,&quot;manualOverride&quot;:{&quot;isManuallyOverridden&quot;:false,&quot;citeprocText&quot;:&quot;[10]&quot;,&quot;manualOverrideText&quot;:&quot;&quot;},&quot;citationTag&quot;:&quot;MENDELEY_CITATION_v3_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&quot;,&quot;citationItems&quot;:[{&quot;id&quot;:&quot;6fe27d93-9017-3848-8b0e-2280bbffca61&quot;,&quot;itemData&quot;:{&quot;type&quot;:&quot;article-journal&quot;,&quot;id&quot;:&quot;6fe27d93-9017-3848-8b0e-2280bbffca61&quot;,&quot;title&quot;:&quot;Evaluation of community-based continuous distribution of long-lasting insecticide-treated nets in Toamasina II District, Madagascar&quot;,&quot;groupId&quot;:&quot;6c8bbf2f-c6be-3276-856d-0e9a0491de8e&quot;,&quot;author&quot;:[{&quot;family&quot;:&quot;Beyl&quot;,&quot;given&quot;:&quot;Celine Zegers&quot;,&quot;parse-names&quot;:false,&quot;dropping-particle&quot;:&quot;&quot;,&quot;non-dropping-particle&quot;:&quot;de&quot;},{&quot;family&quot;:&quot;Kilian&quot;,&quot;given&quot;:&quot;Albert&quot;,&quot;parse-names&quot;:false,&quot;dropping-particle&quot;:&quot;&quot;,&quot;non-dropping-particle&quot;:&quot;&quot;},{&quot;family&quot;:&quot;Brown&quot;,&quot;given&quot;:&quot;Andrea&quot;,&quot;parse-names&quot;:false,&quot;dropping-particle&quot;:&quot;&quot;,&quot;non-dropping-particle&quot;:&quot;&quot;},{&quot;family&quot;:&quot;Sy-Ar&quot;,&quot;given&quot;:&quot;Mohamad&quot;,&quot;parse-names&quot;:false,&quot;dropping-particle&quot;:&quot;&quot;,&quot;non-dropping-particle&quot;:&quot;&quot;},{&quot;family&quot;:&quot;Selby&quot;,&quot;given&quot;:&quot;Richmond Ato&quot;,&quot;parse-names&quot;:false,&quot;dropping-particle&quot;:&quot;&quot;,&quot;non-dropping-particle&quot;:&quot;&quot;},{&quot;family&quot;:&quot;Randriamanantenasoa&quot;,&quot;given&quot;:&quot;Felicien&quot;,&quot;parse-names&quot;:false,&quot;dropping-particle&quot;:&quot;&quot;,&quot;non-dropping-particle&quot;:&quot;&quot;},{&quot;family&quot;:&quot;Ranaivosoa&quot;,&quot;given&quot;:&quot;Jocelyn&quot;,&quot;parse-names&quot;:false,&quot;dropping-particle&quot;:&quot;&quot;,&quot;non-dropping-particle&quot;:&quot;&quot;},{&quot;family&quot;:&quot;Zigirumugabe&quot;,&quot;given&quot;:&quot;Sixte&quot;,&quot;parse-names&quot;:false,&quot;dropping-particle&quot;:&quot;&quot;,&quot;non-dropping-particle&quot;:&quot;&quot;},{&quot;family&quot;:&quot;Gerberg&quot;,&quot;given&quot;:&quot;Lilia&quot;,&quot;parse-names&quot;:false,&quot;dropping-particle&quot;:&quot;&quot;,&quot;non-dropping-particle&quot;:&quot;&quot;},{&quot;family&quot;:&quot;Fotheringham&quot;,&quot;given&quot;:&quot;Megan&quot;,&quot;parse-names&quot;:false,&quot;dropping-particle&quot;:&quot;&quot;,&quot;non-dropping-particle&quot;:&quot;&quot;},{&quot;family&quot;:&quot;Lynch&quot;,&quot;given&quot;:&quot;Matthew&quot;,&quot;parse-names&quot;:false,&quot;dropping-particle&quot;:&quot;&quot;,&quot;non-dropping-particle&quot;:&quot;&quot;},{&quot;family&quot;:&quot;Koenker&quot;,&quot;given&quot;:&quot;Hannah&quot;,&quot;parse-names&quot;:false,&quot;dropping-particle&quot;:&quot;&quot;,&quot;non-dropping-particle&quot;:&quot;&quot;}],&quot;container-title&quot;:&quot;Malaria Journal&quot;,&quot;accessed&quot;:{&quot;date-parts&quot;:[[2025,11,8]]},&quot;DOI&quot;:&quot;10.1186/S12936-017-1985-7&quot;,&quot;ISSN&quot;:&quot;14752875&quot;,&quot;PMID&quot;:&quot;28797252&quot;,&quot;URL&quot;:&quot;https://pmc.ncbi.nlm.nih.gov/articles/PMC5553758/&quot;,&quot;issued&quot;:{&quot;date-parts&quot;:[[2017,8,10]]},&quot;page&quot;:&quot;327&quot;,&quot;abstract&quot;:&quot;METHODS: Beginning 9 months after the December 2012 mass campaign, a community-based distribution pilot ran for an additional 9 months, from September 2013 to June 2014. Households requested ITN coupons from community agents in their village. After verification by the agents, households exchanged the coupon for an ITN at a distribution point. The evaluation was a two-stage cluster survey with a sample size of 1125 households. Counterfactual ITN ownership and access were calculated by excluding ITNs received through the community pilot.\nRESULTS: At the end of the pilot, household ownership of any ITN was 96.5%, population access to ITN was 81.5 and 61.5% of households owned at least 1 ITN for every 2 people. Without the ITNs provided through the community channel, household ownership of any ITN was estimated at 74.6%, population access to an ITN at 55.5%, and households that owned at least 1 ITN for 2 people at only 34.7%, 18 months after the 2012 campaign. Ownership of community-distributed ITNs was higher among the poorest wealth quintiles. Over 80% of respondents felt the community scheme was fair and simple to use.\nCONCLUSIONS: Household ITN ownership and population ITN access exceeded RBM targets after the 9-month community distribution pilot. The pilot successfully provided coupons and ITNs to households requesting them, particularly for the least poor wealth quintiles, and the scheme was well-perceived by communities. Further research is needed to determine whether community-based distribution can sustain ITN ownership and access over the long term, how continuous availability of ITNs affects household net replacement behaviour, and whether community-based distribution is cost-effective when combined with mass campaigns, or if used with other continuous channels instead of mass campaigns.\nBACKGROUND: Continuous distribution of insecticide-treated nets (ITNs) is thought to be an effective mechanism to maintain ITN ownership and access between or in the absence of mass campaigns, but evidence is limited. A community-based ITN distribution pilot was implemented and evaluated in Toamasina II District, Madagascar, to assess this new channel for continuous ITN distribution.&quot;,&quot;issue&quot;:&quot;1&quot;,&quot;volume&quot;:&quot;16&quot;,&quot;container-title-short&quot;:&quot;Malar J&quot;},&quot;isTemporary&quot;:false}]},{&quot;citationID&quot;:&quot;MENDELEY_CITATION_72aef390-453a-4eb1-a789-a0e3d000ba53&quot;,&quot;properties&quot;:{&quot;noteIndex&quot;:0},&quot;isEdited&quot;:false,&quot;manualOverride&quot;:{&quot;isManuallyOverridden&quot;:false,&quot;citeprocText&quot;:&quot;[11]&quot;,&quot;manualOverrideText&quot;:&quot;&quot;},&quot;citationTag&quot;:&quot;MENDELEY_CITATION_v3_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&quot;,&quot;citationItems&quot;:[{&quot;id&quot;:&quot;a6a5f78d-602d-3b07-b146-596458c86ec1&quot;,&quot;itemData&quot;:{&quot;type&quot;:&quot;article-journal&quot;,&quot;id&quot;:&quot;a6a5f78d-602d-3b07-b146-596458c86ec1&quot;,&quot;title&quot;:&quot;Efficacy of artesunate–amodiaquine in the treatment of falciparum uncomplicated malaria in Madagascar&quot;,&quot;groupId&quot;:&quot;6c8bbf2f-c6be-3276-856d-0e9a0491de8e&quot;,&quot;author&quot;:[{&quot;family&quot;:&quot;Raobela&quot;,&quot;given&quot;:&quot;Oméga&quot;,&quot;parse-names&quot;:false,&quot;dropping-particle&quot;:&quot;&quot;,&quot;non-dropping-particle&quot;:&quot;&quot;},{&quot;family&quot;:&quot;Andriantsoanirina&quot;,&quot;given&quot;:&quot;Valérie&quot;,&quot;parse-names&quot;:false,&quot;dropping-particle&quot;:&quot;&quot;,&quot;non-dropping-particle&quot;:&quot;&quot;},{&quot;family&quot;:&quot;Rajaonera&quot;,&quot;given&quot;:&quot;David Gael&quot;,&quot;parse-names&quot;:false,&quot;dropping-particle&quot;:&quot;&quot;,&quot;non-dropping-particle&quot;:&quot;&quot;},{&quot;family&quot;:&quot;Rakotomanga&quot;,&quot;given&quot;:&quot;Tovonahary Angelo&quot;,&quot;parse-names&quot;:false,&quot;dropping-particle&quot;:&quot;&quot;,&quot;non-dropping-particle&quot;:&quot;&quot;},{&quot;family&quot;:&quot;Rabearimanana&quot;,&quot;given&quot;:&quot;Stéphane&quot;,&quot;parse-names&quot;:false,&quot;dropping-particle&quot;:&quot;&quot;,&quot;non-dropping-particle&quot;:&quot;&quot;},{&quot;family&quot;:&quot;Ralinoro&quot;,&quot;given&quot;:&quot;Fanomezantsoa&quot;,&quot;parse-names&quot;:false,&quot;dropping-particle&quot;:&quot;&quot;,&quot;non-dropping-particle&quot;:&quot;&quot;},{&quot;family&quot;:&quot;Ménard&quot;,&quot;given&quot;:&quot;Didier&quot;,&quot;parse-names&quot;:false,&quot;dropping-particle&quot;:&quot;&quot;,&quot;non-dropping-particle&quot;:&quot;&quot;},{&quot;family&quot;:&quot;Ratsimbasoa&quot;,&quot;given&quot;:&quot;Arsène&quot;,&quot;parse-names&quot;:false,&quot;dropping-particle&quot;:&quot;&quot;,&quot;non-dropping-particle&quot;:&quot;&quot;}],&quot;container-title&quot;:&quot;Malaria Journal&quot;,&quot;accessed&quot;:{&quot;date-parts&quot;:[[2025,11,8]]},&quot;DOI&quot;:&quot;10.1186/S12936-018-2440-0&quot;,&quot;ISSN&quot;:&quot;14752875&quot;,&quot;PMID&quot;:&quot;30081916&quot;,&quot;URL&quot;:&quot;https://pmc.ncbi.nlm.nih.gov/articles/PMC6080545/&quot;,&quot;issued&quot;:{&quot;date-parts&quot;:[[2018,8,6]]},&quot;page&quot;:&quot;284&quot;,&quot;abstract&quot;:&quot;Background: Since 2006, the artemisinin-based combination therapy (ACT) are recommended to treat uncomplicated malaria including non Plasmodium falciparum malaria in Madagascar. Artesunate-amodiaquine (ASAQ) and artemether-lumefantrine are the first- and second-line treatment in uncomplicated falciparum malaria, respectively. No clinical drug efficacy study has been published since 2009 to assess the efficacy of these two artemisinin-based combinations in Madagascar, although the incidence of malaria cases has increased from 2010 to 2016. In this context, new data about the efficacy of the drug combinations currently used to treat malaria are needed. Methods: Therapeutic efficacy studies evaluating the efficacy of ASAQ were conducted in 2012, 2013 and 2016 among falciparum malaria-infected patients aged between 6 months and 56 years, in health centres in 6 sites representing different epidemiological patterns. The 2009 World Health Organization protocol for monitoring anti-malarial drug efficacy was followed. Results: A total of 348 enrolled patients met the inclusion criteria including 108 patients in 2012 (n = 64 for Matanga, n = 44 for Ampasipotsy), 123 patients in 2013 (n = 63 for Ankazomborona, n = 60 for Anjoma Ramartina) and 117 patients in 2016 (n = 67 for Tsaratanana, n = 50 for Antanimbary). The overall cumulative PCR-corrected day 28 cure rate was 99.70% (95% IC 98.30-99.95). No significant difference in cure rates was observed overtime: 99.02% (95% IC 94.65-99.83) in 2012; 100% (95% IC 96.8-100) in 2013 and 100% (95% IC 96.65-100) in 2016. Conclusion: The ASAQ combination remains highly effective for the treatment of uncomplicated falciparum malaria in Madagascar.&quot;,&quot;publisher&quot;:&quot;BioMed Central Ltd.&quot;,&quot;issue&quot;:&quot;1&quot;,&quot;volume&quot;:&quot;17&quot;,&quot;container-title-short&quot;:&quot;Malar J&quot;},&quot;isTemporary&quot;:false}]},{&quot;citationID&quot;:&quot;MENDELEY_CITATION_075fa01c-bd56-4cbd-95ab-e25c068dc547&quot;,&quot;properties&quot;:{&quot;noteIndex&quot;:0},&quot;isEdited&quot;:false,&quot;manualOverride&quot;:{&quot;isManuallyOverridden&quot;:false,&quot;citeprocText&quot;:&quot;[12]&quot;,&quot;manualOverrideText&quot;:&quot;&quot;},&quot;citationTag&quot;:&quot;MENDELEY_CITATION_v3_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&quot;,&quot;citationItems&quot;:[{&quot;id&quot;:&quot;c35fd285-c4bd-348d-b000-8471e0e96b25&quot;,&quot;itemData&quot;:{&quot;type&quot;:&quot;article-journal&quot;,&quot;id&quot;:&quot;c35fd285-c4bd-348d-b000-8471e0e96b25&quot;,&quot;title&quot;:&quot;Risk Factors for Malaria Infection in Central Madagascar: Insights from a Cross-Sectional Population Survey&quot;,&quot;groupId&quot;:&quot;6c8bbf2f-c6be-3276-856d-0e9a0491de8e&quot;,&quot;author&quot;:[{&quot;family&quot;:&quot;Howes&quot;,&quot;given&quot;:&quot;Rosalind E.&quot;,&quot;parse-names&quot;:false,&quot;dropping-particle&quot;:&quot;&quot;,&quot;non-dropping-particle&quot;:&quot;&quot;},{&quot;family&quot;:&quot;Franchard&quot;,&quot;given&quot;:&quot;Thierry&quot;,&quot;parse-names&quot;:false,&quot;dropping-particle&quot;:&quot;&quot;,&quot;non-dropping-particle&quot;:&quot;&quot;},{&quot;family&quot;:&quot;Rakotomanga&quot;,&quot;given&quot;:&quot;Tovonahary Angelo&quot;,&quot;parse-names&quot;:false,&quot;dropping-particle&quot;:&quot;&quot;,&quot;non-dropping-particle&quot;:&quot;&quot;},{&quot;family&quot;:&quot;Ramiranirina&quot;,&quot;given&quot;:&quot;Brune&quot;,&quot;parse-names&quot;:false,&quot;dropping-particle&quot;:&quot;&quot;,&quot;non-dropping-particle&quot;:&quot;&quot;},{&quot;family&quot;:&quot;Zikursh&quot;,&quot;given&quot;:&quot;Melinda&quot;,&quot;parse-names&quot;:false,&quot;dropping-particle&quot;:&quot;&quot;,&quot;non-dropping-particle&quot;:&quot;&quot;},{&quot;family&quot;:&quot;Cramer&quot;,&quot;given&quot;:&quot;Estee Y.&quot;,&quot;parse-names&quot;:false,&quot;dropping-particle&quot;:&quot;&quot;,&quot;non-dropping-particle&quot;:&quot;&quot;},{&quot;family&quot;:&quot;Tisch&quot;,&quot;given&quot;:&quot;Daniel J.&quot;,&quot;parse-names&quot;:false,&quot;dropping-particle&quot;:&quot;&quot;,&quot;non-dropping-particle&quot;:&quot;&quot;},{&quot;family&quot;:&quot;Kang&quot;,&quot;given&quot;:&quot;Su Y.&quot;,&quot;parse-names&quot;:false,&quot;dropping-particle&quot;:&quot;&quot;,&quot;non-dropping-particle&quot;:&quot;&quot;},{&quot;family&quot;:&quot;Ramboarina&quot;,&quot;given&quot;:&quot;Stéphanie&quot;,&quot;parse-names&quot;:false,&quot;dropping-particle&quot;:&quot;&quot;,&quot;non-dropping-particle&quot;:&quot;&quot;},{&quot;family&quot;:&quot;Ratsimbasoa&quot;,&quot;given&quot;:&quot;Arsène&quot;,&quot;parse-names&quot;:false,&quot;dropping-particle&quot;:&quot;&quot;,&quot;non-dropping-particle&quot;:&quot;&quot;},{&quot;family&quot;:&quot;Zimmerman&quot;,&quot;given&quot;:&quot;Peter A.&quot;,&quot;parse-names&quot;:false,&quot;dropping-particle&quot;:&quot;&quot;,&quot;non-dropping-particle&quot;:&quot;&quot;}],&quot;container-title&quot;:&quot;The American Journal of Tropical Medicine and Hygiene&quot;,&quot;accessed&quot;:{&quot;date-parts&quot;:[[2025,11,8]]},&quot;DOI&quot;:&quot;10.4269/AJTMH.18-0417&quot;,&quot;ISSN&quot;:&quot;00029637&quot;,&quot;PMID&quot;:&quot;30182923&quot;,&quot;URL&quot;:&quot;https://pmc.ncbi.nlm.nih.gov/articles/PMC6159596/&quot;,&quot;issued&quot;:{&quot;date-parts&quot;:[[2018]]},&quot;page&quot;:&quot;995&quot;,&quot;abstract&quot;:&quot;Community prevalence of infection is a widely used, standardized metric for evaluating malaria endemicity. Conventional methods for measuring prevalence include light microscopy and rapid diagnostic tests (RDTs), but their detection thresholds are inadequate for diagnosing low-density infections. The significance of submicroscopic malaria infections is poorly understood in Madagascar, a country of heterogeneous malaria epidemiology. A cross-sectional community survey in the western foothills of Madagascar during the March 2014 transmission season found malaria infection to be predominantly submicroscopic and asymptomatic. Prevalence of Plasmodium infection diagnosed by microscopy, RDT, and molecular diagnosis was 2.4%, 4.1%, and 13.8%, respectively. This diagnostic discordance was greatest for Plasmodium vivax infection, which was 98.5% submicroscopic. Village location, insecticide-treated bednet ownership, and fever were significantly associated with infection outcomes, as was presence of another infected individual in the household. Duffy-negative individuals were diagnosed with P. vivax, but with reduced odds relative to Duffypositive hosts. The observation of high proportions of submicroscopic infections calls for a wider assessment of the parasite reservoir in other regions of the island, particularly given the country's current focus on malaria elimination and the poorly documented distribution of the non-P. falciparum parasite species.&quot;,&quot;publisher&quot;:&quot;American Society of Tropical Medicine and Hygiene&quot;,&quot;issue&quot;:&quot;4&quot;,&quot;volume&quot;:&quot;99&quot;,&quot;container-title-short&quot;:&quot;Am J Trop Med Hyg&quot;},&quot;isTemporary&quot;:false}]},{&quot;citationID&quot;:&quot;MENDELEY_CITATION_a0cc786e-0731-45ce-9b68-b1d15e490894&quot;,&quot;properties&quot;:{&quot;noteIndex&quot;:0},&quot;isEdited&quot;:false,&quot;manualOverride&quot;:{&quot;isManuallyOverridden&quot;:false,&quot;citeprocText&quot;:&quot;[13]&quot;,&quot;manualOverrideText&quot;:&quot;&quot;},&quot;citationTag&quot;:&quot;MENDELEY_CITATION_v3_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&quot;,&quot;citationItems&quot;:[{&quot;id&quot;:&quot;142a65d8-3b0f-3a62-899f-96bf5e814f21&quot;,&quot;itemData&quot;:{&quot;type&quot;:&quot;article-journal&quot;,&quot;id&quot;:&quot;142a65d8-3b0f-3a62-899f-96bf5e814f21&quot;,&quot;title&quot;:&quot;Spatial and temporal dynamics of malaria in Madagascar&quot;,&quot;groupId&quot;:&quot;6c8bbf2f-c6be-3276-856d-0e9a0491de8e&quot;,&quot;author&quot;:[{&quot;family&quot;:&quot;Ihantamalala&quot;,&quot;given&quot;:&quot;Felana A.&quot;,&quot;parse-names&quot;:false,&quot;dropping-particle&quot;:&quot;&quot;,&quot;non-dropping-particle&quot;:&quot;&quot;},{&quot;family&quot;:&quot;Rakotoarimanana&quot;,&quot;given&quot;:&quot;Feno M.J.&quot;,&quot;parse-names&quot;:false,&quot;dropping-particle&quot;:&quot;&quot;,&quot;non-dropping-particle&quot;:&quot;&quot;},{&quot;family&quot;:&quot;Ramiadantsoa&quot;,&quot;given&quot;:&quot;Tanjona&quot;,&quot;parse-names&quot;:false,&quot;dropping-particle&quot;:&quot;&quot;,&quot;non-dropping-particle&quot;:&quot;&quot;},{&quot;family&quot;:&quot;Rakotondramanga&quot;,&quot;given&quot;:&quot;Jean Marius&quot;,&quot;parse-names&quot;:false,&quot;dropping-particle&quot;:&quot;&quot;,&quot;non-dropping-particle&quot;:&quot;&quot;},{&quot;family&quot;:&quot;Pennober&quot;,&quot;given&quot;:&quot;Gwenaëlle&quot;,&quot;parse-names&quot;:false,&quot;dropping-particle&quot;:&quot;&quot;,&quot;non-dropping-particle&quot;:&quot;&quot;},{&quot;family&quot;:&quot;Rakotomanana&quot;,&quot;given&quot;:&quot;Fanjasoa&quot;,&quot;parse-names&quot;:false,&quot;dropping-particle&quot;:&quot;&quot;,&quot;non-dropping-particle&quot;:&quot;&quot;},{&quot;family&quot;:&quot;Cauchemez&quot;,&quot;given&quot;:&quot;Simon&quot;,&quot;parse-names&quot;:false,&quot;dropping-particle&quot;:&quot;&quot;,&quot;non-dropping-particle&quot;:&quot;&quot;},{&quot;family&quot;:&quot;Metcalf&quot;,&quot;given&quot;:&quot;Charlotte J.E.&quot;,&quot;parse-names&quot;:false,&quot;dropping-particle&quot;:&quot;&quot;,&quot;non-dropping-particle&quot;:&quot;&quot;},{&quot;family&quot;:&quot;Herbreteau&quot;,&quot;given&quot;:&quot;Vincent&quot;,&quot;parse-names&quot;:false,&quot;dropping-particle&quot;:&quot;&quot;,&quot;non-dropping-particle&quot;:&quot;&quot;},{&quot;family&quot;:&quot;Wesolowski&quot;,&quot;given&quot;:&quot;Amy&quot;,&quot;parse-names&quot;:false,&quot;dropping-particle&quot;:&quot;&quot;,&quot;non-dropping-particle&quot;:&quot;&quot;}],&quot;container-title&quot;:&quot;Malaria Journal&quot;,&quot;accessed&quot;:{&quot;date-parts&quot;:[[2025,11,9]]},&quot;DOI&quot;:&quot;10.1186/S12936-018-2206-8&quot;,&quot;ISSN&quot;:&quot;14752875&quot;,&quot;PMID&quot;:&quot;29391023&quot;,&quot;URL&quot;:&quot;https://pmc.ncbi.nlm.nih.gov/articles/PMC5796477/&quot;,&quot;issued&quot;:{&quot;date-parts&quot;:[[2018,2,1]]},&quot;page&quot;:&quot;58&quot;,&quot;abstract&quot;:&quot;Background: Malaria is one of the primary health concerns in Madagascar. Based on the duration and intensity of transmission, Madagascar is divided into five epidemiological strata that range from low to mesoendemic transmission. In this study, the spatial and temporal dynamics of malaria within each epidemiological zone were studied. Methods: The number of reported cases of uncomplicated malaria from 112 health districts between 2010 and 2014 were compiled and analysed. First, a Standardized Incidence Ratio was calculated to detect districts with anomalous incidence compared to the stratum-level incidence. Building on this, spatial and temporal malaria clusters were identified throughout the country and their variability across zones and over time was analysed. Results: The incidence of malaria increased from 2010 to 2014 within each stratum. A basic analysis showed that districts with more than 50 cases per 1000 inhabitants are mainly located in two strata: East and West. Lower incidence values were found in the Highlands and Fringe zones. The standardization method revealed that the number of districts with a higher than expected numbers of cases increased through time and expanded into the Highlands and Fringe zones. The cluster analysis showed that for the endemic coastal region, clusters of districts migrated southward and the incidence of malaria was the highest between January and July with some variation within strata. Conclusion: This study identified critical districts with low incidence that shifted to high incidence and district that were consistent clusters across each year. The current study provided a detailed description of changes in malaria epidemiology and can aid the national malaria programme to reduce and prevent the expansion of the disease by targeting the appropriate areas.&quot;,&quot;publisher&quot;:&quot;BioMed Central&quot;,&quot;issue&quot;:&quot;1&quot;,&quot;volume&quot;:&quot;17&quot;,&quot;container-title-short&quot;:&quot;Malar J&quot;},&quot;isTemporary&quot;:false}]},{&quot;citationID&quot;:&quot;MENDELEY_CITATION_431515a9-9f75-446a-869e-ba92e5241e2c&quot;,&quot;properties&quot;:{&quot;noteIndex&quot;:0},&quot;isEdited&quot;:false,&quot;manualOverride&quot;:{&quot;isManuallyOverridden&quot;:false,&quot;citeprocText&quot;:&quot;[14]&quot;,&quot;manualOverrideText&quot;:&quot;&quot;},&quot;citationTag&quot;:&quot;MENDELEY_CITATION_v3_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&quot;,&quot;citationItems&quot;:[{&quot;id&quot;:&quot;6bcbe14e-2149-3d2f-b9a3-a4f7cbee6398&quot;,&quot;itemData&quot;:{&quot;type&quot;:&quot;article-journal&quot;,&quot;id&quot;:&quot;6bcbe14e-2149-3d2f-b9a3-a4f7cbee6398&quot;,&quot;title&quot;:&quot;Estimating sources and sinks of malaria parasites in Madagascar&quot;,&quot;groupId&quot;:&quot;6c8bbf2f-c6be-3276-856d-0e9a0491de8e&quot;,&quot;author&quot;:[{&quot;family&quot;:&quot;Ihantamalala&quot;,&quot;given&quot;:&quot;Felana Angella&quot;,&quot;parse-names&quot;:false,&quot;dropping-particle&quot;:&quot;&quot;,&quot;non-dropping-particle&quot;:&quot;&quot;},{&quot;family&quot;:&quot;Herbreteau&quot;,&quot;given&quot;:&quot;Vincent&quot;,&quot;parse-names&quot;:false,&quot;dropping-particle&quot;:&quot;&quot;,&quot;non-dropping-particle&quot;:&quot;&quot;},{&quot;family&quot;:&quot;Rakotoarimanana&quot;,&quot;given&quot;:&quot;Feno M.J.&quot;,&quot;parse-names&quot;:false,&quot;dropping-particle&quot;:&quot;&quot;,&quot;non-dropping-particle&quot;:&quot;&quot;},{&quot;family&quot;:&quot;Rakotondramanga&quot;,&quot;given&quot;:&quot;Jean Marius&quot;,&quot;parse-names&quot;:false,&quot;dropping-particle&quot;:&quot;&quot;,&quot;non-dropping-particle&quot;:&quot;&quot;},{&quot;family&quot;:&quot;Cauchemez&quot;,&quot;given&quot;:&quot;Simon&quot;,&quot;parse-names&quot;:false,&quot;dropping-particle&quot;:&quot;&quot;,&quot;non-dropping-particle&quot;:&quot;&quot;},{&quot;family&quot;:&quot;Rahoilijaona&quot;,&quot;given&quot;:&quot;Bienvenue&quot;,&quot;parse-names&quot;:false,&quot;dropping-particle&quot;:&quot;&quot;,&quot;non-dropping-particle&quot;:&quot;&quot;},{&quot;family&quot;:&quot;Pennober&quot;,&quot;given&quot;:&quot;Gwenaëlle&quot;,&quot;parse-names&quot;:false,&quot;dropping-particle&quot;:&quot;&quot;,&quot;non-dropping-particle&quot;:&quot;&quot;},{&quot;family&quot;:&quot;Buckee&quot;,&quot;given&quot;:&quot;Caroline O.&quot;,&quot;parse-names&quot;:false,&quot;dropping-particle&quot;:&quot;&quot;,&quot;non-dropping-particle&quot;:&quot;&quot;},{&quot;family&quot;:&quot;Rogier&quot;,&quot;given&quot;:&quot;Christophe&quot;,&quot;parse-names&quot;:false,&quot;dropping-particle&quot;:&quot;&quot;,&quot;non-dropping-particle&quot;:&quot;&quot;},{&quot;family&quot;:&quot;Metcalf&quot;,&quot;given&quot;:&quot;C. J.E.&quot;,&quot;parse-names&quot;:false,&quot;dropping-particle&quot;:&quot;&quot;,&quot;non-dropping-particle&quot;:&quot;&quot;},{&quot;family&quot;:&quot;Wesolowski&quot;,&quot;given&quot;:&quot;Amy&quot;,&quot;parse-names&quot;:false,&quot;dropping-particle&quot;:&quot;&quot;,&quot;non-dropping-particle&quot;:&quot;&quot;}],&quot;container-title&quot;:&quot;Nature communications&quot;,&quot;accessed&quot;:{&quot;date-parts&quot;:[[2025,11,9]]},&quot;DOI&quot;:&quot;10.1038/S41467-018-06290-2&quot;,&quot;ISSN&quot;:&quot;2041-1723&quot;,&quot;PMID&quot;:&quot;30254280&quot;,&quot;URL&quot;:&quot;https://pubmed.ncbi.nlm.nih.gov/30254280/&quot;,&quot;issued&quot;:{&quot;date-parts&quot;:[[2018,12,1]]},&quot;abstract&quot;:&quot;In areas where malaria epidemiology is spatially and temporally heterogeneous, human-mediated parasite importation can result in non-locally acquired clinical cases and outbreaks in low-transmission areas. Using mobility estimates derived from the mobile phone data and spatial malaria prevalence data, we identify travel routes relevant to malaria transmission in Madagascar. We find that the primary hubs of parasite importation are in a spatially connected area of the central highlands. Surprisingly, sources of these imported infections are not spatially clustered. We then related these source locations directly to clinical cases in the low-transmission area of the capital. We find that in the capital, a major sink, the primary sources of infection are along the more populated coastal areas, although these sources are seasonally variable. Our results have implications for targeting interventions at source locations to achieve local or national malaria control goals.&quot;,&quot;publisher&quot;:&quot;Nat Commun&quot;,&quot;issue&quot;:&quot;1&quot;,&quot;volume&quot;:&quot;9&quot;,&quot;container-title-short&quot;:&quot;Nat Commun&quot;},&quot;isTemporary&quot;:false}]},{&quot;citationID&quot;:&quot;MENDELEY_CITATION_2087234d-0080-46de-b566-fdfea069a283&quot;,&quot;properties&quot;:{&quot;noteIndex&quot;:0},&quot;isEdited&quot;:false,&quot;manualOverride&quot;:{&quot;isManuallyOverridden&quot;:false,&quot;citeprocText&quot;:&quot;[15]&quot;,&quot;manualOverrideText&quot;:&quot;&quot;},&quot;citationTag&quot;:&quot;MENDELEY_CITATION_v3_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&quot;,&quot;citationItems&quot;:[{&quot;id&quot;:&quot;02288f44-6d35-3b5d-b5f4-acada3a09535&quot;,&quot;itemData&quot;:{&quot;type&quot;:&quot;article-journal&quot;,&quot;id&quot;:&quot;02288f44-6d35-3b5d-b5f4-acada3a09535&quot;,&quot;title&quot;:&quot;Malaria-related ideational factors and other correlates associated with intermittent preventive treatment among pregnant women in Madagascar&quot;,&quot;groupId&quot;:&quot;6c8bbf2f-c6be-3276-856d-0e9a0491de8e&quot;,&quot;author&quot;:[{&quot;family&quot;:&quot;Awantang&quot;,&quot;given&quot;:&quot;Grace N.&quot;,&quot;parse-names&quot;:false,&quot;dropping-particle&quot;:&quot;&quot;,&quot;non-dropping-particle&quot;:&quot;&quot;},{&quot;family&quot;:&quot;Babalola&quot;,&quot;given&quot;:&quot;Stella O.&quot;,&quot;parse-names&quot;:false,&quot;dropping-particle&quot;:&quot;&quot;,&quot;non-dropping-particle&quot;:&quot;&quot;},{&quot;family&quot;:&quot;Koenker&quot;,&quot;given&quot;:&quot;Hannah&quot;,&quot;parse-names&quot;:false,&quot;dropping-particle&quot;:&quot;&quot;,&quot;non-dropping-particle&quot;:&quot;&quot;},{&quot;family&quot;:&quot;Fox&quot;,&quot;given&quot;:&quot;Kathleen A.&quot;,&quot;parse-names&quot;:false,&quot;dropping-particle&quot;:&quot;&quot;,&quot;non-dropping-particle&quot;:&quot;&quot;},{&quot;family&quot;:&quot;Toso&quot;,&quot;given&quot;:&quot;Michael&quot;,&quot;parse-names&quot;:false,&quot;dropping-particle&quot;:&quot;&quot;,&quot;non-dropping-particle&quot;:&quot;&quot;},{&quot;family&quot;:&quot;Lewicky&quot;,&quot;given&quot;:&quot;Nan&quot;,&quot;parse-names&quot;:false,&quot;dropping-particle&quot;:&quot;&quot;,&quot;non-dropping-particle&quot;:&quot;&quot;}],&quot;container-title&quot;:&quot;Malaria journal&quot;,&quot;accessed&quot;:{&quot;date-parts&quot;:[[2025,11,9]]},&quot;DOI&quot;:&quot;10.1186/S12936-018-2308-3&quot;,&quot;ISSN&quot;:&quot;1475-2875&quot;,&quot;PMID&quot;:&quot;29695231&quot;,&quot;URL&quot;:&quot;https://pubmed.ncbi.nlm.nih.gov/29695231/&quot;,&quot;issued&quot;:{&quot;date-parts&quot;:[[2018]]},&quot;abstract&quot;:&quot;Background: The Malagasy Ministry of Health aimed to achieve 80% coverage of intermittent preventive treatment of malaria among pregnant women (IPTp) in targeted districts by 2015. However, IPTp coverage rates of have remained fairly static over the past few years. Methods: During a cross-sectional household survey, mothers of children under the age of 2 years were asked about their most recent pregnancy. The primary outcome of interest was a mother receiving two or more doses of sulfadoxine-pyrimethamine (SP) (IPTp2) during their last pregnancy, at least one of which was obtained from a health provider. Multilevel analysis was used to account for community-level factors. Correlates included exposure to communication messages, the number of antenatal care (ANC) visits made by the woman, her household wealth, and other sociodemographic characteristics. Results: Over one-tenth (11.7%) of women received two or more doses of SP, at least one of which was obtained during an ANC visit. Two-thirds (68.3%) of women who consulted a health provider but did not take IPTp attributed this to not being offered the medication by their health provider. The odds of a woman receiving IPTp2 varied with her knowledge, attitudes, and perceived social norms related to IPTp and ANC and exposure to malaria messages. General malaria ideation, specifically the perceived severity of and perceived susceptibility to malaria, however, was not associated with increased odds of receiving IPTp2. A large variation in the odds of receiving IPTp2 was due to community-level factors that the study did not examine. Conclusions: Health communication programmes should aim to improve IPTp/ANC-specific ideation, particularly the norms of seeking regular care during pregnancy and taking any prescribed medication. While ANC attendance is necessary, it was not sufficient to meet IPTp2 coverage. Women surveyed in Madagascar rely on health providers to prescribe SP according to national policy. At the same time, stock-outs prevent health providers from prescribing SP. The large observed community-level variation in IPTp2 coverage is likely due to supply-side factors, such as SP availability and health-provider ideation and practices.&quot;,&quot;publisher&quot;:&quot;Malar J&quot;,&quot;issue&quot;:&quot;1&quot;,&quot;volume&quot;:&quot;17&quot;,&quot;container-title-short&quot;:&quot;Malar J&quot;},&quot;isTemporary&quot;:false}]},{&quot;citationID&quot;:&quot;MENDELEY_CITATION_47d215e2-f955-4c96-bdf6-c2368be0f114&quot;,&quot;properties&quot;:{&quot;noteIndex&quot;:0},&quot;isEdited&quot;:false,&quot;manualOverride&quot;:{&quot;isManuallyOverridden&quot;:false,&quot;citeprocText&quot;:&quot;[16]&quot;,&quot;manualOverrideText&quot;:&quot;&quot;},&quot;citationTag&quot;:&quot;MENDELEY_CITATION_v3_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&quot;,&quot;citationItems&quot;:[{&quot;id&quot;:&quot;3bb06627-51bd-3771-8f37-9a94d923bedd&quot;,&quot;itemData&quot;:{&quot;type&quot;:&quot;article-journal&quot;,&quot;id&quot;:&quot;3bb06627-51bd-3771-8f37-9a94d923bedd&quot;,&quot;title&quot;:&quot;Evaluating Effectiveness of Mass and Continuous Long-lasting Insecticidal Net Distributions Over Time in Madagascar: A Sentinel Surveillance Based Epidemiological Study&quot;,&quot;groupId&quot;:&quot;6c8bbf2f-c6be-3276-856d-0e9a0491de8e&quot;,&quot;author&quot;:[{&quot;family&quot;:&quot;Girond&quot;,&quot;given&quot;:&quot;Florian&quot;,&quot;parse-names&quot;:false,&quot;dropping-particle&quot;:&quot;&quot;,&quot;non-dropping-particle&quot;:&quot;&quot;},{&quot;family&quot;:&quot;Madec&quot;,&quot;given&quot;:&quot;Yoann&quot;,&quot;parse-names&quot;:false,&quot;dropping-particle&quot;:&quot;&quot;,&quot;non-dropping-particle&quot;:&quot;&quot;},{&quot;family&quot;:&quot;Kesteman&quot;,&quot;given&quot;:&quot;Thomas&quot;,&quot;parse-names&quot;:false,&quot;dropping-particle&quot;:&quot;&quot;,&quot;non-dropping-particle&quot;:&quot;&quot;},{&quot;family&quot;:&quot;Randrianarivelojosia&quot;,&quot;given&quot;:&quot;Milijaona&quot;,&quot;parse-names&quot;:false,&quot;dropping-particle&quot;:&quot;&quot;,&quot;non-dropping-particle&quot;:&quot;&quot;},{&quot;family&quot;:&quot;Randremanana&quot;,&quot;given&quot;:&quot;Rindra&quot;,&quot;parse-names&quot;:false,&quot;dropping-particle&quot;:&quot;&quot;,&quot;non-dropping-particle&quot;:&quot;&quot;},{&quot;family&quot;:&quot;Randriamampionona&quot;,&quot;given&quot;:&quot;Lea&quot;,&quot;parse-names&quot;:false,&quot;dropping-particle&quot;:&quot;&quot;,&quot;non-dropping-particle&quot;:&quot;&quot;},{&quot;family&quot;:&quot;Randrianasolo&quot;,&quot;given&quot;:&quot;Laurence&quot;,&quot;parse-names&quot;:false,&quot;dropping-particle&quot;:&quot;&quot;,&quot;non-dropping-particle&quot;:&quot;&quot;},{&quot;family&quot;:&quot;Ratsitorahina&quot;,&quot;given&quot;:&quot;Maherisoa&quot;,&quot;parse-names&quot;:false,&quot;dropping-particle&quot;:&quot;&quot;,&quot;non-dropping-particle&quot;:&quot;&quot;},{&quot;family&quot;:&quot;Herbreteau&quot;,&quot;given&quot;:&quot;Vincent&quot;,&quot;parse-names&quot;:false,&quot;dropping-particle&quot;:&quot;&quot;,&quot;non-dropping-particle&quot;:&quot;&quot;},{&quot;family&quot;:&quot;Hedje&quot;,&quot;given&quot;:&quot;Judith&quot;,&quot;parse-names&quot;:false,&quot;dropping-particle&quot;:&quot;&quot;,&quot;non-dropping-particle&quot;:&quot;&quot;},{&quot;family&quot;:&quot;Rogier&quot;,&quot;given&quot;:&quot;Christophe&quot;,&quot;parse-names&quot;:false,&quot;dropping-particle&quot;:&quot;&quot;,&quot;non-dropping-particle&quot;:&quot;&quot;},{&quot;family&quot;:&quot;Piola&quot;,&quot;given&quot;:&quot;Patrice&quot;,&quot;parse-names&quot;:false,&quot;dropping-particle&quot;:&quot;&quot;,&quot;non-dropping-particle&quot;:&quot;&quot;}],&quot;container-title&quot;:&quot;EClinicalMedicine&quot;,&quot;accessed&quot;:{&quot;date-parts&quot;:[[2025,11,9]]},&quot;DOI&quot;:&quot;10.1016/j.eclinm.2018.07.003&quot;,&quot;ISSN&quot;:&quot;25895370&quot;,&quot;URL&quot;:&quot;https://pubmed.ncbi.nlm.nih.gov/30294720/&quot;,&quot;issued&quot;:{&quot;date-parts&quot;:[[2018,7,1]]},&quot;page&quot;:&quot;62-69&quot;,&quot;abstract&quot;:&quot;Background: The reduction of global malaria burden over the past 15 years is much attributed to the expansion of mass distribution campaigns (MDCs) of long-lasting insecticidal nets (LLIN). In Madagascar, two LLIN MDCs were implemented and one district also benefited from a community-based continuous distribution (CB-CD). Malaria incidence dropped but eventually rebounded after a decade. Methods: Data from a sentinel surveillance network over the 2009–2015 period was analyzed. Alerts were defined as weekly number of malaria cases exceeding the 90th percentile value for three consecutive weeks. Statistical analyses assessed the temporal relationship between LLIN MDCs and (i) number of malaria cases and (ii) malaria alerts detected, and (iii) the effect of a combination of MDCs and a CB-CD in Toamasina District. Findings: Analyses showed an increase of 13.6 points and 21.4 points in the percentile value of weekly malaria cases during the second and the third year following the MDC of LLINs respectively. The percentage of alert-free sentinel sites was 98.2% during the first year after LLIN MDC, 56.7% during the second year and 31.5% during the third year. The number of weekly malaria cases decreased by 14% during the CB-CD in Toamasina District. In contrast, sites without continuous distribution had a 12% increase of malaria cases. Interpretation: These findings support the malaria-preventive effectiveness of MDCs in Madagascar but highlight their limited duration when not followed by continuous distribution. The resulting policy implications are crucial to sustain reductions in malaria burden in high transmission settings.&quot;,&quot;publisher&quot;:&quot;Lancet Publishing Group&quot;,&quot;volume&quot;:&quot;1&quot;,&quot;container-title-short&quot;:&quot;EClinicalMedicine&quot;},&quot;isTemporary&quot;:false}]},{&quot;citationID&quot;:&quot;MENDELEY_CITATION_2c6dc468-de07-4bda-a7e3-d79753cc9ba3&quot;,&quot;properties&quot;:{&quot;noteIndex&quot;:0},&quot;isEdited&quot;:false,&quot;manualOverride&quot;:{&quot;isManuallyOverridden&quot;:false,&quot;citeprocText&quot;:&quot;[17]&quot;,&quot;manualOverrideText&quot;:&quot;&quot;},&quot;citationTag&quot;:&quot;MENDELEY_CITATION_v3_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&quot;,&quot;citationItems&quot;:[{&quot;id&quot;:&quot;034d9314-e359-3364-bfe2-d92e692b7d6b&quot;,&quot;itemData&quot;:{&quot;type&quot;:&quot;article-journal&quot;,&quot;id&quot;:&quot;034d9314-e359-3364-bfe2-d92e692b7d6b&quot;,&quot;title&quot;:&quot;Spatio-temporal mapping of Madagascar's Malaria Indicator Survey results to assess Plasmodium falciparum endemicity trends between 2011 and 2016&quot;,&quot;groupId&quot;:&quot;6c8bbf2f-c6be-3276-856d-0e9a0491de8e&quot;,&quot;author&quot;:[{&quot;family&quot;:&quot;Kang&quot;,&quot;given&quot;:&quot;Su Yun&quot;,&quot;parse-names&quot;:false,&quot;dropping-particle&quot;:&quot;&quot;,&quot;non-dropping-particle&quot;:&quot;&quot;},{&quot;family&quot;:&quot;Battle&quot;,&quot;given&quot;:&quot;Katherine E.&quot;,&quot;parse-names&quot;:false,&quot;dropping-particle&quot;:&quot;&quot;,&quot;non-dropping-particle&quot;:&quot;&quot;},{&quot;family&quot;:&quot;Gibson&quot;,&quot;given&quot;:&quot;Harry S.&quot;,&quot;parse-names&quot;:false,&quot;dropping-particle&quot;:&quot;&quot;,&quot;non-dropping-particle&quot;:&quot;&quot;},{&quot;family&quot;:&quot;Ratsimbasoa&quot;,&quot;given&quot;:&quot;Arsène&quot;,&quot;parse-names&quot;:false,&quot;dropping-particle&quot;:&quot;&quot;,&quot;non-dropping-particle&quot;:&quot;&quot;},{&quot;family&quot;:&quot;Randrianarivelojosia&quot;,&quot;given&quot;:&quot;Milijaona&quot;,&quot;parse-names&quot;:false,&quot;dropping-particle&quot;:&quot;&quot;,&quot;non-dropping-particle&quot;:&quot;&quot;},{&quot;family&quot;:&quot;Ramboarina&quot;,&quot;given&quot;:&quot;Stéphanie&quot;,&quot;parse-names&quot;:false,&quot;dropping-particle&quot;:&quot;&quot;,&quot;non-dropping-particle&quot;:&quot;&quot;},{&quot;family&quot;:&quot;Zimmerman&quot;,&quot;given&quot;:&quot;Peter A.&quot;,&quot;parse-names&quot;:false,&quot;dropping-particle&quot;:&quot;&quot;,&quot;non-dropping-particle&quot;:&quot;&quot;},{&quot;family&quot;:&quot;Weiss&quot;,&quot;given&quot;:&quot;Daniel J.&quot;,&quot;parse-names&quot;:false,&quot;dropping-particle&quot;:&quot;&quot;,&quot;non-dropping-particle&quot;:&quot;&quot;},{&quot;family&quot;:&quot;Cameron&quot;,&quot;given&quot;:&quot;Ewan&quot;,&quot;parse-names&quot;:false,&quot;dropping-particle&quot;:&quot;&quot;,&quot;non-dropping-particle&quot;:&quot;&quot;},{&quot;family&quot;:&quot;Gething&quot;,&quot;given&quot;:&quot;Peter W.&quot;,&quot;parse-names&quot;:false,&quot;dropping-particle&quot;:&quot;&quot;,&quot;non-dropping-particle&quot;:&quot;&quot;},{&quot;family&quot;:&quot;Howes&quot;,&quot;given&quot;:&quot;Rosalind E.&quot;,&quot;parse-names&quot;:false,&quot;dropping-particle&quot;:&quot;&quot;,&quot;non-dropping-particle&quot;:&quot;&quot;}],&quot;container-title&quot;:&quot;BMC medicine&quot;,&quot;accessed&quot;:{&quot;date-parts&quot;:[[2025,11,9]]},&quot;DOI&quot;:&quot;10.1186/S12916-018-1060-4&quot;,&quot;ISSN&quot;:&quot;1741-7015&quot;,&quot;PMID&quot;:&quot;29788968&quot;,&quot;URL&quot;:&quot;https://pubmed.ncbi.nlm.nih.gov/29788968/&quot;,&quot;issued&quot;:{&quot;date-parts&quot;:[[2018,5,23]]},&quot;abstract&quot;:&quot;Background: Reliable measures of disease burden over time are necessary to evaluate the impact of interventions and assess sub-national trends in the distribution of infection. Three Malaria Indicator Surveys (MISs) have been conducted in Madagascar since 2011. They provide a valuable resource to assess changes in burden that is complementary to the country's routine case reporting system. Methods: A Bayesian geostatistical spatio-temporal model was developed in an integrated nested Laplace approximation framework to map the prevalence of Plasmodium falciparum malaria infection among children from 6 to 59 months in age across Madagascar for 2011, 2013 and 2016 based on the MIS datasets. The model was informed by a suite of environmental and socio-demographic covariates known to influence infection prevalence. Spatio-temporal trends were quantified across the country. Results: Despite a relatively small decrease between 2013 and 2016, the prevalence of malaria infection has increased substantially in all areas of Madagascar since 2011. In 2011, almost half (42.3%) of the country's population lived in areas of very low malaria risk (&lt;1% parasite prevalence), but by 2016, this had dropped to only 26.7% of the population. Meanwhile, the population in high transmission areas (prevalence &gt;20%) increased from only 2.2% in 2011 to 9.2% in 2016. A comparison of the model-based estimates with the raw MIS results indicates there was an underestimation of the situation in 2016, since the raw figures likely associated with survey timings were delayed until after the peak transmission season. Conclusions: Malaria remains an important health problem in Madagascar. The monthly and annual prevalence maps developed here provide a way to evaluate the magnitude of change over time, taking into account variability in survey input data. These methods can contribute to monitoring sub-national trends of malaria prevalence in Madagascar as the country aims for geographically progressive elimination.&quot;,&quot;publisher&quot;:&quot;BMC Med&quot;,&quot;issue&quot;:&quot;1&quot;,&quot;volume&quot;:&quot;16&quot;,&quot;container-title-short&quot;:&quot;BMC Med&quot;},&quot;isTemporary&quot;:false}]},{&quot;citationID&quot;:&quot;MENDELEY_CITATION_70c85575-9f90-4dd8-93a0-c377cbae18f9&quot;,&quot;properties&quot;:{&quot;noteIndex&quot;:0},&quot;isEdited&quot;:false,&quot;manualOverride&quot;:{&quot;isManuallyOverridden&quot;:false,&quot;citeprocText&quot;:&quot;[18]&quot;,&quot;manualOverrideText&quot;:&quot;&quot;},&quot;citationTag&quot;:&quot;MENDELEY_CITATION_v3_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&quot;,&quot;citationItems&quot;:[{&quot;id&quot;:&quot;6ef9128b-1406-3df3-b839-b4b0c916bdd2&quot;,&quot;itemData&quot;:{&quot;type&quot;:&quot;article-journal&quot;,&quot;id&quot;:&quot;6ef9128b-1406-3df3-b839-b4b0c916bdd2&quot;,&quot;title&quot;:&quot;Insights into the Performance of SD Bioline Malaria Ag P.f/Pan Rapid Diagnostic Test and Plasmodium falciparum Histidine-Rich Protein 2 Gene Variation in Madagascar&quot;,&quot;groupId&quot;:&quot;6c8bbf2f-c6be-3276-856d-0e9a0491de8e&quot;,&quot;author&quot;:[{&quot;family&quot;:&quot;Willie&quot;,&quot;given&quot;:&quot;Nigani&quot;,&quot;parse-names&quot;:false,&quot;dropping-particle&quot;:&quot;&quot;,&quot;non-dropping-particle&quot;:&quot;&quot;},{&quot;family&quot;:&quot;Mehlotra&quot;,&quot;given&quot;:&quot;Rajeev K.&quot;,&quot;parse-names&quot;:false,&quot;dropping-particle&quot;:&quot;&quot;,&quot;non-dropping-particle&quot;:&quot;&quot;},{&quot;family&quot;:&quot;Howes&quot;,&quot;given&quot;:&quot;Rosalind E.&quot;,&quot;parse-names&quot;:false,&quot;dropping-particle&quot;:&quot;&quot;,&quot;non-dropping-particle&quot;:&quot;&quot;},{&quot;family&quot;:&quot;Rakotomanga&quot;,&quot;given&quot;:&quot;Tovonahary A.&quot;,&quot;parse-names&quot;:false,&quot;dropping-particle&quot;:&quot;&quot;,&quot;non-dropping-particle&quot;:&quot;&quot;},{&quot;family&quot;:&quot;Ramboarina&quot;,&quot;given&quot;:&quot;Stephanie&quot;,&quot;parse-names&quot;:false,&quot;dropping-particle&quot;:&quot;&quot;,&quot;non-dropping-particle&quot;:&quot;&quot;},{&quot;family&quot;:&quot;Ratsimbasoa&quot;,&quot;given&quot;:&quot;Arsène C.&quot;,&quot;parse-names&quot;:false,&quot;dropping-particle&quot;:&quot;&quot;,&quot;non-dropping-particle&quot;:&quot;&quot;},{&quot;family&quot;:&quot;Zimmerman&quot;,&quot;given&quot;:&quot;Peter A.&quot;,&quot;parse-names&quot;:false,&quot;dropping-particle&quot;:&quot;&quot;,&quot;non-dropping-particle&quot;:&quot;&quot;}],&quot;container-title&quot;:&quot;The American journal of tropical medicine and hygiene&quot;,&quot;accessed&quot;:{&quot;date-parts&quot;:[[2025,11,9]]},&quot;DOI&quot;:&quot;10.4269/AJTMH.17-0845&quot;,&quot;ISSN&quot;:&quot;1476-1645&quot;,&quot;PMID&quot;:&quot;29557337&quot;,&quot;URL&quot;:&quot;https://pubmed.ncbi.nlm.nih.gov/29557337/&quot;,&quot;issued&quot;:{&quot;date-parts&quot;:[[2018]]},&quot;page&quot;:&quot;1683-1691&quot;,&quot;abstract&quot;:&quot;Plasmodium falciparum histidine-rich protein 2 (PfHRP2) forms the basis of many current malaria rapid diagnostic tests (RDTs). However, the parasites lacking part or all of the pfhrp2 gene do not express the PfHRP2 protein and are, therefore, not identifiable by PfHRP2-detecting RDTs. We evaluated the performance of the SD Bioline Malaria Ag P.f/Pan RDT together with pfhrp2 variation in Madagascar. Genomic DNA isolated from 260 patient blood samples were polymerase chain reaction (PCR)–amplified for the parasite 18S rRNA and pfhrp2 genes. Post-PCR ligation detection reaction-fluorescent microsphere assay (LDR-FMA) was performed for the identification of parasite species. Plasmodium falciparum histidine-rich protein 2 amplicons were sequenced. Polymerase chain reaction diagnosis of patient samples showed that 29% (75/260) were infected and P. falciparum was present in 95% (71/75) of these PCR-positive samples. Comparing RDT and P. falciparum detection by LDR-FMA, eight samples were RDT negative but P. falciparum positive (false negatives), all of which were pfhrp2 positive. The sensitivity and specificity of the RDT were 87% and 90%, respectively. Seventy-three samples were amplified for pfhrp2, from which nine randomly selected amplicons were sequenced, yielding 13 sequences. Amplification of pfhrp2, combined with RDT analysis and P. falciparum detection by LDR-FMA, showed that there was no indication of pfhrp2 deletion. Sequence analysis of pfhrp2 showed that the correlation between pfhrp2 sequence structure and RDT detection rates was unclear. Although the observed absence of pfhrp2 deletion from the samples screened here is encouraging, continued monitoring of the efficacy of the SD Bioline Malaria Ag P.f/Pan RDT for malaria diagnosis in Madagascar is warranted.&quot;,&quot;publisher&quot;:&quot;Am J Trop Med Hyg&quot;,&quot;issue&quot;:&quot;6&quot;,&quot;volume&quot;:&quot;98&quot;,&quot;container-title-short&quot;:&quot;Am J Trop Med Hyg&quot;},&quot;isTemporary&quot;:false}]},{&quot;citationID&quot;:&quot;MENDELEY_CITATION_6012cbf3-b514-4963-9648-91955e7a4f7a&quot;,&quot;properties&quot;:{&quot;noteIndex&quot;:0},&quot;isEdited&quot;:false,&quot;manualOverride&quot;:{&quot;isManuallyOverridden&quot;:false,&quot;citeprocText&quot;:&quot;[19]&quot;,&quot;manualOverrideText&quot;:&quot;&quot;},&quot;citationTag&quot;:&quot;MENDELEY_CITATION_v3_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&quot;,&quot;citationItems&quot;:[{&quot;id&quot;:&quot;d0c41122-c4b1-3e47-ab29-2677aba8fc39&quot;,&quot;itemData&quot;:{&quot;type&quot;:&quot;article-journal&quot;,&quot;id&quot;:&quot;d0c41122-c4b1-3e47-ab29-2677aba8fc39&quot;,&quot;title&quot;:&quot;Plasmodium falciparum Parasitemia and Band Sensitivity of the SD Bioline Malaria Ag P.f/Pan Rapid Diagnostic Test in Madagascar&quot;,&quot;groupId&quot;:&quot;6c8bbf2f-c6be-3276-856d-0e9a0491de8e&quot;,&quot;author&quot;:[{&quot;family&quot;:&quot;Mehlotra&quot;,&quot;given&quot;:&quot;Rajeev K.&quot;,&quot;parse-names&quot;:false,&quot;dropping-particle&quot;:&quot;&quot;,&quot;non-dropping-particle&quot;:&quot;&quot;},{&quot;family&quot;:&quot;Howes&quot;,&quot;given&quot;:&quot;Rosalind E.&quot;,&quot;parse-names&quot;:false,&quot;dropping-particle&quot;:&quot;&quot;,&quot;non-dropping-particle&quot;:&quot;&quot;},{&quot;family&quot;:&quot;Cramer&quot;,&quot;given&quot;:&quot;Estee Y.&quot;,&quot;parse-names&quot;:false,&quot;dropping-particle&quot;:&quot;&quot;,&quot;non-dropping-particle&quot;:&quot;&quot;},{&quot;family&quot;:&quot;Tedrow&quot;,&quot;given&quot;:&quot;Riley E.&quot;,&quot;parse-names&quot;:false,&quot;dropping-particle&quot;:&quot;&quot;,&quot;non-dropping-particle&quot;:&quot;&quot;},{&quot;family&quot;:&quot;Rakotomanga&quot;,&quot;given&quot;:&quot;Tovonahary A.&quot;,&quot;parse-names&quot;:false,&quot;dropping-particle&quot;:&quot;&quot;,&quot;non-dropping-particle&quot;:&quot;&quot;},{&quot;family&quot;:&quot;Ramboarina&quot;,&quot;given&quot;:&quot;Stéphanie&quot;,&quot;parse-names&quot;:false,&quot;dropping-particle&quot;:&quot;&quot;,&quot;non-dropping-particle&quot;:&quot;&quot;},{&quot;family&quot;:&quot;Ratsimbasoa&quot;,&quot;given&quot;:&quot;Arsène C.&quot;,&quot;parse-names&quot;:false,&quot;dropping-particle&quot;:&quot;&quot;,&quot;non-dropping-particle&quot;:&quot;&quot;},{&quot;family&quot;:&quot;Zimmerman&quot;,&quot;given&quot;:&quot;Peter A.&quot;,&quot;parse-names&quot;:false,&quot;dropping-particle&quot;:&quot;&quot;,&quot;non-dropping-particle&quot;:&quot;&quot;}],&quot;container-title&quot;:&quot;The American journal of tropical medicine and hygiene&quot;,&quot;accessed&quot;:{&quot;date-parts&quot;:[[2025,11,9]]},&quot;DOI&quot;:&quot;10.4269/AJTMH.18-1013&quot;,&quot;ISSN&quot;:&quot;1476-1645&quot;,&quot;PMID&quot;:&quot;30834883&quot;,&quot;URL&quot;:&quot;https://pubmed.ncbi.nlm.nih.gov/30834883/&quot;,&quot;issued&quot;:{&quot;date-parts&quot;:[[2019]]},&quot;page&quot;:&quot;1196-1201&quot;,&quot;abstract&quot;:&quot;Current malaria rapid diagnostic tests (RDTs) contain antibodies against Plasmodium falciparum–specific histidine-rich protein 2 (PfHRP2), Plasmodium lactate dehydrogenase (pLDH), and aldolase in various combinations. Low or high parasite densities/target antigen concentrations may influence the accuracy and sensitivity of PfHRP2-detecting RDTs. We analyzed the SD Bioline Malaria Ag P.f/Pan RDT performance in relation to P. falciparum parasitemia in Madagascar, where clinical Plasmodium vivax malaria exists alongside P. falciparum. Nine hundred sixty-three samples from patients seeking care for suspected malaria infection were analyzed by RDT, microscopy, and Plasmodium species–specific, ligase detection reaction-fluorescent microsphere assay (LDR-FMA). Plasmodium infection positivity by these diagnostics was 47.9%, 46.9%, and 58%, respectively. Plasmodium falciparum–only infections were predominant (microscopy, 45.7%; LDR-FMA, 52.3%). In all, 16.3% of P. falciparum, 70% of P. vivax, and all of Plasmodium malariae, Plasmodium ovale, and mixed-species infections were submicroscopic. In 423 P. falciparum mono-infections, confirmed by microscopy and LDR-FMA, the parasitemia in those who were positive for both the PfHRP2 and pan-pLDH test bands was significantly higher than that in those who were positive only for the PfHRP2 band (P &lt; 0.0001). Plasmodium falciparum parasitemia in those that were detected as P. falciparum–only infections by microscopy but P. falciparum mixed infections by LDR-FMA also showed similar outcome by the RDT band positivity. In addition, we used varying parasitemia (3–0.0001%) of the laboratory-maintained 3D7 strain to validate this observation. A positive pLDH band in high P. falciparum–parasitemic individuals may complicate diagnosis and treatment, particularly when the microscopy is inconclusive for P. vivax, and the two infections require different treatments.&quot;,&quot;publisher&quot;:&quot;Am J Trop Med Hyg&quot;,&quot;issue&quot;:&quot;5&quot;,&quot;volume&quot;:&quot;100&quot;,&quot;container-title-short&quot;:&quot;Am J Trop Med Hyg&quot;},&quot;isTemporary&quot;:false}]},{&quot;citationID&quot;:&quot;MENDELEY_CITATION_000a3afb-7815-4ebe-adec-a1bfe0288615&quot;,&quot;properties&quot;:{&quot;noteIndex&quot;:0},&quot;isEdited&quot;:false,&quot;manualOverride&quot;:{&quot;isManuallyOverridden&quot;:false,&quot;citeprocText&quot;:&quot;[20]&quot;,&quot;manualOverrideText&quot;:&quot;&quot;},&quot;citationTag&quot;:&quot;MENDELEY_CITATION_v3_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&quot;,&quot;citationItems&quot;:[{&quot;id&quot;:&quot;a51c22b3-7d77-3400-84e4-96671c991bfd&quot;,&quot;itemData&quot;:{&quot;type&quot;:&quot;article-journal&quot;,&quot;id&quot;:&quot;a51c22b3-7d77-3400-84e4-96671c991bfd&quot;,&quot;title&quot;:&quot;Adherence of private sector providers to uncomplicated malaria management policy in Madagascar&quot;,&quot;groupId&quot;:&quot;6c8bbf2f-c6be-3276-856d-0e9a0491de8e&quot;,&quot;author&quot;:[{&quot;family&quot;:&quot;Randriatsarafara&quot;,&quot;given&quot;:&quot;Fidiniaina Mamy&quot;,&quot;parse-names&quot;:false,&quot;dropping-particle&quot;:&quot;&quot;,&quot;non-dropping-particle&quot;:&quot;&quot;},{&quot;family&quot;:&quot;Mandrosovololona&quot;,&quot;given&quot;:&quot;Vatsiharizandry&quot;,&quot;parse-names&quot;:false,&quot;dropping-particle&quot;:&quot;&quot;,&quot;non-dropping-particle&quot;:&quot;&quot;},{&quot;family&quot;:&quot;Andrianirinarison&quot;,&quot;given&quot;:&quot;Jean Claude&quot;,&quot;parse-names&quot;:false,&quot;dropping-particle&quot;:&quot;&quot;,&quot;non-dropping-particle&quot;:&quot;&quot;},{&quot;family&quot;:&quot;Rakotondrandriana&quot;,&quot;given&quot;:&quot;Antsa Nomenjanahary&quot;,&quot;parse-names&quot;:false,&quot;dropping-particle&quot;:&quot;&quot;,&quot;non-dropping-particle&quot;:&quot;&quot;},{&quot;family&quot;:&quot;Randrianarivo-Solofoniaina&quot;,&quot;given&quot;:&quot;Armand Eugene&quot;,&quot;parse-names&quot;:false,&quot;dropping-particle&quot;:&quot;&quot;,&quot;non-dropping-particle&quot;:&quot;&quot;},{&quot;family&quot;:&quot;Ratsimbasoa&quot;,&quot;given&quot;:&quot;Arsène&quot;,&quot;parse-names&quot;:false,&quot;dropping-particle&quot;:&quot;&quot;,&quot;non-dropping-particle&quot;:&quot;&quot;},{&quot;family&quot;:&quot;Rakotomanga&quot;,&quot;given&quot;:&quot;Jean De Dieu Marie&quot;,&quot;parse-names&quot;:false,&quot;dropping-particle&quot;:&quot;&quot;,&quot;non-dropping-particle&quot;:&quot;&quot;}],&quot;container-title&quot;:&quot;The Pan African Medical Journal&quot;,&quot;accessed&quot;:{&quot;date-parts&quot;:[[2025,11,9]]},&quot;DOI&quot;:&quot;10.11604/PAMJ.2019.32.79.14721&quot;,&quot;ISSN&quot;:&quot;19378688&quot;,&quot;PMID&quot;:&quot;31223370&quot;,&quot;URL&quot;:&quot;https://pmc.ncbi.nlm.nih.gov/articles/PMC6560967/&quot;,&quot;issued&quot;:{&quot;date-parts&quot;:[[2019]]},&quot;page&quot;:&quot;79&quot;,&quot;abstract&quot;:&quot;Introduction: This study aims to assess the adherence of private health providers to the use of malaria rapid diagnostic tests (RDTs) and to the prescription of artemisinin-containing combinations (ACT) in patients with uncomplicated malaria. Methods: We conducted an analytical, retrospective and cross-sectional study in 11 Madagascar’s health districts divided into four epidemiological strata in September and in October 2015. A total of 43 health providers from 39 private health care facilities (PHF) were interviewed and visited. Results: Health providers declared having read the malaria management manual in 16.3% of cases (4/43). Only one quarter (25.6%) of health providers had RDTs in their office. ACT was reported as “first-line drug” for the treatment of uncomplicated malaria by 83.7% of health providers. In practice, 55.6% of health providers had doubts about the results of the RDTs. The use of antimalarial drugs, despite having had negative RDTs results (38.2%), was more frequent among those who had raised doubts (p = 0.03). Conversely, despite having had positive RDTs results, half of the health providers did not prescribe ACT (50%). The decision to not participate in periodic reviews by the Health District (p = 0.05) negatively influenced the adherence to the policies. Conclusion: The low adherence of private health providers to the national guidelines for the management of uncomplicated malaria raises questions about the importance of exercising more control over health providers activities.&quot;,&quot;publisher&quot;:&quot;African Field Epidemiology Network&quot;,&quot;volume&quot;:&quot;32&quot;,&quot;container-title-short&quot;:&quot;Pan Afr Med J&quot;},&quot;isTemporary&quot;:false}]},{&quot;citationID&quot;:&quot;MENDELEY_CITATION_61a43cfd-505d-4d81-89be-1919a798355a&quot;,&quot;properties&quot;:{&quot;noteIndex&quot;:0},&quot;isEdited&quot;:false,&quot;manualOverride&quot;:{&quot;isManuallyOverridden&quot;:false,&quot;citeprocText&quot;:&quot;[21]&quot;,&quot;manualOverrideText&quot;:&quot;&quot;},&quot;citationTag&quot;:&quot;MENDELEY_CITATION_v3_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&quot;,&quot;citationItems&quot;:[{&quot;id&quot;:&quot;b2a8e2d3-6f87-3bf8-ad57-9e9ceaf266e6&quot;,&quot;itemData&quot;:{&quot;type&quot;:&quot;article-journal&quot;,&quot;id&quot;:&quot;b2a8e2d3-6f87-3bf8-ad57-9e9ceaf266e6&quot;,&quot;title&quot;:&quot;A stakeholder workshop about modelled maps of key malaria indicator survey indicators in Madagascar&quot;,&quot;groupId&quot;:&quot;6c8bbf2f-c6be-3276-856d-0e9a0491de8e&quot;,&quot;author&quot;:[{&quot;family&quot;:&quot;Howes&quot;,&quot;given&quot;:&quot;Rosalind E.&quot;,&quot;parse-names&quot;:false,&quot;dropping-particle&quot;:&quot;&quot;,&quot;non-dropping-particle&quot;:&quot;&quot;},{&quot;family&quot;:&quot;Hawa&quot;,&quot;given&quot;:&quot;Kaleem&quot;,&quot;parse-names&quot;:false,&quot;dropping-particle&quot;:&quot;&quot;,&quot;non-dropping-particle&quot;:&quot;&quot;},{&quot;family&quot;:&quot;Andriamamonjy&quot;,&quot;given&quot;:&quot;Voahangy Fanomezana&quot;,&quot;parse-names&quot;:false,&quot;dropping-particle&quot;:&quot;&quot;,&quot;non-dropping-particle&quot;:&quot;&quot;},{&quot;family&quot;:&quot;Franchard&quot;,&quot;given&quot;:&quot;Thierry&quot;,&quot;parse-names&quot;:false,&quot;dropping-particle&quot;:&quot;&quot;,&quot;non-dropping-particle&quot;:&quot;&quot;},{&quot;family&quot;:&quot;Miarimbola&quot;,&quot;given&quot;:&quot;Raharizo&quot;,&quot;parse-names&quot;:false,&quot;dropping-particle&quot;:&quot;&quot;,&quot;non-dropping-particle&quot;:&quot;&quot;},{&quot;family&quot;:&quot;Mioramalala&quot;,&quot;given&quot;:&quot;Sedera Aurélien&quot;,&quot;parse-names&quot;:false,&quot;dropping-particle&quot;:&quot;&quot;,&quot;non-dropping-particle&quot;:&quot;&quot;},{&quot;family&quot;:&quot;Rafamatanantsoa&quot;,&quot;given&quot;:&quot;Jean Florent&quot;,&quot;parse-names&quot;:false,&quot;dropping-particle&quot;:&quot;&quot;,&quot;non-dropping-particle&quot;:&quot;&quot;},{&quot;family&quot;:&quot;Rahantamalala&quot;,&quot;given&quot;:&quot;Mirana Ando Mbolatiana&quot;,&quot;parse-names&quot;:false,&quot;dropping-particle&quot;:&quot;&quot;,&quot;non-dropping-particle&quot;:&quot;&quot;},{&quot;family&quot;:&quot;Rajaobary&quot;,&quot;given&quot;:&quot;Solo Harimalala&quot;,&quot;parse-names&quot;:false,&quot;dropping-particle&quot;:&quot;&quot;,&quot;non-dropping-particle&quot;:&quot;&quot;},{&quot;family&quot;:&quot;Rajaonera&quot;,&quot;given&quot;:&quot;Hariniaina David Gaël&quot;,&quot;parse-names&quot;:false,&quot;dropping-particle&quot;:&quot;&quot;,&quot;non-dropping-particle&quot;:&quot;&quot;},{&quot;family&quot;:&quot;Rakotonindrainy&quot;,&quot;given&quot;:&quot;Andrianiaina Parfait&quot;,&quot;parse-names&quot;:false,&quot;dropping-particle&quot;:&quot;&quot;,&quot;non-dropping-particle&quot;:&quot;&quot;},{&quot;family&quot;:&quot;Rakotoson Andrianjatonavalona&quot;,&quot;given&quot;:&quot;Clairaut&quot;,&quot;parse-names&quot;:false,&quot;dropping-particle&quot;:&quot;&quot;,&quot;non-dropping-particle&quot;:&quot;&quot;},{&quot;family&quot;:&quot;Randriamiarinjatovo&quot;,&quot;given&quot;:&quot;Dina Ny Aina Liantsoa&quot;,&quot;parse-names&quot;:false,&quot;dropping-particle&quot;:&quot;&quot;,&quot;non-dropping-particle&quot;:&quot;&quot;},{&quot;family&quot;:&quot;Randrianasolo&quot;,&quot;given&quot;:&quot;Faratiana Michèle&quot;,&quot;parse-names&quot;:false,&quot;dropping-particle&quot;:&quot;&quot;,&quot;non-dropping-particle&quot;:&quot;&quot;},{&quot;family&quot;:&quot;Ramasy Razafindratovo&quot;,&quot;given&quot;:&quot;Rado Malalatiana&quot;,&quot;parse-names&quot;:false,&quot;dropping-particle&quot;:&quot;&quot;,&quot;non-dropping-particle&quot;:&quot;&quot;},{&quot;family&quot;:&quot;Ravaoarimanga&quot;,&quot;given&quot;:&quot;Masiarivony&quot;,&quot;parse-names&quot;:false,&quot;dropping-particle&quot;:&quot;&quot;,&quot;non-dropping-particle&quot;:&quot;&quot;},{&quot;family&quot;:&quot;Ye&quot;,&quot;given&quot;:&quot;Maurice&quot;,&quot;parse-names&quot;:false,&quot;dropping-particle&quot;:&quot;&quot;,&quot;non-dropping-particle&quot;:&quot;&quot;},{&quot;family&quot;:&quot;Gething&quot;,&quot;given&quot;:&quot;Peter W.&quot;,&quot;parse-names&quot;:false,&quot;dropping-particle&quot;:&quot;&quot;,&quot;non-dropping-particle&quot;:&quot;&quot;},{&quot;family&quot;:&quot;Taylor&quot;,&quot;given&quot;:&quot;Cameron A.&quot;,&quot;parse-names&quot;:false,&quot;dropping-particle&quot;:&quot;&quot;,&quot;non-dropping-particle&quot;:&quot;&quot;}],&quot;container-title&quot;:&quot;Malaria journal&quot;,&quot;accessed&quot;:{&quot;date-parts&quot;:[[2025,11,9]]},&quot;DOI&quot;:&quot;10.1186/S12936-019-2729-7&quot;,&quot;ISSN&quot;:&quot;1475-2875&quot;,&quot;PMID&quot;:&quot;30902070&quot;,&quot;URL&quot;:&quot;https://pubmed.ncbi.nlm.nih.gov/30902070/&quot;,&quot;issued&quot;:{&quot;date-parts&quot;:[[2019,3,22]]},&quot;abstract&quot;:&quot;The Demographic and Health Surveys (DHS) Program has supported three household Malaria Indicator Surveys (MIS) in Madagascar. The results of 13 key malaria indicators from these surveys have been mapped as continuous surfaces using model-based geostatistical methods. The opportunities and limitations of these mapped outputs were discussed during a workshop in Antananarivo, Madagascar in July 2018, attended by 15 representatives from various implementation, policy and research stakeholder institutions in Madagascar. Participants evaluated the findings from the maps, using these to develop figures and narratives to support their work in the control of malaria in Madagascar.&quot;,&quot;publisher&quot;:&quot;Malar J&quot;,&quot;issue&quot;:&quot;1&quot;,&quot;volume&quot;:&quot;18&quot;,&quot;container-title-short&quot;:&quot;Malar J&quot;},&quot;isTemporary&quot;:false}]},{&quot;citationID&quot;:&quot;MENDELEY_CITATION_949c0530-e3bf-49ec-ac90-27cb2f003f9f&quot;,&quot;properties&quot;:{&quot;noteIndex&quot;:0},&quot;isEdited&quot;:false,&quot;manualOverride&quot;:{&quot;isManuallyOverridden&quot;:false,&quot;citeprocText&quot;:&quot;[22]&quot;,&quot;manualOverrideText&quot;:&quot;&quot;},&quot;citationTag&quot;:&quot;MENDELEY_CITATION_v3_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&quot;,&quot;citationItems&quot;:[{&quot;id&quot;:&quot;c5812fa1-f81c-3488-953c-f83fd46f2065&quot;,&quot;itemData&quot;:{&quot;type&quot;:&quot;article-journal&quot;,&quot;id&quot;:&quot;c5812fa1-f81c-3488-953c-f83fd46f2065&quot;,&quot;title&quot;:&quot;Mapping malaria seasonality in Madagascar using health facility data&quot;,&quot;groupId&quot;:&quot;6c8bbf2f-c6be-3276-856d-0e9a0491de8e&quot;,&quot;author&quot;:[{&quot;family&quot;:&quot;Nguyen&quot;,&quot;given&quot;:&quot;Michele&quot;,&quot;parse-names&quot;:false,&quot;dropping-particle&quot;:&quot;&quot;,&quot;non-dropping-particle&quot;:&quot;&quot;},{&quot;family&quot;:&quot;Howes&quot;,&quot;given&quot;:&quot;Rosalind E.&quot;,&quot;parse-names&quot;:false,&quot;dropping-particle&quot;:&quot;&quot;,&quot;non-dropping-particle&quot;:&quot;&quot;},{&quot;family&quot;:&quot;Lucas&quot;,&quot;given&quot;:&quot;Tim C.D.&quot;,&quot;parse-names&quot;:false,&quot;dropping-particle&quot;:&quot;&quot;,&quot;non-dropping-particle&quot;:&quot;&quot;},{&quot;family&quot;:&quot;Battle&quot;,&quot;given&quot;:&quot;Katherine E.&quot;,&quot;parse-names&quot;:false,&quot;dropping-particle&quot;:&quot;&quot;,&quot;non-dropping-particle&quot;:&quot;&quot;},{&quot;family&quot;:&quot;Cameron&quot;,&quot;given&quot;:&quot;Ewan&quot;,&quot;parse-names&quot;:false,&quot;dropping-particle&quot;:&quot;&quot;,&quot;non-dropping-particle&quot;:&quot;&quot;},{&quot;family&quot;:&quot;Gibson&quot;,&quot;given&quot;:&quot;Harry S.&quot;,&quot;parse-names&quot;:false,&quot;dropping-particle&quot;:&quot;&quot;,&quot;non-dropping-particle&quot;:&quot;&quot;},{&quot;family&quot;:&quot;Rozier&quot;,&quot;given&quot;:&quot;Jennifer&quot;,&quot;parse-names&quot;:false,&quot;dropping-particle&quot;:&quot;&quot;,&quot;non-dropping-particle&quot;:&quot;&quot;},{&quot;family&quot;:&quot;Keddie&quot;,&quot;given&quot;:&quot;Suzanne&quot;,&quot;parse-names&quot;:false,&quot;dropping-particle&quot;:&quot;&quot;,&quot;non-dropping-particle&quot;:&quot;&quot;},{&quot;family&quot;:&quot;Collins&quot;,&quot;given&quot;:&quot;Emma&quot;,&quot;parse-names&quot;:false,&quot;dropping-particle&quot;:&quot;&quot;,&quot;non-dropping-particle&quot;:&quot;&quot;},{&quot;family&quot;:&quot;Arambepola&quot;,&quot;given&quot;:&quot;Rohan&quot;,&quot;parse-names&quot;:false,&quot;dropping-particle&quot;:&quot;&quot;,&quot;non-dropping-particle&quot;:&quot;&quot;},{&quot;family&quot;:&quot;Kang&quot;,&quot;given&quot;:&quot;Su Yun&quot;,&quot;parse-names&quot;:false,&quot;dropping-particle&quot;:&quot;&quot;,&quot;non-dropping-particle&quot;:&quot;&quot;},{&quot;family&quot;:&quot;Hendriks&quot;,&quot;given&quot;:&quot;Chantal&quot;,&quot;parse-names&quot;:false,&quot;dropping-particle&quot;:&quot;&quot;,&quot;non-dropping-particle&quot;:&quot;&quot;},{&quot;family&quot;:&quot;Nandi&quot;,&quot;given&quot;:&quot;Anita&quot;,&quot;parse-names&quot;:false,&quot;dropping-particle&quot;:&quot;&quot;,&quot;non-dropping-particle&quot;:&quot;&quot;},{&quot;family&quot;:&quot;Rumisha&quot;,&quot;given&quot;:&quot;Susan F.&quot;,&quot;parse-names&quot;:false,&quot;dropping-particle&quot;:&quot;&quot;,&quot;non-dropping-particle&quot;:&quot;&quot;},{&quot;family&quot;:&quot;Bhatt&quot;,&quot;given&quot;:&quot;Samir&quot;,&quot;parse-names&quot;:false,&quot;dropping-particle&quot;:&quot;&quot;,&quot;non-dropping-particle&quot;:&quot;&quot;},{&quot;family&quot;:&quot;Mioramalala&quot;,&quot;given&quot;:&quot;Sedera A.&quot;,&quot;parse-names&quot;:false,&quot;dropping-particle&quot;:&quot;&quot;,&quot;non-dropping-particle&quot;:&quot;&quot;},{&quot;family&quot;:&quot;Nambinisoa&quot;,&quot;given&quot;:&quot;Mauricette Andriamananjara&quot;,&quot;parse-names&quot;:false,&quot;dropping-particle&quot;:&quot;&quot;,&quot;non-dropping-particle&quot;:&quot;&quot;},{&quot;family&quot;:&quot;Rakotomanana&quot;,&quot;given&quot;:&quot;Fanjasoa&quot;,&quot;parse-names&quot;:false,&quot;dropping-particle&quot;:&quot;&quot;,&quot;non-dropping-particle&quot;:&quot;&quot;},{&quot;family&quot;:&quot;Gething&quot;,&quot;given&quot;:&quot;Peter W.&quot;,&quot;parse-names&quot;:false,&quot;dropping-particle&quot;:&quot;&quot;,&quot;non-dropping-particle&quot;:&quot;&quot;},{&quot;family&quot;:&quot;Weiss&quot;,&quot;given&quot;:&quot;Daniel J.&quot;,&quot;parse-names&quot;:false,&quot;dropping-particle&quot;:&quot;&quot;,&quot;non-dropping-particle&quot;:&quot;&quot;}],&quot;container-title&quot;:&quot;BMC medicine&quot;,&quot;accessed&quot;:{&quot;date-parts&quot;:[[2025,11,9]]},&quot;DOI&quot;:&quot;10.1186/S12916-019-1486-3&quot;,&quot;ISSN&quot;:&quot;1741-7015&quot;,&quot;PMID&quot;:&quot;32036785&quot;,&quot;URL&quot;:&quot;https://pubmed.ncbi.nlm.nih.gov/32036785/&quot;,&quot;issued&quot;:{&quot;date-parts&quot;:[[2020,2,10]]},&quot;abstract&quot;:&quot;Background: Many malaria-endemic areas experience seasonal fluctuations in case incidence as Anopheles mosquito and Plasmodium parasite life cycles respond to changing environmental conditions. Identifying location-specific seasonality characteristics is useful for planning interventions. While most existing maps of malaria seasonality use fixed thresholds of rainfall, temperature, and/or vegetation indices to identify suitable transmission months, we construct a statistical modelling framework for characterising the seasonal patterns derived directly from monthly health facility data. Methods: With data from 2669 of the 3247 health facilities in Madagascar, a spatiotemporal regression model was used to estimate seasonal patterns across the island. In the absence of catchment population estimates or the ability to aggregate to the district level, this focused on the monthly proportions of total annual cases by health facility level. The model was informed by dynamic environmental covariates known to directly influence seasonal malaria trends. To identify operationally relevant characteristics such as the transmission start months and associated uncertainty measures, an algorithm was developed and applied to model realisations. A seasonality index was used to incorporate burden information from household prevalence surveys and summarise 'how seasonal' locations are relative to their surroundings. Results: Positive associations were detected between monthly case proportions and temporally lagged covariates of rainfall and temperature suitability. Consistent with the existing literature, model estimates indicate that while most parts of Madagascar experience peaks in malaria transmission near March-April, the eastern coast experiences an earlier peak around February. Transmission was estimated to start in southeast districts before southwest districts, suggesting that indoor residual spraying should be completed in the same order. In regions where the data suggested conflicting seasonal signals or two transmission seasons, estimates of seasonal features had larger deviations and therefore less certainty. Conclusions: Monthly health facility data can be used to establish seasonal patterns in malaria burden and augment the information provided by household prevalence surveys. The proposed modelling framework allows for evidence-based and cohesive inferences on location-specific seasonal characteristics. As health surveillance systems continue to improve, it is hoped that more of such data will be available to improve our understanding and planning of intervention strategies.&quot;,&quot;publisher&quot;:&quot;BMC Med&quot;,&quot;issue&quot;:&quot;1&quot;,&quot;volume&quot;:&quot;18&quot;,&quot;container-title-short&quot;:&quot;BMC Med&quot;},&quot;isTemporary&quot;:false}]},{&quot;citationID&quot;:&quot;MENDELEY_CITATION_41e62369-23a3-45e8-a8b4-f5db278dce44&quot;,&quot;properties&quot;:{&quot;noteIndex&quot;:0},&quot;isEdited&quot;:false,&quot;manualOverride&quot;:{&quot;isManuallyOverridden&quot;:false,&quot;citeprocText&quot;:&quot;[23]&quot;,&quot;manualOverrideText&quot;:&quot;&quot;},&quot;citationTag&quot;:&quot;MENDELEY_CITATION_v3_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&quot;,&quot;citationItems&quot;:[{&quot;id&quot;:&quot;df50aa58-80cc-3dca-8ceb-290de343e0a8&quot;,&quot;itemData&quot;:{&quot;type&quot;:&quot;article-journal&quot;,&quot;id&quot;:&quot;df50aa58-80cc-3dca-8ceb-290de343e0a8&quot;,&quot;title&quot;:&quot;Spatiotemporal mapping of malaria prevalence in Madagascar using routine surveillance and health survey data&quot;,&quot;groupId&quot;:&quot;6c8bbf2f-c6be-3276-856d-0e9a0491de8e&quot;,&quot;author&quot;:[{&quot;family&quot;:&quot;Arambepola&quot;,&quot;given&quot;:&quot;Rohan&quot;,&quot;parse-names&quot;:false,&quot;dropping-particle&quot;:&quot;&quot;,&quot;non-dropping-particle&quot;:&quot;&quot;},{&quot;family&quot;:&quot;Keddie&quot;,&quot;given&quot;:&quot;Suzanne H.&quot;,&quot;parse-names&quot;:false,&quot;dropping-particle&quot;:&quot;&quot;,&quot;non-dropping-particle&quot;:&quot;&quot;},{&quot;family&quot;:&quot;Collins&quot;,&quot;given&quot;:&quot;Emma L.&quot;,&quot;parse-names&quot;:false,&quot;dropping-particle&quot;:&quot;&quot;,&quot;non-dropping-particle&quot;:&quot;&quot;},{&quot;family&quot;:&quot;Twohig&quot;,&quot;given&quot;:&quot;Katherine A.&quot;,&quot;parse-names&quot;:false,&quot;dropping-particle&quot;:&quot;&quot;,&quot;non-dropping-particle&quot;:&quot;&quot;},{&quot;family&quot;:&quot;Amratia&quot;,&quot;given&quot;:&quot;Punam&quot;,&quot;parse-names&quot;:false,&quot;dropping-particle&quot;:&quot;&quot;,&quot;non-dropping-particle&quot;:&quot;&quot;},{&quot;family&quot;:&quot;Bertozzi-Villa&quot;,&quot;given&quot;:&quot;Amelia&quot;,&quot;parse-names&quot;:false,&quot;dropping-particle&quot;:&quot;&quot;,&quot;non-dropping-particle&quot;:&quot;&quot;},{&quot;family&quot;:&quot;Chestnutt&quot;,&quot;given&quot;:&quot;Elisabeth G.&quot;,&quot;parse-names&quot;:false,&quot;dropping-particle&quot;:&quot;&quot;,&quot;non-dropping-particle&quot;:&quot;&quot;},{&quot;family&quot;:&quot;Harris&quot;,&quot;given&quot;:&quot;Joseph&quot;,&quot;parse-names&quot;:false,&quot;dropping-particle&quot;:&quot;&quot;,&quot;non-dropping-particle&quot;:&quot;&quot;},{&quot;family&quot;:&quot;Millar&quot;,&quot;given&quot;:&quot;Justin&quot;,&quot;parse-names&quot;:false,&quot;dropping-particle&quot;:&quot;&quot;,&quot;non-dropping-particle&quot;:&quot;&quot;},{&quot;family&quot;:&quot;Rozier&quot;,&quot;given&quot;:&quot;Jennifer&quot;,&quot;parse-names&quot;:false,&quot;dropping-particle&quot;:&quot;&quot;,&quot;non-dropping-particle&quot;:&quot;&quot;},{&quot;family&quot;:&quot;Rumisha&quot;,&quot;given&quot;:&quot;Susan F.&quot;,&quot;parse-names&quot;:false,&quot;dropping-particle&quot;:&quot;&quot;,&quot;non-dropping-particle&quot;:&quot;&quot;},{&quot;family&quot;:&quot;Symons&quot;,&quot;given&quot;:&quot;Tasmin L.&quot;,&quot;parse-names&quot;:false,&quot;dropping-particle&quot;:&quot;&quot;,&quot;non-dropping-particle&quot;:&quot;&quot;},{&quot;family&quot;:&quot;Vargas-Ruiz&quot;,&quot;given&quot;:&quot;Camilo&quot;,&quot;parse-names&quot;:false,&quot;dropping-particle&quot;:&quot;&quot;,&quot;non-dropping-particle&quot;:&quot;&quot;},{&quot;family&quot;:&quot;Andriamananjara&quot;,&quot;given&quot;:&quot;Mauricette&quot;,&quot;parse-names&quot;:false,&quot;dropping-particle&quot;:&quot;&quot;,&quot;non-dropping-particle&quot;:&quot;&quot;},{&quot;family&quot;:&quot;Rabeherisoa&quot;,&quot;given&quot;:&quot;Saraha&quot;,&quot;parse-names&quot;:false,&quot;dropping-particle&quot;:&quot;&quot;,&quot;non-dropping-particle&quot;:&quot;&quot;},{&quot;family&quot;:&quot;Ratsimbasoa&quot;,&quot;given&quot;:&quot;Arsène C.&quot;,&quot;parse-names&quot;:false,&quot;dropping-particle&quot;:&quot;&quot;,&quot;non-dropping-particle&quot;:&quot;&quot;},{&quot;family&quot;:&quot;Howes&quot;,&quot;given&quot;:&quot;Rosalind E.&quot;,&quot;parse-names&quot;:false,&quot;dropping-particle&quot;:&quot;&quot;,&quot;non-dropping-particle&quot;:&quot;&quot;},{&quot;family&quot;:&quot;Weiss&quot;,&quot;given&quot;:&quot;Daniel J.&quot;,&quot;parse-names&quot;:false,&quot;dropping-particle&quot;:&quot;&quot;,&quot;non-dropping-particle&quot;:&quot;&quot;},{&quot;family&quot;:&quot;Gething&quot;,&quot;given&quot;:&quot;Peter W.&quot;,&quot;parse-names&quot;:false,&quot;dropping-particle&quot;:&quot;&quot;,&quot;non-dropping-particle&quot;:&quot;&quot;},{&quot;family&quot;:&quot;Cameron&quot;,&quot;given&quot;:&quot;Ewan&quot;,&quot;parse-names&quot;:false,&quot;dropping-particle&quot;:&quot;&quot;,&quot;non-dropping-particle&quot;:&quot;&quot;}],&quot;container-title&quot;:&quot;Scientific reports&quot;,&quot;accessed&quot;:{&quot;date-parts&quot;:[[2025,11,9]]},&quot;DOI&quot;:&quot;10.1038/S41598-020-75189-0&quot;,&quot;ISSN&quot;:&quot;2045-2322&quot;,&quot;PMID&quot;:&quot;33093622&quot;,&quot;URL&quot;:&quot;https://pubmed.ncbi.nlm.nih.gov/33093622/&quot;,&quot;issued&quot;:{&quot;date-parts&quot;:[[2020,12,1]]},&quot;abstract&quot;:&quot;Malaria transmission in Madagascar is highly heterogeneous, exhibiting spatial, seasonal and long-term trends. Previous efforts to map malaria risk in Madagascar used prevalence data from Malaria Indicator Surveys. These cross-sectional surveys, conducted during the high transmission season most recently in 2013 and 2016, provide nationally representative prevalence data but cover relatively short time frames. Conversely, monthly case data are collected at health facilities but suffer from biases, including incomplete reporting and low rates of treatment seeking. We combined survey and case data to make monthly maps of prevalence between 2013 and 2016. Health facility catchment populations were estimated to produce incidence rates from the case data. Smoothed incidence surfaces, environmental and socioeconomic covariates, and survey data informed a Bayesian prevalence model, in which a flexible incidence-to-prevalence relationship was learned. Modelled spatial trends were consistent over time, with highest prevalence in the coastal regions and low prevalence in the highlands and desert south. Prevalence was lowest in 2014 and peaked in 2015 and seasonality was widely observed, including in some lower transmission regions. These trends highlight the utility of monthly prevalence estimates over the four year period. By combining survey and case data using this two-step modelling approach, we were able to take advantage of the relative strengths of each metric while accounting for potential bias in the case data. Similar modelling approaches combining large datasets of different malaria metrics may be applicable across sub-Saharan Africa.&quot;,&quot;publisher&quot;:&quot;Sci Rep&quot;,&quot;issue&quot;:&quot;1&quot;,&quot;volume&quot;:&quot;10&quot;,&quot;container-title-short&quot;:&quot;Sci Rep&quot;},&quot;isTemporary&quot;:false}]},{&quot;citationID&quot;:&quot;MENDELEY_CITATION_5b71b783-362b-4fec-bee0-290c48f06036&quot;,&quot;properties&quot;:{&quot;noteIndex&quot;:0},&quot;isEdited&quot;:false,&quot;manualOverride&quot;:{&quot;isManuallyOverridden&quot;:false,&quot;citeprocText&quot;:&quot;[24]&quot;,&quot;manualOverrideText&quot;:&quot;&quot;},&quot;citationTag&quot;:&quot;MENDELEY_CITATION_v3_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&quot;,&quot;citationItems&quot;:[{&quot;id&quot;:&quot;25c299b1-0cca-317d-92eb-f9bb15611488&quot;,&quot;itemData&quot;:{&quot;type&quot;:&quot;article-journal&quot;,&quot;id&quot;:&quot;25c299b1-0cca-317d-92eb-f9bb15611488&quot;,&quot;title&quot;:&quot;Variation in Anopheles distribution and predictors of malaria infection risk across regions of Madagascar&quot;,&quot;groupId&quot;:&quot;6c8bbf2f-c6be-3276-856d-0e9a0491de8e&quot;,&quot;author&quot;:[{&quot;family&quot;:&quot;Arisco&quot;,&quot;given&quot;:&quot;Nicholas J.&quot;,&quot;parse-names&quot;:false,&quot;dropping-particle&quot;:&quot;&quot;,&quot;non-dropping-particle&quot;:&quot;&quot;},{&quot;family&quot;:&quot;Rice&quot;,&quot;given&quot;:&quot;Benjamin L.&quot;,&quot;parse-names&quot;:false,&quot;dropping-particle&quot;:&quot;&quot;,&quot;non-dropping-particle&quot;:&quot;&quot;},{&quot;family&quot;:&quot;Tantely&quot;,&quot;given&quot;:&quot;Luciano M.&quot;,&quot;parse-names&quot;:false,&quot;dropping-particle&quot;:&quot;&quot;,&quot;non-dropping-particle&quot;:&quot;&quot;},{&quot;family&quot;:&quot;Girod&quot;,&quot;given&quot;:&quot;Romain&quot;,&quot;parse-names&quot;:false,&quot;dropping-particle&quot;:&quot;&quot;,&quot;non-dropping-particle&quot;:&quot;&quot;},{&quot;family&quot;:&quot;Emile&quot;,&quot;given&quot;:&quot;Gauthier N.&quot;,&quot;parse-names&quot;:false,&quot;dropping-particle&quot;:&quot;&quot;,&quot;non-dropping-particle&quot;:&quot;&quot;},{&quot;family&quot;:&quot;Randriamady&quot;,&quot;given&quot;:&quot;Hervet J.&quot;,&quot;parse-names&quot;:false,&quot;dropping-particle&quot;:&quot;&quot;,&quot;non-dropping-particle&quot;:&quot;&quot;},{&quot;family&quot;:&quot;Castro&quot;,&quot;given&quot;:&quot;Marcia C.&quot;,&quot;parse-names&quot;:false,&quot;dropping-particle&quot;:&quot;&quot;,&quot;non-dropping-particle&quot;:&quot;&quot;},{&quot;family&quot;:&quot;Golden&quot;,&quot;given&quot;:&quot;Christopher D.&quot;,&quot;parse-names&quot;:false,&quot;dropping-particle&quot;:&quot;&quot;,&quot;non-dropping-particle&quot;:&quot;&quot;}],&quot;container-title&quot;:&quot;Malaria journal&quot;,&quot;accessed&quot;:{&quot;date-parts&quot;:[[2025,11,9]]},&quot;DOI&quot;:&quot;10.1186/S12936-020-03423-1&quot;,&quot;ISSN&quot;:&quot;1475-2875&quot;,&quot;PMID&quot;:&quot;32993669&quot;,&quot;URL&quot;:&quot;https://pubmed.ncbi.nlm.nih.gov/32993669/&quot;,&quot;issued&quot;:{&quot;date-parts&quot;:[[2020,9,29]]},&quot;abstract&quot;:&quot;Background: Deforestation and land use change is widespread in Madagascar, altering local ecosystems and creating opportunities for disease vectors, such as the Anopheles mosquito, to proliferate and more easily reach vulnerable, rural populations. Knowledge of risk factors associated with malaria infections is growing globally, but these associations remain understudied across Madagascar's diverse ecosystems experiencing rapid environmental change. This study aims to uncover socioeconomic, demographic, and ecological risk factors for malaria infection across regions through analysis of a large, cross-sectional dataset. Methods: The objectives were to assess (1) the ecological correlates of malaria vector breeding through larval surveys, and (2) the socioeconomic, demographic, and ecological risk factors for malaria infection in four ecologically distinct regions of rural Madagascar. Risk factors were determined using multilevel models for the four regions included in the study. Results: The presence of aquatic agriculture (both within and surrounding communities) is the strongest predictive factor of habitats containing Anopheles larvae across all regions. Ecological and socioeconomic risk factors for malaria infection vary dramatically across study regions and range in their complexity. Conclusions: Risk factors for malaria transmission differ dramatically across regions of Madagascar. These results may help stratifying current malaria control efforts in Madagascar beyond the scope of existing interventions.&quot;,&quot;publisher&quot;:&quot;Malar J&quot;,&quot;issue&quot;:&quot;1&quot;,&quot;volume&quot;:&quot;19&quot;,&quot;container-title-short&quot;:&quot;Malar J&quot;},&quot;isTemporary&quot;:false}]},{&quot;citationID&quot;:&quot;MENDELEY_CITATION_7f54850e-a4dc-4526-a3a0-c7114a829fe9&quot;,&quot;properties&quot;:{&quot;noteIndex&quot;:0},&quot;isEdited&quot;:false,&quot;manualOverride&quot;:{&quot;isManuallyOverridden&quot;:false,&quot;citeprocText&quot;:&quot;[25]&quot;,&quot;manualOverrideText&quot;:&quot;&quot;},&quot;citationTag&quot;:&quot;MENDELEY_CITATION_v3_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&quot;,&quot;citationItems&quot;:[{&quot;id&quot;:&quot;f70a64df-4322-320c-96d7-d3b6990eba73&quot;,&quot;itemData&quot;:{&quot;type&quot;:&quot;article-journal&quot;,&quot;id&quot;:&quot;f70a64df-4322-320c-96d7-d3b6990eba73&quot;,&quot;title&quot;:&quot;Malaria case management and elimination readiness in health facilities of five districts of Madagascar in 2018&quot;,&quot;groupId&quot;:&quot;6c8bbf2f-c6be-3276-856d-0e9a0491de8e&quot;,&quot;author&quot;:[{&quot;family&quot;:&quot;Anand&quot;,&quot;given&quot;:&quot;Anjoli&quot;,&quot;parse-names&quot;:false,&quot;dropping-particle&quot;:&quot;&quot;,&quot;non-dropping-particle&quot;:&quot;&quot;},{&quot;family&quot;:&quot;Favero&quot;,&quot;given&quot;:&quot;Rachel&quot;,&quot;parse-names&quot;:false,&quot;dropping-particle&quot;:&quot;&quot;,&quot;non-dropping-particle&quot;:&quot;&quot;},{&quot;family&quot;:&quot;Dentinger&quot;,&quot;given&quot;:&quot;Catherine&quot;,&quot;parse-names&quot;:false,&quot;dropping-particle&quot;:&quot;&quot;,&quot;non-dropping-particle&quot;:&quot;&quot;},{&quot;family&quot;:&quot;Ralaivaomisa&quot;,&quot;given&quot;:&quot;Andrianandraina&quot;,&quot;parse-names&quot;:false,&quot;dropping-particle&quot;:&quot;&quot;,&quot;non-dropping-particle&quot;:&quot;&quot;},{&quot;family&quot;:&quot;Ramamonjisoa&quot;,&quot;given&quot;:&quot;Sitraka&quot;,&quot;parse-names&quot;:false,&quot;dropping-particle&quot;:&quot;&quot;,&quot;non-dropping-particle&quot;:&quot;&quot;},{&quot;family&quot;:&quot;Rabozakandraina&quot;,&quot;given&quot;:&quot;Oliva&quot;,&quot;parse-names&quot;:false,&quot;dropping-particle&quot;:&quot;&quot;,&quot;non-dropping-particle&quot;:&quot;&quot;},{&quot;family&quot;:&quot;Razafimandimby&quot;,&quot;given&quot;:&quot;Eliane&quot;,&quot;parse-names&quot;:false,&quot;dropping-particle&quot;:&quot;&quot;,&quot;non-dropping-particle&quot;:&quot;&quot;},{&quot;family&quot;:&quot;Razafindrakoto&quot;,&quot;given&quot;:&quot;Jocelyn&quot;,&quot;parse-names&quot;:false,&quot;dropping-particle&quot;:&quot;&quot;,&quot;non-dropping-particle&quot;:&quot;&quot;},{&quot;family&quot;:&quot;Wolf&quot;,&quot;given&quot;:&quot;Katherine&quot;,&quot;parse-names&quot;:false,&quot;dropping-particle&quot;:&quot;&quot;,&quot;non-dropping-particle&quot;:&quot;&quot;},{&quot;family&quot;:&quot;Steinhardt&quot;,&quot;given&quot;:&quot;Laura&quot;,&quot;parse-names&quot;:false,&quot;dropping-particle&quot;:&quot;&quot;,&quot;non-dropping-particle&quot;:&quot;&quot;},{&quot;family&quot;:&quot;Gomez&quot;,&quot;given&quot;:&quot;Patricia&quot;,&quot;parse-names&quot;:false,&quot;dropping-particle&quot;:&quot;&quot;,&quot;non-dropping-particle&quot;:&quot;&quot;},{&quot;family&quot;:&quot;Rabary&quot;,&quot;given&quot;:&quot;Malanto&quot;,&quot;parse-names&quot;:false,&quot;dropping-particle&quot;:&quot;&quot;,&quot;non-dropping-particle&quot;:&quot;&quot;},{&quot;family&quot;:&quot;Andriamananjara&quot;,&quot;given&quot;:&quot;Mauricette Nambinisoa&quot;,&quot;parse-names&quot;:false,&quot;dropping-particle&quot;:&quot;&quot;,&quot;non-dropping-particle&quot;:&quot;&quot;},{&quot;family&quot;:&quot;Mioramalala&quot;,&quot;given&quot;:&quot;Sedera Aurélien&quot;,&quot;parse-names&quot;:false,&quot;dropping-particle&quot;:&quot;&quot;,&quot;non-dropping-particle&quot;:&quot;&quot;},{&quot;family&quot;:&quot;Rakotovao&quot;,&quot;given&quot;:&quot;Jean Pierre&quot;,&quot;parse-names&quot;:false,&quot;dropping-particle&quot;:&quot;&quot;,&quot;non-dropping-particle&quot;:&quot;&quot;}],&quot;container-title&quot;:&quot;Malaria journal&quot;,&quot;accessed&quot;:{&quot;date-parts&quot;:[[2025,11,9]]},&quot;DOI&quot;:&quot;10.1186/S12936-020-03417-Z&quot;,&quot;ISSN&quot;:&quot;1475-2875&quot;,&quot;PMID&quot;:&quot;33004061&quot;,&quot;URL&quot;:&quot;https://pubmed.ncbi.nlm.nih.gov/33004061/&quot;,&quot;issued&quot;:{&quot;date-parts&quot;:[[2020,10,1]]},&quot;abstract&quot;:&quot;Background: Madagascar's Malaria National Strategic Plan 2018-2022 calls for progressive malaria elimination beginning in low-incidence districts (&lt; 1 case/1000 population). Optimizing access to prompt diagnosis and quality treatment and improving outbreak detection and response will be critical to success. A malaria elimination readiness assessment (MERA) was performed in health facilities (HFs) of selected districts targeted for malaria elimination. Methods: A mixed methods survey was performed in September 2018 in five districts of Madagascar. Randomly selected HFs were assessed for availability of malaria commodities and frequency of training and supervision conducted. Health providers (HPs) and community health volunteers (CHVs) were interviewed, and outpatient consultations at HFs were observed. To evaluate elimination readiness, a composite score ranging from 0 to 100 was designed from all study tools and addressed four domains: (1) resource availability, (2) case management (CM), (3) data management and use, and (4) training, supervision, and technical assistance; scores were calculated for each HF catchment area and district based on survey responses. Stakeholder interviews on malaria elimination planning were conducted at national, regional and district levels. Results: A quarter of the 35 HFs surveyed had no rapid diagnostic tests (RDTs). Of 129 patients with reported or recorded fever among 300 consultations observed, HPs tested 56 (43%) for malaria. Three-quarters of the 35 HF managers reviewed data for trends. Only 68% of 41 HPs reported receiving malaria-specific training. Of 34 CHVs surveyed, 24% reported that treating fever was no longer among their responsibilities. Among treating CHVs, 13 (50%) reported having RDTs, and 11 (42%) had anti-malarials available. The average district elimination readiness score was 52 out of 100, ranging from 48 to 57 across districts. Stakeholders identified several challenges to commodity management, malaria CM, and epidemic response related to lack of training and funding disruptions. Conclusion: This evaluation highlighted gaps in malaria CM and elimination readiness in Madagascar to address during elimination planning. Strategies are needed that include training, commodity provision, supervision, and support for CHVs. The MERA can be repeated to assess progress in filling identified gaps and is a feasible tool that could be used to assess elimination targets in other countries.&quot;,&quot;publisher&quot;:&quot;Malar J&quot;,&quot;issue&quot;:&quot;1&quot;,&quot;volume&quot;:&quot;19&quot;,&quot;container-title-short&quot;:&quot;Malar J&quot;},&quot;isTemporary&quot;:false}]},{&quot;citationID&quot;:&quot;MENDELEY_CITATION_1df706cd-f836-4eb9-8f27-8947f9971b7d&quot;,&quot;properties&quot;:{&quot;noteIndex&quot;:0},&quot;isEdited&quot;:false,&quot;manualOverride&quot;:{&quot;isManuallyOverridden&quot;:false,&quot;citeprocText&quot;:&quot;[26]&quot;,&quot;manualOverrideText&quot;:&quot;&quot;},&quot;citationTag&quot;:&quot;MENDELEY_CITATION_v3_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&quot;,&quot;citationItems&quot;:[{&quot;id&quot;:&quot;362b791a-6763-337a-b9d1-577302a0a9f2&quot;,&quot;itemData&quot;:{&quot;type&quot;:&quot;article-journal&quot;,&quot;id&quot;:&quot;362b791a-6763-337a-b9d1-577302a0a9f2&quot;,&quot;title&quot;:&quot;School-Based Serosurveys to Assess the Validity of Using Routine Health Facility Data to Target Malaria Interventions in the Central Highlands of Madagascar&quot;,&quot;groupId&quot;:&quot;6c8bbf2f-c6be-3276-856d-0e9a0491de8e&quot;,&quot;author&quot;:[{&quot;family&quot;:&quot;Steinhardt&quot;,&quot;given&quot;:&quot;Laura C.&quot;,&quot;parse-names&quot;:false,&quot;dropping-particle&quot;:&quot;&quot;,&quot;non-dropping-particle&quot;:&quot;&quot;},{&quot;family&quot;:&quot;Ravaoarisoa&quot;,&quot;given&quot;:&quot;Elisabeth&quot;,&quot;parse-names&quot;:false,&quot;dropping-particle&quot;:&quot;&quot;,&quot;non-dropping-particle&quot;:&quot;&quot;},{&quot;family&quot;:&quot;Wiegand&quot;,&quot;given&quot;:&quot;Ryan&quot;,&quot;parse-names&quot;:false,&quot;dropping-particle&quot;:&quot;&quot;,&quot;non-dropping-particle&quot;:&quot;&quot;},{&quot;family&quot;:&quot;Harimanana&quot;,&quot;given&quot;:&quot;Aina&quot;,&quot;parse-names&quot;:false,&quot;dropping-particle&quot;:&quot;&quot;,&quot;non-dropping-particle&quot;:&quot;&quot;},{&quot;family&quot;:&quot;Hedje&quot;,&quot;given&quot;:&quot;Judith&quot;,&quot;parse-names&quot;:false,&quot;dropping-particle&quot;:&quot;&quot;,&quot;non-dropping-particle&quot;:&quot;&quot;},{&quot;family&quot;:&quot;Cotte&quot;,&quot;given&quot;:&quot;Annett H.&quot;,&quot;parse-names&quot;:false,&quot;dropping-particle&quot;:&quot;&quot;,&quot;non-dropping-particle&quot;:&quot;&quot;},{&quot;family&quot;:&quot;Zigirumugabe&quot;,&quot;given&quot;:&quot;Sixte&quot;,&quot;parse-names&quot;:false,&quot;dropping-particle&quot;:&quot;&quot;,&quot;non-dropping-particle&quot;:&quot;&quot;},{&quot;family&quot;:&quot;Kesteman&quot;,&quot;given&quot;:&quot;Thomas&quot;,&quot;parse-names&quot;:false,&quot;dropping-particle&quot;:&quot;&quot;,&quot;non-dropping-particle&quot;:&quot;&quot;},{&quot;family&quot;:&quot;Rasoloharimanana&quot;,&quot;given&quot;:&quot;Tsikiniaina L.&quot;,&quot;parse-names&quot;:false,&quot;dropping-particle&quot;:&quot;&quot;,&quot;non-dropping-particle&quot;:&quot;&quot;},{&quot;family&quot;:&quot;Rakotomalala&quot;,&quot;given&quot;:&quot;Emma&quot;,&quot;parse-names&quot;:false,&quot;dropping-particle&quot;:&quot;&quot;,&quot;non-dropping-particle&quot;:&quot;&quot;},{&quot;family&quot;:&quot;Randriamoramanana&quot;,&quot;given&quot;:&quot;Anny M.&quot;,&quot;parse-names&quot;:false,&quot;dropping-particle&quot;:&quot;&quot;,&quot;non-dropping-particle&quot;:&quot;&quot;},{&quot;family&quot;:&quot;Rakotondramanga&quot;,&quot;given&quot;:&quot;Jean Marius&quot;,&quot;parse-names&quot;:false,&quot;dropping-particle&quot;:&quot;&quot;,&quot;non-dropping-particle&quot;:&quot;&quot;},{&quot;family&quot;:&quot;Razanatsiorimalala&quot;,&quot;given&quot;:&quot;Seheno&quot;,&quot;parse-names&quot;:false,&quot;dropping-particle&quot;:&quot;&quot;,&quot;non-dropping-particle&quot;:&quot;&quot;},{&quot;family&quot;:&quot;Mercereau-Puijalon&quot;,&quot;given&quot;:&quot;Odile&quot;,&quot;parse-names&quot;:false,&quot;dropping-particle&quot;:&quot;&quot;,&quot;non-dropping-particle&quot;:&quot;&quot;},{&quot;family&quot;:&quot;Perraut&quot;,&quot;given&quot;:&quot;Ronald&quot;,&quot;parse-names&quot;:false,&quot;dropping-particle&quot;:&quot;&quot;,&quot;non-dropping-particle&quot;:&quot;&quot;},{&quot;family&quot;:&quot;Ratsimbasoa&quot;,&quot;given&quot;:&quot;ArsÃne&quot;,&quot;parse-names&quot;:false,&quot;dropping-particle&quot;:&quot;&quot;,&quot;non-dropping-particle&quot;:&quot;&quot;},{&quot;family&quot;:&quot;Butts&quot;,&quot;given&quot;:&quot;Jessica&quot;,&quot;parse-names&quot;:false,&quot;dropping-particle&quot;:&quot;&quot;,&quot;non-dropping-particle&quot;:&quot;&quot;},{&quot;family&quot;:&quot;Rogier&quot;,&quot;given&quot;:&quot;Christophe&quot;,&quot;parse-names&quot;:false,&quot;dropping-particle&quot;:&quot;&quot;,&quot;non-dropping-particle&quot;:&quot;&quot;},{&quot;family&quot;:&quot;Piola&quot;,&quot;given&quot;:&quot;Patrice&quot;,&quot;parse-names&quot;:false,&quot;dropping-particle&quot;:&quot;&quot;,&quot;non-dropping-particle&quot;:&quot;&quot;},{&quot;family&quot;:&quot;Randrianarivelojosia&quot;,&quot;given&quot;:&quot;Milijaona&quot;,&quot;parse-names&quot;:false,&quot;dropping-particle&quot;:&quot;&quot;,&quot;non-dropping-particle&quot;:&quot;&quot;},{&quot;family&quot;:&quot;Vigan-Womas&quot;,&quot;given&quot;:&quot;InÃs&quot;,&quot;parse-names&quot;:false,&quot;dropping-particle&quot;:&quot;&quot;,&quot;non-dropping-particle&quot;:&quot;&quot;}],&quot;container-title&quot;:&quot;The Journal of infectious diseases&quot;,&quot;accessed&quot;:{&quot;date-parts&quot;:[[2025,11,9]]},&quot;DOI&quot;:&quot;10.1093/INFDIS/JIAA476&quot;,&quot;ISSN&quot;:&quot;1537-6613&quot;,&quot;PMID&quot;:&quot;32761176&quot;,&quot;URL&quot;:&quot;https://pubmed.ncbi.nlm.nih.gov/32761176/&quot;,&quot;issued&quot;:{&quot;date-parts&quot;:[[2021,3,15]]},&quot;page&quot;:&quot;995-1004&quot;,&quot;abstract&quot;:&quot;Background: In low-malaria-transmission areas of Madagascar, annual parasite incidence (API) from routine data has been used to target indoor residual spraying at subdistrict commune level. To assess validity of this approach, we conducted school-based serological surveys and health facility (HF) data quality assessments in 7 districts to compare API to gold-standard commune-level serological measures. Methods: At 2 primary schools in each of 93 communes, 60 students were randomly selected with parents and teachers. Capillary blood was drawn for rapid diagnostic tests (RDTs) and serology. Multiplex bead-based immunoassays to detect antibodies to 5 Plasmodium falciparum antigens were conducted, and finite mixture models used to characterize seronegative and seropositive populations. Reversible catalytic models generated commune-level annual seroconversion rates (SCRs). HF register data were abstracted to assess completeness and accuracy. Results: RDT positivity from 12 770 samples was 0.5%. Seroprevalence to tested antigens ranged from 17.9% (MSP-1) to 59.7% (PF13). Median commune-level SCR was 0.0108 (range, 0.001-0.075). Compared to SCRs, API identified 71% (95% confidence interval, 51%-87%) of the 30% highest-transmission communes; sensitivity declined at lower levels. Routine data accuracy did not substantially affect API performance. Conclusions: API performs reasonably well at identifying higher-transmission communes but sensitivity declined at lower transmission levels.&quot;,&quot;publisher&quot;:&quot;J Infect Dis&quot;,&quot;issue&quot;:&quot;6&quot;,&quot;volume&quot;:&quot;223&quot;,&quot;container-title-short&quot;:&quot;J Infect Dis&quot;},&quot;isTemporary&quot;:false}]},{&quot;citationID&quot;:&quot;MENDELEY_CITATION_6575e04e-7b2c-4098-b0b5-861393020d8b&quot;,&quot;properties&quot;:{&quot;noteIndex&quot;:0},&quot;isEdited&quot;:false,&quot;manualOverride&quot;:{&quot;isManuallyOverridden&quot;:false,&quot;citeprocText&quot;:&quot;[27]&quot;,&quot;manualOverrideText&quot;:&quot;&quot;},&quot;citationTag&quot;:&quot;MENDELEY_CITATION_v3_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&quot;,&quot;citationItems&quot;:[{&quot;id&quot;:&quot;a0f84bfc-cc4a-3143-b394-20283071dfe6&quot;,&quot;itemData&quot;:{&quot;type&quot;:&quot;article-journal&quot;,&quot;id&quot;:&quot;a0f84bfc-cc4a-3143-b394-20283071dfe6&quot;,&quot;title&quot;:&quot;Estimating the local spatio-temporal distribution of malaria from routine health information systems in areas of low health care access and reporting&quot;,&quot;groupId&quot;:&quot;6c8bbf2f-c6be-3276-856d-0e9a0491de8e&quot;,&quot;author&quot;:[{&quot;family&quot;:&quot;Hyde&quot;,&quot;given&quot;:&quot;Elizabeth&quot;,&quot;parse-names&quot;:false,&quot;dropping-particle&quot;:&quot;&quot;,&quot;non-dropping-particle&quot;:&quot;&quot;},{&quot;family&quot;:&quot;Bonds&quot;,&quot;given&quot;:&quot;Matthew H.&quot;,&quot;parse-names&quot;:false,&quot;dropping-particle&quot;:&quot;&quot;,&quot;non-dropping-particle&quot;:&quot;&quot;},{&quot;family&quot;:&quot;Ihantamalala&quot;,&quot;given&quot;:&quot;Felana A.&quot;,&quot;parse-names&quot;:false,&quot;dropping-particle&quot;:&quot;&quot;,&quot;non-dropping-particle&quot;:&quot;&quot;},{&quot;family&quot;:&quot;Miller&quot;,&quot;given&quot;:&quot;Ann C.&quot;,&quot;parse-names&quot;:false,&quot;dropping-particle&quot;:&quot;&quot;,&quot;non-dropping-particle&quot;:&quot;&quot;},{&quot;family&quot;:&quot;Cordier&quot;,&quot;given&quot;:&quot;Laura F.&quot;,&quot;parse-names&quot;:false,&quot;dropping-particle&quot;:&quot;&quot;,&quot;non-dropping-particle&quot;:&quot;&quot;},{&quot;family&quot;:&quot;Razafinjato&quot;,&quot;given&quot;:&quot;Benedicte&quot;,&quot;parse-names&quot;:false,&quot;dropping-particle&quot;:&quot;&quot;,&quot;non-dropping-particle&quot;:&quot;&quot;},{&quot;family&quot;:&quot;Andriambolamanana&quot;,&quot;given&quot;:&quot;Herinjaka&quot;,&quot;parse-names&quot;:false,&quot;dropping-particle&quot;:&quot;&quot;,&quot;non-dropping-particle&quot;:&quot;&quot;},{&quot;family&quot;:&quot;Randriamanambintsoa&quot;,&quot;given&quot;:&quot;Marius&quot;,&quot;parse-names&quot;:false,&quot;dropping-particle&quot;:&quot;&quot;,&quot;non-dropping-particle&quot;:&quot;&quot;},{&quot;family&quot;:&quot;Barry&quot;,&quot;given&quot;:&quot;Michele&quot;,&quot;parse-names&quot;:false,&quot;dropping-particle&quot;:&quot;&quot;,&quot;non-dropping-particle&quot;:&quot;&quot;},{&quot;family&quot;:&quot;Andrianirinarison&quot;,&quot;given&quot;:&quot;Jean Claude&quot;,&quot;parse-names&quot;:false,&quot;dropping-particle&quot;:&quot;&quot;,&quot;non-dropping-particle&quot;:&quot;&quot;},{&quot;family&quot;:&quot;Andriamananjara&quot;,&quot;given&quot;:&quot;Mauricette N.&quot;,&quot;parse-names&quot;:false,&quot;dropping-particle&quot;:&quot;&quot;,&quot;non-dropping-particle&quot;:&quot;&quot;},{&quot;family&quot;:&quot;Garchitorena&quot;,&quot;given&quot;:&quot;Andres&quot;,&quot;parse-names&quot;:false,&quot;dropping-particle&quot;:&quot;&quot;,&quot;non-dropping-particle&quot;:&quot;&quot;}],&quot;container-title&quot;:&quot;International journal of health geographics&quot;,&quot;accessed&quot;:{&quot;date-parts&quot;:[[2025,11,9]]},&quot;DOI&quot;:&quot;10.1186/S12942-021-00262-4&quot;,&quot;ISSN&quot;:&quot;1476-072X&quot;,&quot;PMID&quot;:&quot;33579294&quot;,&quot;URL&quot;:&quot;https://pubmed.ncbi.nlm.nih.gov/33579294/&quot;,&quot;issued&quot;:{&quot;date-parts&quot;:[[2021,12,1]]},&quot;abstract&quot;:&quot;Background: Reliable surveillance systems are essential for identifying disease outbreaks and allocating resources to ensure universal access to diagnostics and treatment for endemic diseases. Yet, most countries with high disease burdens rely entirely on facility-based passive surveillance systems, which miss the vast majority of cases in rural settings with low access to health care. This is especially true for malaria, for which the World Health Organization estimates that routine surveillance detects only 14% of global cases. The goal of this study was to develop a novel method to obtain accurate estimates of disease spatio-temporal incidence at very local scales from routine passive surveillance, less biased by populations' financial and geographic access to care. Methods: We use a geographically explicit dataset with residences of the 73,022 malaria cases confirmed at health centers in the Ifanadiana District in Madagascar from 2014 to 2017. Malaria incidence was adjusted to account for underreporting due to stock-outs of rapid diagnostic tests and variable access to healthcare. A benchmark multiplier was combined with a health care utilization index obtained from statistical models of non-malaria patients. Variations to the multiplier and several strategies for pooling neighboring communities together were explored to allow for fine-tuning of the final estimates. Separate analyses were carried out for individuals of all ages and for children under five. Cross-validation criteria were developed based on overall incidence, trends in financial and geographical access to health care, and consistency with geographic distribution in a district-representative cohort. The most plausible sets of estimates were then identified based on these criteria. Results: Passive surveillance was estimated to have missed about 4 in every 5 malaria cases among all individuals and 2 out of every 3 cases among children under five. Adjusted malaria estimates were less biased by differences in populations’ financial and geographic access to care. Average adjusted monthly malaria incidence was nearly four times higher during the high transmission season than during the low transmission season. By gathering patient-level data and removing systematic biases in the dataset, the spatial resolution of passive malaria surveillance was improved over ten-fold. Geographic distribution in the adjusted dataset revealed high transmission clusters in low elevation areas in the northeast and southeast of the district that were stable across seasons and transmission years. Conclusions: Understanding local disease dynamics from routine passive surveillance data can be a key step towards achieving universal access to diagnostics and treatment. Methods presented here could be scaled-up thanks to the increasing availability of e-health disease surveillance platforms for malaria and other diseases across the developing world.&quot;,&quot;publisher&quot;:&quot;Int J Health Geogr&quot;,&quot;issue&quot;:&quot;1&quot;,&quot;volume&quot;:&quot;20&quot;,&quot;container-title-short&quot;:&quot;Int J Health Geogr&quot;},&quot;isTemporary&quot;:false}]},{&quot;citationID&quot;:&quot;MENDELEY_CITATION_a0c3bb5f-5820-4225-a00d-6d4f0b9c4354&quot;,&quot;properties&quot;:{&quot;noteIndex&quot;:0},&quot;isEdited&quot;:false,&quot;manualOverride&quot;:{&quot;isManuallyOverridden&quot;:false,&quot;citeprocText&quot;:&quot;[28]&quot;,&quot;manualOverrideText&quot;:&quot;&quot;},&quot;citationTag&quot;:&quot;MENDELEY_CITATION_v3_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&quot;,&quot;citationItems&quot;:[{&quot;id&quot;:&quot;9f844ff1-1b62-357e-8974-8f834b560518&quot;,&quot;itemData&quot;:{&quot;type&quot;:&quot;article-journal&quot;,&quot;id&quot;:&quot;9f844ff1-1b62-357e-8974-8f834b560518&quot;,&quot;title&quot;:&quot;Family, social and cultural determinants of long-lasting insecticidal net (LLIN) use in Madagascar: secondary analysis of three qualitative studies focused on children aged 5-15 years&quot;,&quot;groupId&quot;:&quot;6c8bbf2f-c6be-3276-856d-0e9a0491de8e&quot;,&quot;author&quot;:[{&quot;family&quot;:&quot;Njatosoa&quot;,&quot;given&quot;:&quot;Ammy Fiadanana&quot;,&quot;parse-names&quot;:false,&quot;dropping-particle&quot;:&quot;&quot;,&quot;non-dropping-particle&quot;:&quot;&quot;},{&quot;family&quot;:&quot;Mattern&quot;,&quot;given&quot;:&quot;Chiarella&quot;,&quot;parse-names&quot;:false,&quot;dropping-particle&quot;:&quot;&quot;,&quot;non-dropping-particle&quot;:&quot;&quot;},{&quot;family&quot;:&quot;Pourette&quot;,&quot;given&quot;:&quot;Dolorès&quot;,&quot;parse-names&quot;:false,&quot;dropping-particle&quot;:&quot;&quot;,&quot;non-dropping-particle&quot;:&quot;&quot;},{&quot;family&quot;:&quot;Kesteman&quot;,&quot;given&quot;:&quot;Thomas&quot;,&quot;parse-names&quot;:false,&quot;dropping-particle&quot;:&quot;&quot;,&quot;non-dropping-particle&quot;:&quot;&quot;},{&quot;family&quot;:&quot;Rakotomanana&quot;,&quot;given&quot;:&quot;Elliot&quot;,&quot;parse-names&quot;:false,&quot;dropping-particle&quot;:&quot;&quot;,&quot;non-dropping-particle&quot;:&quot;&quot;},{&quot;family&quot;:&quot;Rahaivondrafahitra&quot;,&quot;given&quot;:&quot;Bakoly&quot;,&quot;parse-names&quot;:false,&quot;dropping-particle&quot;:&quot;&quot;,&quot;non-dropping-particle&quot;:&quot;&quot;},{&quot;family&quot;:&quot;Andriamananjara&quot;,&quot;given&quot;:&quot;Mauricette&quot;,&quot;parse-names&quot;:false,&quot;dropping-particle&quot;:&quot;&quot;,&quot;non-dropping-particle&quot;:&quot;&quot;},{&quot;family&quot;:&quot;Harimanana&quot;,&quot;given&quot;:&quot;Aina&quot;,&quot;parse-names&quot;:false,&quot;dropping-particle&quot;:&quot;&quot;,&quot;non-dropping-particle&quot;:&quot;&quot;},{&quot;family&quot;:&quot;Razafindrakoto&quot;,&quot;given&quot;:&quot;Jocelyn&quot;,&quot;parse-names&quot;:false,&quot;dropping-particle&quot;:&quot;&quot;,&quot;non-dropping-particle&quot;:&quot;&quot;},{&quot;family&quot;:&quot;Raboanary&quot;,&quot;given&quot;:&quot;Emma&quot;,&quot;parse-names&quot;:false,&quot;dropping-particle&quot;:&quot;&quot;,&quot;non-dropping-particle&quot;:&quot;&quot;},{&quot;family&quot;:&quot;Andrianasolo&quot;,&quot;given&quot;:&quot;Andry&quot;,&quot;parse-names&quot;:false,&quot;dropping-particle&quot;:&quot;&quot;,&quot;non-dropping-particle&quot;:&quot;&quot;},{&quot;family&quot;:&quot;Rogier&quot;,&quot;given&quot;:&quot;Christophe&quot;,&quot;parse-names&quot;:false,&quot;dropping-particle&quot;:&quot;&quot;,&quot;non-dropping-particle&quot;:&quot;&quot;}],&quot;container-title&quot;:&quot;Malaria journal&quot;,&quot;accessed&quot;:{&quot;date-parts&quot;:[[2025,11,9]]},&quot;DOI&quot;:&quot;10.1186/S12936-021-03705-2&quot;,&quot;ISSN&quot;:&quot;1475-2875&quot;,&quot;PMID&quot;:&quot;33771162&quot;,&quot;URL&quot;:&quot;https://pubmed.ncbi.nlm.nih.gov/33771162/&quot;,&quot;issued&quot;:{&quot;date-parts&quot;:[[2021,12,1]]},&quot;abstract&quot;:&quot;Background: Although it is accepted that long-lasting insecticidal net (LLIN) use is an effective means to prevent malaria, children aged 5 to 15 years do not appear to be sufficiently protected in Madagascar; the malaria prevalence is highest in this age group. The purpose of this research is to summarize recent qualitative studies describing LLIN use among the Malagasy people with a focus on children aged 5–15 years. Methods: Qualitative data from three studies on malaria conducted between 2012 and 2016 in 10 districts of Madagascar were analysed. These studies cover all malaria epidemiological profiles and 10 of the 18 existing ethnic groups in Madagascar. A thematic analysis was conducted on the collected data from semi-structured interviews, direct observation data, and informal interviews. Results: A total of 192 semi-structured interviews were conducted. LLINs are generally perceived positively because they protect the health and well-being of users. However, regional representations of mosquito nets may contribute to LLIN lower use by children over 5 years of age including the association between married status and LLIN use, which leads to the refusal of unmarried young men to sleep under LLINs; the custom of covering the dead with a mosquito net, which leads to fear of LLIN use; and taboos governing sleeping spaces for siblings of opposite sexes, which leads to LLIN shortages in households. Children under 5 years of age are known to be the most vulnerable age group for acquiring malaria and, therefore, are prioritized for LLIN use when there are limited supplies in households. In contrast, children over 5 years of age, who are perceived to be at less risk for malaria, often sleep without LLINs. Conclusions: Perceptions, social practices and regional beliefs regarding LLINs and vulnerability to malaria contribute to the nonuse of LLINs among children over 5 years of age in Madagascar. Modifying LLIN policies to account for these factors may increase LLIN use in this age group and reduce disease burden.&quot;,&quot;publisher&quot;:&quot;Malar J&quot;,&quot;issue&quot;:&quot;1&quot;,&quot;volume&quot;:&quot;20&quot;,&quot;container-title-short&quot;:&quot;Malar J&quot;},&quot;isTemporary&quot;:false}]},{&quot;citationID&quot;:&quot;MENDELEY_CITATION_7ad325c3-3d06-4754-8538-4671485019dc&quot;,&quot;properties&quot;:{&quot;noteIndex&quot;:0},&quot;isEdited&quot;:false,&quot;manualOverride&quot;:{&quot;isManuallyOverridden&quot;:false,&quot;citeprocText&quot;:&quot;[29]&quot;,&quot;manualOverrideText&quot;:&quot;&quot;},&quot;citationTag&quot;:&quot;MENDELEY_CITATION_v3_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&quot;,&quot;citationItems&quot;:[{&quot;id&quot;:&quot;56968204-6108-3889-9558-2c529178a8c7&quot;,&quot;itemData&quot;:{&quot;type&quot;:&quot;article-journal&quot;,&quot;id&quot;:&quot;56968204-6108-3889-9558-2c529178a8c7&quot;,&quot;title&quot;:&quot;Baseline malaria prevalence and care-seeking behaviours in rural Madagascar prior to a trial to expand malaria community case management to all ages&quot;,&quot;groupId&quot;:&quot;6c8bbf2f-c6be-3276-856d-0e9a0491de8e&quot;,&quot;author&quot;:[{&quot;family&quot;:&quot;Sayre&quot;,&quot;given&quot;:&quot;Dean&quot;,&quot;parse-names&quot;:false,&quot;dropping-particle&quot;:&quot;&quot;,&quot;non-dropping-particle&quot;:&quot;&quot;},{&quot;family&quot;:&quot;Steinhardt&quot;,&quot;given&quot;:&quot;Laura C.&quot;,&quot;parse-names&quot;:false,&quot;dropping-particle&quot;:&quot;&quot;,&quot;non-dropping-particle&quot;:&quot;&quot;},{&quot;family&quot;:&quot;Irinantenaina&quot;,&quot;given&quot;:&quot;Judickaelle&quot;,&quot;parse-names&quot;:false,&quot;dropping-particle&quot;:&quot;&quot;,&quot;non-dropping-particle&quot;:&quot;&quot;},{&quot;family&quot;:&quot;Dentinger&quot;,&quot;given&quot;:&quot;Catherine&quot;,&quot;parse-names&quot;:false,&quot;dropping-particle&quot;:&quot;&quot;,&quot;non-dropping-particle&quot;:&quot;&quot;},{&quot;family&quot;:&quot;Rasoanaivo&quot;,&quot;given&quot;:&quot;Tsinjo Fehizoro&quot;,&quot;parse-names&quot;:false,&quot;dropping-particle&quot;:&quot;&quot;,&quot;non-dropping-particle&quot;:&quot;&quot;},{&quot;family&quot;:&quot;Kapesa&quot;,&quot;given&quot;:&quot;Laurent&quot;,&quot;parse-names&quot;:false,&quot;dropping-particle&quot;:&quot;&quot;,&quot;non-dropping-particle&quot;:&quot;&quot;},{&quot;family&quot;:&quot;Razafindrakoto&quot;,&quot;given&quot;:&quot;Jocelyn&quot;,&quot;parse-names&quot;:false,&quot;dropping-particle&quot;:&quot;&quot;,&quot;non-dropping-particle&quot;:&quot;&quot;},{&quot;family&quot;:&quot;Legrand&quot;,&quot;given&quot;:&quot;Agathe&quot;,&quot;parse-names&quot;:false,&quot;dropping-particle&quot;:&quot;&quot;,&quot;non-dropping-particle&quot;:&quot;&quot;},{&quot;family&quot;:&quot;Prada&quot;,&quot;given&quot;:&quot;Nicole&quot;,&quot;parse-names&quot;:false,&quot;dropping-particle&quot;:&quot;&quot;,&quot;non-dropping-particle&quot;:&quot;&quot;},{&quot;family&quot;:&quot;Gutman&quot;,&quot;given&quot;:&quot;Julie&quot;,&quot;parse-names&quot;:false,&quot;dropping-particle&quot;:&quot;&quot;,&quot;non-dropping-particle&quot;:&quot;&quot;},{&quot;family&quot;:&quot;Lewis&quot;,&quot;given&quot;:&quot;Lauren&quot;,&quot;parse-names&quot;:false,&quot;dropping-particle&quot;:&quot;&quot;,&quot;non-dropping-particle&quot;:&quot;&quot;},{&quot;family&quot;:&quot;Mangahasimbola&quot;,&quot;given&quot;:&quot;Reziky Tiandraza&quot;,&quot;parse-names&quot;:false,&quot;dropping-particle&quot;:&quot;&quot;,&quot;non-dropping-particle&quot;:&quot;&quot;},{&quot;family&quot;:&quot;Andriamananjara&quot;,&quot;given&quot;:&quot;Mauricette&quot;,&quot;parse-names&quot;:false,&quot;dropping-particle&quot;:&quot;&quot;,&quot;non-dropping-particle&quot;:&quot;&quot;},{&quot;family&quot;:&quot;Ravaoarinosy&quot;,&quot;given&quot;:&quot;Aimée Vololoniala&quot;,&quot;parse-names&quot;:false,&quot;dropping-particle&quot;:&quot;&quot;,&quot;non-dropping-particle&quot;:&quot;&quot;},{&quot;family&quot;:&quot;Ralemary&quot;,&quot;given&quot;:&quot;Nicolas&quot;,&quot;parse-names&quot;:false,&quot;dropping-particle&quot;:&quot;&quot;,&quot;non-dropping-particle&quot;:&quot;&quot;},{&quot;family&quot;:&quot;Garchitorena&quot;,&quot;given&quot;:&quot;Andres&quot;,&quot;parse-names&quot;:false,&quot;dropping-particle&quot;:&quot;&quot;,&quot;non-dropping-particle&quot;:&quot;&quot;},{&quot;family&quot;:&quot;Harimanana&quot;,&quot;given&quot;:&quot;Aina&quot;,&quot;parse-names&quot;:false,&quot;dropping-particle&quot;:&quot;&quot;,&quot;non-dropping-particle&quot;:&quot;&quot;}],&quot;container-title&quot;:&quot;Malaria journal&quot;,&quot;accessed&quot;:{&quot;date-parts&quot;:[[2025,11,9]]},&quot;DOI&quot;:&quot;10.1186/S12936-021-03956-Z&quot;,&quot;ISSN&quot;:&quot;1475-2875&quot;,&quot;PMID&quot;:&quot;34702255&quot;,&quot;URL&quot;:&quot;https://pubmed.ncbi.nlm.nih.gov/34702255/&quot;,&quot;issued&quot;:{&quot;date-parts&quot;:[[2021,12,1]]},&quot;abstract&quot;:&quot;Background: Integrated community case management of malaria, pneumonia, and diarrhoea can reduce mortality in children under five years (CU5) in resource-poor countries. There is growing interest in expanding malaria community case management (mCCM) to older individuals, but limited empirical evidence exists to guide this expansion. As part of a two-year cluster-randomized trial of mCCM expansion to all ages in southeastern Madagascar, a cross-sectional survey was conducted to assess baseline malaria prevalence and healthcare-seeking behaviours. Methods: Two enumeration areas (EAs) were randomly chosen from each catchment area of the 30 health facilities (HFs) in Farafangana district designated for the mCCM age expansion trial; 28 households were randomly selected from each EA for the survey. All household members were asked about recent illness and care-seeking, and malaria prevalence was assessed by rapid diagnostic test (RDT) among children &lt; 15 years of age. Weighted population estimates and Rao-Scott chi-squared tests were used to examine illness, care-seeking, malaria case management, and malaria prevalence patterns. Results: Illness in the two weeks prior to the survey was reported by 459 (6.7%) of 8050 respondents in 334 of 1458 households surveyed. Most individuals noting illness (375/459; 82.3%) reported fever. Of those reporting fever, 28.7% (112/375) sought care; this did not vary by participant age (p = 0.66). Most participants seeking care for fever visited public HFs (48/112, 46.8%), or community healthcare volunteers (CHVs) (40/112, 31.0%). Of those presenting with fever at HFs or to CHVs, 87.0% and 71.0%, respectively, reported being tested for malaria. RDT positivity among 3,316 tested children &lt; 15 years was 25.4% (CI: 21.5–29.4%) and increased with age: 16.9% in CU5 versus 31.8% in 5–14-year-olds (p &lt; 0.0001). Among RDT-positive individuals, 28.4% of CU5 and 18.5% of 5–14-year-olds reported fever in the two weeks prior to survey (p = 0.044). Conclusions: The higher prevalence of malaria among older individuals coupled with high rates of malaria testing for those who sought care at CHVs suggest that expanding mCCM to older individuals may substantially increase the number of infected individuals with improved access to care, which could have additional favorable effects on malaria transmission.&quot;,&quot;publisher&quot;:&quot;Malar J&quot;,&quot;issue&quot;:&quot;1&quot;,&quot;volume&quot;:&quot;20&quot;,&quot;container-title-short&quot;:&quot;Malar J&quot;},&quot;isTemporary&quot;:false}]},{&quot;citationID&quot;:&quot;MENDELEY_CITATION_5ae35027-12db-47c2-82ba-843c3d1ef158&quot;,&quot;properties&quot;:{&quot;noteIndex&quot;:0},&quot;isEdited&quot;:false,&quot;manualOverride&quot;:{&quot;isManuallyOverridden&quot;:false,&quot;citeprocText&quot;:&quot;[30]&quot;,&quot;manualOverrideText&quot;:&quot;&quot;},&quot;citationTag&quot;:&quot;MENDELEY_CITATION_v3_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&quot;,&quot;citationItems&quot;:[{&quot;id&quot;:&quot;66417fee-7b72-358e-bc39-e37e07256476&quot;,&quot;itemData&quot;:{&quot;type&quot;:&quot;article-journal&quot;,&quot;id&quot;:&quot;66417fee-7b72-358e-bc39-e37e07256476&quot;,&quot;title&quot;:&quot;Fine-scale variation in malaria prevalence across ecological regions in Madagascar: a cross-sectional study&quot;,&quot;groupId&quot;:&quot;6c8bbf2f-c6be-3276-856d-0e9a0491de8e&quot;,&quot;author&quot;:[{&quot;family&quot;:&quot;Rice&quot;,&quot;given&quot;:&quot;Benjamin L.&quot;,&quot;parse-names&quot;:false,&quot;dropping-particle&quot;:&quot;&quot;,&quot;non-dropping-particle&quot;:&quot;&quot;},{&quot;family&quot;:&quot;Golden&quot;,&quot;given&quot;:&quot;Christopher D.&quot;,&quot;parse-names&quot;:false,&quot;dropping-particle&quot;:&quot;&quot;,&quot;non-dropping-particle&quot;:&quot;&quot;},{&quot;family&quot;:&quot;Randriamady&quot;,&quot;given&quot;:&quot;Hervet J.&quot;,&quot;parse-names&quot;:false,&quot;dropping-particle&quot;:&quot;&quot;,&quot;non-dropping-particle&quot;:&quot;&quot;},{&quot;family&quot;:&quot;Rakotomalala&quot;,&quot;given&quot;:&quot;Anjaharinony Andry Ny Aina&quot;,&quot;parse-names&quot;:false,&quot;dropping-particle&quot;:&quot;&quot;,&quot;non-dropping-particle&quot;:&quot;&quot;},{&quot;family&quot;:&quot;Vonona&quot;,&quot;given&quot;:&quot;Miadana Arisoa&quot;,&quot;parse-names&quot;:false,&quot;dropping-particle&quot;:&quot;&quot;,&quot;non-dropping-particle&quot;:&quot;&quot;},{&quot;family&quot;:&quot;Anjaranirina&quot;,&quot;given&quot;:&quot;Evelin Jean Gasta&quot;,&quot;parse-names&quot;:false,&quot;dropping-particle&quot;:&quot;&quot;,&quot;non-dropping-particle&quot;:&quot;&quot;},{&quot;family&quot;:&quot;Hazen&quot;,&quot;given&quot;:&quot;James&quot;,&quot;parse-names&quot;:false,&quot;dropping-particle&quot;:&quot;&quot;,&quot;non-dropping-particle&quot;:&quot;&quot;},{&quot;family&quot;:&quot;Castro&quot;,&quot;given&quot;:&quot;Marcia C.&quot;,&quot;parse-names&quot;:false,&quot;dropping-particle&quot;:&quot;&quot;,&quot;non-dropping-particle&quot;:&quot;&quot;},{&quot;family&quot;:&quot;Metcalf&quot;,&quot;given&quot;:&quot;C. Jessica E.&quot;,&quot;parse-names&quot;:false,&quot;dropping-particle&quot;:&quot;&quot;,&quot;non-dropping-particle&quot;:&quot;&quot;},{&quot;family&quot;:&quot;Hartl&quot;,&quot;given&quot;:&quot;Daniel L.&quot;,&quot;parse-names&quot;:false,&quot;dropping-particle&quot;:&quot;&quot;,&quot;non-dropping-particle&quot;:&quot;&quot;}],&quot;container-title&quot;:&quot;BMC public health&quot;,&quot;accessed&quot;:{&quot;date-parts&quot;:[[2025,11,9]]},&quot;DOI&quot;:&quot;10.1186/S12889-021-11090-3&quot;,&quot;ISSN&quot;:&quot;1471-2458&quot;,&quot;PMID&quot;:&quot;34051786&quot;,&quot;URL&quot;:&quot;https://pubmed.ncbi.nlm.nih.gov/34051786/&quot;,&quot;issued&quot;:{&quot;date-parts&quot;:[[2021,12,1]]},&quot;abstract&quot;:&quot;Background: Large-scale variation in ecological parameters across Madagascar is hypothesized to drive varying spatial patterns of malaria infection. However, to date, few studies of parasite prevalence with resolution at finer, sub-regional spatial scales are available. As a result, there is a poor understanding of how Madagascar’s diverse local ecologies link with variation in the distribution of infections at the community and household level. Efforts to preserve Madagascar’s ecological diversity often focus on improving livelihoods in rural communities near remaining forested areas but are limited by a lack of data on their infectious disease burden. Methods: To investigate spatial variation in malaria prevalence at the sub-regional scale in Madagascar, we sampled 1476 households (7117 total individuals, all ages) from 31 rural communities divided among five ecologically distinct regions. The sampled regions range from tropical rainforest to semi-arid, spiny forest and include communities near protected areas including the Masoala, Makira, and Mikea forests. Malaria prevalence was estimated by rapid diagnostic test (RDT) cross-sectional surveys performed during malaria transmission seasons over 2013–2017. Results: Indicative of localized hotspots, malaria prevalence varied more than 10-fold between nearby (&lt; 50 km) communities in some cases. Prevalence was highest on average in the west coast region (Morombe district, average community prevalence 29.4%), situated near protected dry deciduous forest habitat. At the household level, communities in southeast Madagascar (Mananjary district) were observed with over 50% of households containing multiple infected individuals at the time of sampling. From simulations accounting for variation in household size and prevalence at the community level, we observed a significant excess of households with multiple infections in rural communities in southwest and southeast Madagascar, suggesting variation in risk within communities. Conclusions: Our data suggest that the malaria infection burden experienced by rural communities in Madagascar varies greatly at smaller spatial scales (i.e., at the community and household level) and that the southeast and west coast ecological regions warrant further attention from disease control efforts. Conservation and development efforts in these regions may benefit from consideration of the high, and variable, malaria prevalences among communities in these areas.&quot;,&quot;publisher&quot;:&quot;BMC Public Health&quot;,&quot;issue&quot;:&quot;1&quot;,&quot;volume&quot;:&quot;21&quot;,&quot;container-title-short&quot;:&quot;BMC Public Health&quot;},&quot;isTemporary&quot;:false}]},{&quot;citationID&quot;:&quot;MENDELEY_CITATION_4a960a99-4661-42bd-88b5-9466f5c7a10a&quot;,&quot;properties&quot;:{&quot;noteIndex&quot;:0},&quot;isEdited&quot;:false,&quot;manualOverride&quot;:{&quot;isManuallyOverridden&quot;:false,&quot;citeprocText&quot;:&quot;[31]&quot;,&quot;manualOverrideText&quot;:&quot;&quot;},&quot;citationTag&quot;:&quot;MENDELEY_CITATION_v3_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&quot;,&quot;citationItems&quot;:[{&quot;id&quot;:&quot;d87eecd8-59e0-397e-b5d0-a00f39a0a686&quot;,&quot;itemData&quot;:{&quot;type&quot;:&quot;article-journal&quot;,&quot;id&quot;:&quot;d87eecd8-59e0-397e-b5d0-a00f39a0a686&quot;,&quot;title&quot;:&quot;Comparative effect of artemether-lumefantrine and artesunate-amodiaquine on gametocyte clearance in children with uncomplicated Plasmodium falciparum malaria in Madagascar&quot;,&quot;groupId&quot;:&quot;6c8bbf2f-c6be-3276-856d-0e9a0491de8e&quot;,&quot;author&quot;:[{&quot;family&quot;:&quot;Rakotoarisoa&quot;,&quot;given&quot;:&quot;Malalanandrianina A.&quot;,&quot;parse-names&quot;:false,&quot;dropping-particle&quot;:&quot;&quot;,&quot;non-dropping-particle&quot;:&quot;&quot;},{&quot;family&quot;:&quot;Fenomanana&quot;,&quot;given&quot;:&quot;Jocia&quot;,&quot;parse-names&quot;:false,&quot;dropping-particle&quot;:&quot;&quot;,&quot;non-dropping-particle&quot;:&quot;&quot;},{&quot;family&quot;:&quot;Dodoson&quot;,&quot;given&quot;:&quot;Bronislaw Tchesterico&quot;,&quot;parse-names&quot;:false,&quot;dropping-particle&quot;:&quot;&quot;,&quot;non-dropping-particle&quot;:&quot;&quot;},{&quot;family&quot;:&quot;Andrianaranjaka&quot;,&quot;given&quot;:&quot;Voahangy Hanitriniaina I.&quot;,&quot;parse-names&quot;:false,&quot;dropping-particle&quot;:&quot;&quot;,&quot;non-dropping-particle&quot;:&quot;&quot;},{&quot;family&quot;:&quot;Ratsimbasoa&quot;,&quot;given&quot;:&quot;Arsène&quot;,&quot;parse-names&quot;:false,&quot;dropping-particle&quot;:&quot;&quot;,&quot;non-dropping-particle&quot;:&quot;&quot;}],&quot;container-title&quot;:&quot;Malaria journal&quot;,&quot;accessed&quot;:{&quot;date-parts&quot;:[[2025,11,9]]},&quot;DOI&quot;:&quot;10.1186/S12936-022-04369-2&quot;,&quot;ISSN&quot;:&quot;1475-2875&quot;,&quot;PMID&quot;:&quot;36376921&quot;,&quot;URL&quot;:&quot;https://pubmed.ncbi.nlm.nih.gov/36376921/&quot;,&quot;issued&quot;:{&quot;date-parts&quot;:[[2022,12,1]]},&quot;abstract&quot;:&quot;Background: Gametocytes are the sexual stages ensuring continuity of the development cycle of the parasite, as well as its transmission to humans. The efficacy of artemisinin-based anti-malarials against asexual stages of Plasmodium has been reported in Madagascar, but their effects on gametocytes are not well documented. The present study aims to determine the emergence of gametocyte and gametocyte clearance after artesunate-amodiaquine (ASAQ) or artemether-lumefantrine (AL) treatment in children with uncomplicated Plasmodium falciparum malaria in 5 regions of Madagascar. Methods: 558 children with uncomplicated P. falciparum malaria, aged between 1 and 15 years, were assigned randomly to AL or ASAQ treatment. They come from 5 regions of Madagascar with different epidemiological facies related to malaria: Ankilivalo, Benenitra, Ampanihy, Ankazomborona and Matanga. Gametocytes were identified by microscopy, from t blood smears at day 1, day 2, day 3, day 7, day 14, day 21 and day 28 after treatment. Results: At baseline, 9.7% (54/558) children [95% CI: 7.4–12.5%] had detectable gametocyte by microscopy. Among the 54 enrolled children, gametocytes emergence rate was high during the first days of treatment in both treatment arms (AL and ASAQ), especially on day 1. Gametocytes were undetectable from day 14 for AL arm while for ASAQ arm, gametocyte carriage was gradually decreased but persisted until day 21. Conclusion: This study demonstrates that AL has a more rapid effect on gametocyte clearance compared to ASAQ in children with uncomplicated Plasmodium falciparum malaria.&quot;,&quot;publisher&quot;:&quot;Malar J&quot;,&quot;issue&quot;:&quot;1&quot;,&quot;volume&quot;:&quot;21&quot;,&quot;container-title-short&quot;:&quot;Malar J&quot;},&quot;isTemporary&quot;:false}]},{&quot;citationID&quot;:&quot;MENDELEY_CITATION_d578ea1d-e212-4d79-9764-a02dd278d1c1&quot;,&quot;properties&quot;:{&quot;noteIndex&quot;:0},&quot;isEdited&quot;:false,&quot;manualOverride&quot;:{&quot;isManuallyOverridden&quot;:false,&quot;citeprocText&quot;:&quot;[32]&quot;,&quot;manualOverrideText&quot;:&quot;&quot;},&quot;citationTag&quot;:&quot;MENDELEY_CITATION_v3_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&quot;,&quot;citationItems&quot;:[{&quot;id&quot;:&quot;414bfc9c-fe15-3f1b-ad7c-e57abe40d9e8&quot;,&quot;itemData&quot;:{&quot;type&quot;:&quot;article-journal&quot;,&quot;id&quot;:&quot;414bfc9c-fe15-3f1b-ad7c-e57abe40d9e8&quot;,&quot;title&quot;:&quot;Proactive community case management decreased malaria prevalence in rural Madagascar: results from a cluster randomized trial&quot;,&quot;groupId&quot;:&quot;6c8bbf2f-c6be-3276-856d-0e9a0491de8e&quot;,&quot;author&quot;:[{&quot;family&quot;:&quot;Ratovoson&quot;,&quot;given&quot;:&quot;Rila&quot;,&quot;parse-names&quot;:false,&quot;dropping-particle&quot;:&quot;&quot;,&quot;non-dropping-particle&quot;:&quot;&quot;},{&quot;family&quot;:&quot;Garchitorena&quot;,&quot;given&quot;:&quot;Andres&quot;,&quot;parse-names&quot;:false,&quot;dropping-particle&quot;:&quot;&quot;,&quot;non-dropping-particle&quot;:&quot;&quot;},{&quot;family&quot;:&quot;Kassie&quot;,&quot;given&quot;:&quot;Daouda&quot;,&quot;parse-names&quot;:false,&quot;dropping-particle&quot;:&quot;&quot;,&quot;non-dropping-particle&quot;:&quot;&quot;},{&quot;family&quot;:&quot;Ravelonarivo&quot;,&quot;given&quot;:&quot;Jemima A.&quot;,&quot;parse-names&quot;:false,&quot;dropping-particle&quot;:&quot;&quot;,&quot;non-dropping-particle&quot;:&quot;&quot;},{&quot;family&quot;:&quot;Andrianaranjaka&quot;,&quot;given&quot;:&quot;Voahangy&quot;,&quot;parse-names&quot;:false,&quot;dropping-particle&quot;:&quot;&quot;,&quot;non-dropping-particle&quot;:&quot;&quot;},{&quot;family&quot;:&quot;Razanatsiorimalala&quot;,&quot;given&quot;:&quot;Seheno&quot;,&quot;parse-names&quot;:false,&quot;dropping-particle&quot;:&quot;&quot;,&quot;non-dropping-particle&quot;:&quot;&quot;},{&quot;family&quot;:&quot;Razafimandimby&quot;,&quot;given&quot;:&quot;Avotra&quot;,&quot;parse-names&quot;:false,&quot;dropping-particle&quot;:&quot;&quot;,&quot;non-dropping-particle&quot;:&quot;&quot;},{&quot;family&quot;:&quot;Rakotomanana&quot;,&quot;given&quot;:&quot;Fanjasoa&quot;,&quot;parse-names&quot;:false,&quot;dropping-particle&quot;:&quot;&quot;,&quot;non-dropping-particle&quot;:&quot;&quot;},{&quot;family&quot;:&quot;Ohlstein&quot;,&quot;given&quot;:&quot;Laurie&quot;,&quot;parse-names&quot;:false,&quot;dropping-particle&quot;:&quot;&quot;,&quot;non-dropping-particle&quot;:&quot;&quot;},{&quot;family&quot;:&quot;Mangahasimbola&quot;,&quot;given&quot;:&quot;Reziky&quot;,&quot;parse-names&quot;:false,&quot;dropping-particle&quot;:&quot;&quot;,&quot;non-dropping-particle&quot;:&quot;&quot;},{&quot;family&quot;:&quot;Randrianirisoa&quot;,&quot;given&quot;:&quot;Sandro A.N.&quot;,&quot;parse-names&quot;:false,&quot;dropping-particle&quot;:&quot;&quot;,&quot;non-dropping-particle&quot;:&quot;&quot;},{&quot;family&quot;:&quot;Razafindrakoto&quot;,&quot;given&quot;:&quot;Jocelyn&quot;,&quot;parse-names&quot;:false,&quot;dropping-particle&quot;:&quot;&quot;,&quot;non-dropping-particle&quot;:&quot;&quot;},{&quot;family&quot;:&quot;Dentinger&quot;,&quot;given&quot;:&quot;Catherine M.&quot;,&quot;parse-names&quot;:false,&quot;dropping-particle&quot;:&quot;&quot;,&quot;non-dropping-particle&quot;:&quot;&quot;},{&quot;family&quot;:&quot;Williamson&quot;,&quot;given&quot;:&quot;John&quot;,&quot;parse-names&quot;:false,&quot;dropping-particle&quot;:&quot;&quot;,&quot;non-dropping-particle&quot;:&quot;&quot;},{&quot;family&quot;:&quot;Kapesa&quot;,&quot;given&quot;:&quot;Laurent&quot;,&quot;parse-names&quot;:false,&quot;dropping-particle&quot;:&quot;&quot;,&quot;non-dropping-particle&quot;:&quot;&quot;},{&quot;family&quot;:&quot;Piola&quot;,&quot;given&quot;:&quot;Patrice&quot;,&quot;parse-names&quot;:false,&quot;dropping-particle&quot;:&quot;&quot;,&quot;non-dropping-particle&quot;:&quot;&quot;},{&quot;family&quot;:&quot;Randrianarivelojosia&quot;,&quot;given&quot;:&quot;Milijaona&quot;,&quot;parse-names&quot;:false,&quot;dropping-particle&quot;:&quot;&quot;,&quot;non-dropping-particle&quot;:&quot;&quot;},{&quot;family&quot;:&quot;Thwing&quot;,&quot;given&quot;:&quot;Julie&quot;,&quot;parse-names&quot;:false,&quot;dropping-particle&quot;:&quot;&quot;,&quot;non-dropping-particle&quot;:&quot;&quot;},{&quot;family&quot;:&quot;Steinhardt&quot;,&quot;given&quot;:&quot;Laura C.&quot;,&quot;parse-names&quot;:false,&quot;dropping-particle&quot;:&quot;&quot;,&quot;non-dropping-particle&quot;:&quot;&quot;},{&quot;family&quot;:&quot;Baril&quot;,&quot;given&quot;:&quot;Laurence&quot;,&quot;parse-names&quot;:false,&quot;dropping-particle&quot;:&quot;&quot;,&quot;non-dropping-particle&quot;:&quot;&quot;}],&quot;container-title&quot;:&quot;BMC medicine&quot;,&quot;accessed&quot;:{&quot;date-parts&quot;:[[2025,11,9]]},&quot;DOI&quot;:&quot;10.1186/S12916-022-02530-X&quot;,&quot;ISSN&quot;:&quot;1741-7015&quot;,&quot;PMID&quot;:&quot;36192774&quot;,&quot;URL&quot;:&quot;https://pubmed.ncbi.nlm.nih.gov/36192774/&quot;,&quot;issued&quot;:{&quot;date-parts&quot;:[[2022,12,1]]},&quot;abstract&quot;:&quot;Background: Malaria remains a leading cause of morbidity and mortality worldwide, with progress in malaria control stalling in recent years. Proactive community case management (pro-CCM) has been shown to increase access to diagnosis and treatment and reduce malaria burden. However, lack of experimental evidence may hinder the wider adoption of this intervention. We conducted a cluster randomized community intervention trial to assess the efficacy of pro-CCM at decreasing malaria prevalence in rural endemic areas of Madagascar. Methods: Twenty-two fokontany (smallest administrative unit) of the Mananjary district in southeast Madagascar were selected and randomized 1:1 to pro-CCM (intervention) or conventional integrated community case management (iCCM). Residents of all ages in the intervention arm were visited by a community health worker every 2 weeks from March to October 2017 and screened for fever; those with fever were tested by a rapid diagnostic test (RDT) and treated if positive. Malaria prevalence was assessed using RDTs on all consenting study area residents prior to and following the intervention. Hemoglobin was measured among women of reproductive age. Intervention impact was assessed via difference-in-differences analyses using logistic regressions in generalized estimating equations. Results: A total of 27,087 and 20,475 individuals participated at baseline and endline, respectively. Malaria prevalence decreased from 8.0 to 5.4% in the intervention arm for individuals of all ages and from 6.8 to 5.7% in the control arm. Pro-CCM was associated with a significant reduction in the odds of malaria positivity in children less than 15 years (OR = 0.59; 95% CI [0.38–0.91]), but not in older age groups. There was no impact on anemia among women of reproductive age. Conclusion: This trial suggests that pro-CCM approaches could help reduce malaria burden in rural endemic areas of low- and middle-income countries, but their impact may be limited to younger age groups with the highest malaria burden. Trial registration: NCT05223933. Registered on February 4, 2022&quot;,&quot;publisher&quot;:&quot;BMC Med&quot;,&quot;issue&quot;:&quot;1&quot;,&quot;volume&quot;:&quot;20&quot;,&quot;container-title-short&quot;:&quot;BMC Med&quot;},&quot;isTemporary&quot;:false}]},{&quot;citationID&quot;:&quot;MENDELEY_CITATION_0d675f92-7819-4ae3-a8ae-9212348e0406&quot;,&quot;properties&quot;:{&quot;noteIndex&quot;:0},&quot;isEdited&quot;:false,&quot;manualOverride&quot;:{&quot;isManuallyOverridden&quot;:false,&quot;citeprocText&quot;:&quot;[33]&quot;,&quot;manualOverrideText&quot;:&quot;&quot;},&quot;citationTag&quot;:&quot;MENDELEY_CITATION_v3_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&quot;,&quot;citationItems&quot;:[{&quot;id&quot;:&quot;4cadd7e4-a3b2-3c6d-8539-78a906c5ffba&quot;,&quot;itemData&quot;:{&quot;type&quot;:&quot;article-journal&quot;,&quot;id&quot;:&quot;4cadd7e4-a3b2-3c6d-8539-78a906c5ffba&quot;,&quot;title&quot;:&quot;Plasmodium falciparum pfhrp2 and pfhrp3 Gene Deletions from Persons with Symptomatic Malaria Infection in Ethiopia, Kenya, Madagascar, and Rwanda&quot;,&quot;groupId&quot;:&quot;6c8bbf2f-c6be-3276-856d-0e9a0491de8e&quot;,&quot;author&quot;:[{&quot;family&quot;:&quot;Rogier&quot;,&quot;given&quot;:&quot;Eric&quot;,&quot;parse-names&quot;:false,&quot;dropping-particle&quot;:&quot;&quot;,&quot;non-dropping-particle&quot;:&quot;&quot;},{&quot;family&quot;:&quot;McCaffery&quot;,&quot;given&quot;:&quot;Jessica N.&quot;,&quot;parse-names&quot;:false,&quot;dropping-particle&quot;:&quot;&quot;,&quot;non-dropping-particle&quot;:&quot;&quot;},{&quot;family&quot;:&quot;Nace&quot;,&quot;given&quot;:&quot;Doug&quot;,&quot;parse-names&quot;:false,&quot;dropping-particle&quot;:&quot;&quot;,&quot;non-dropping-particle&quot;:&quot;&quot;},{&quot;family&quot;:&quot;Svigel&quot;,&quot;given&quot;:&quot;Samaly Souza&quot;,&quot;parse-names&quot;:false,&quot;dropping-particle&quot;:&quot;&quot;,&quot;non-dropping-particle&quot;:&quot;&quot;},{&quot;family&quot;:&quot;Assefa&quot;,&quot;given&quot;:&quot;Ashenafi&quot;,&quot;parse-names&quot;:false,&quot;dropping-particle&quot;:&quot;&quot;,&quot;non-dropping-particle&quot;:&quot;&quot;},{&quot;family&quot;:&quot;Hwang&quot;,&quot;given&quot;:&quot;Jimee&quot;,&quot;parse-names&quot;:false,&quot;dropping-particle&quot;:&quot;&quot;,&quot;non-dropping-particle&quot;:&quot;&quot;},{&quot;family&quot;:&quot;Kariuki&quot;,&quot;given&quot;:&quot;Simon&quot;,&quot;parse-names&quot;:false,&quot;dropping-particle&quot;:&quot;&quot;,&quot;non-dropping-particle&quot;:&quot;&quot;},{&quot;family&quot;:&quot;Samuels&quot;,&quot;given&quot;:&quot;Aaron M.&quot;,&quot;parse-names&quot;:false,&quot;dropping-particle&quot;:&quot;&quot;,&quot;non-dropping-particle&quot;:&quot;&quot;},{&quot;family&quot;:&quot;Westercamp&quot;,&quot;given&quot;:&quot;Nelli&quot;,&quot;parse-names&quot;:false,&quot;dropping-particle&quot;:&quot;&quot;,&quot;non-dropping-particle&quot;:&quot;&quot;},{&quot;family&quot;:&quot;Ratsimbasoa&quot;,&quot;given&quot;:&quot;Arsène&quot;,&quot;parse-names&quot;:false,&quot;dropping-particle&quot;:&quot;&quot;,&quot;non-dropping-particle&quot;:&quot;&quot;},{&quot;family&quot;:&quot;Randrianarivelojosia&quot;,&quot;given&quot;:&quot;Milijaona&quot;,&quot;parse-names&quot;:false,&quot;dropping-particle&quot;:&quot;&quot;,&quot;non-dropping-particle&quot;:&quot;&quot;},{&quot;family&quot;:&quot;Uwimana&quot;,&quot;given&quot;:&quot;Aline&quot;,&quot;parse-names&quot;:false,&quot;dropping-particle&quot;:&quot;&quot;,&quot;non-dropping-particle&quot;:&quot;&quot;},{&quot;family&quot;:&quot;Udhayakumar&quot;,&quot;given&quot;:&quot;Venkatachalam&quot;,&quot;parse-names&quot;:false,&quot;dropping-particle&quot;:&quot;&quot;,&quot;non-dropping-particle&quot;:&quot;&quot;},{&quot;family&quot;:&quot;Halsey&quot;,&quot;given&quot;:&quot;Eric S.&quot;,&quot;parse-names&quot;:false,&quot;dropping-particle&quot;:&quot;&quot;,&quot;non-dropping-particle&quot;:&quot;&quot;}],&quot;container-title&quot;:&quot;Emerging infectious diseases&quot;,&quot;accessed&quot;:{&quot;date-parts&quot;:[[2025,11,9]]},&quot;DOI&quot;:&quot;10.3201/EID2803.211499&quot;,&quot;ISSN&quot;:&quot;1080-6059&quot;,&quot;PMID&quot;:&quot;35201739&quot;,&quot;URL&quot;:&quot;https://pubmed.ncbi.nlm.nih.gov/35201739/&quot;,&quot;issued&quot;:{&quot;date-parts&quot;:[[2022,3,1]]},&quot;page&quot;:&quot;608-616&quot;,&quot;abstract&quot;:&quot;Histidine-rich protein 2 (HRP2)–based rapid diagnostic tests detect Plasmodium falciparum malaria and are used throughout sub-Saharan Africa. However, deletions in the pfhrp2 and related pfhrp3 (pfhrp2/3) genes threaten use of these tests. Therapeutic efficacy studies (TESs) enroll persons with symptomatic P. falciparum infection. We screened TES samples collected during 2016–2018 in Ethiopia, Kenya, Rwanda, and Madagascar for HRP2/3, pan-Plasmodium lactate dehydrogenase, and pan-Plasmodium aldolase antigen levels and selected samples with low levels of HRP2/3 for pfhrp2/3 genotyping. We observed deletion of pfhrp3 in samples from all countries except Kenya. Single-gene deletions in pfhrp2 were observed in 1.4% (95% CI 0.2%–4.8%) of Ethiopia samples and in 0.6% (95% CI 0.2%–1.6%) of Madagascar samples, and dual pfhrp2/3 deletions were noted in 2.0% (95% CI 0.4%–5.9%) of Ethiopia samples. Although this study was not powered for precise prevalence estimates, evaluating TES samples revealed a low prevalence of pfhrp2/3 deletions in most sites.&quot;,&quot;publisher&quot;:&quot;Emerg Infect Dis&quot;,&quot;issue&quot;:&quot;3&quot;,&quot;volume&quot;:&quot;28&quot;,&quot;container-title-short&quot;:&quot;Emerg Infect Dis&quot;},&quot;isTemporary&quot;:false}]},{&quot;citationID&quot;:&quot;MENDELEY_CITATION_6015d2cd-e45f-49f9-8fce-ae65677cb076&quot;,&quot;properties&quot;:{&quot;noteIndex&quot;:0},&quot;isEdited&quot;:false,&quot;manualOverride&quot;:{&quot;isManuallyOverridden&quot;:false,&quot;citeprocText&quot;:&quot;[34]&quot;,&quot;manualOverrideText&quot;:&quot;&quot;},&quot;citationTag&quot;:&quot;MENDELEY_CITATION_v3_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&quot;,&quot;citationItems&quot;:[{&quot;id&quot;:&quot;930ee6e6-ddf4-3434-a946-584693173562&quot;,&quot;itemData&quot;:{&quot;type&quot;:&quot;article-journal&quot;,&quot;id&quot;:&quot;930ee6e6-ddf4-3434-a946-584693173562&quot;,&quot;title&quot;:&quot;DNA recovery from used malaria RDT to detect Plasmodium species and to assess Plasmodium falciparum genetic diversity: a pilot study in Madagascar&quot;,&quot;groupId&quot;:&quot;6c8bbf2f-c6be-3276-856d-0e9a0491de8e&quot;,&quot;author&quot;:[{&quot;family&quot;:&quot;Andrianaranjaka&quot;,&quot;given&quot;:&quot;Voahangy Hanitriniaina I.&quot;,&quot;parse-names&quot;:false,&quot;dropping-particle&quot;:&quot;&quot;,&quot;non-dropping-particle&quot;:&quot;&quot;},{&quot;family&quot;:&quot;Ravaoarisoa&quot;,&quot;given&quot;:&quot;Elisabeth&quot;,&quot;parse-names&quot;:false,&quot;dropping-particle&quot;:&quot;&quot;,&quot;non-dropping-particle&quot;:&quot;&quot;},{&quot;family&quot;:&quot;Rakotomanga&quot;,&quot;given&quot;:&quot;Tovonahary A.&quot;,&quot;parse-names&quot;:false,&quot;dropping-particle&quot;:&quot;&quot;,&quot;non-dropping-particle&quot;:&quot;&quot;},{&quot;family&quot;:&quot;Ralinoro&quot;,&quot;given&quot;:&quot;Fanomezantsoa&quot;,&quot;parse-names&quot;:false,&quot;dropping-particle&quot;:&quot;&quot;,&quot;non-dropping-particle&quot;:&quot;&quot;},{&quot;family&quot;:&quot;Rakoto&quot;,&quot;given&quot;:&quot;Danielle A.Doll&quot;,&quot;parse-names&quot;:false,&quot;dropping-particle&quot;:&quot;&quot;,&quot;non-dropping-particle&quot;:&quot;&quot;},{&quot;family&quot;:&quot;Randrianarivo&quot;,&quot;given&quot;:&quot;Ranjàna H.&quot;,&quot;parse-names&quot;:false,&quot;dropping-particle&quot;:&quot;&quot;,&quot;non-dropping-particle&quot;:&quot;&quot;},{&quot;family&quot;:&quot;Jeannoda&quot;,&quot;given&quot;:&quot;Victor&quot;,&quot;parse-names&quot;:false,&quot;dropping-particle&quot;:&quot;&quot;,&quot;non-dropping-particle&quot;:&quot;&quot;},{&quot;family&quot;:&quot;Ratsimbasoa&quot;,&quot;given&quot;:&quot;Arsène&quot;,&quot;parse-names&quot;:false,&quot;dropping-particle&quot;:&quot;&quot;,&quot;non-dropping-particle&quot;:&quot;&quot;}],&quot;container-title&quot;:&quot;Malaria journal&quot;,&quot;accessed&quot;:{&quot;date-parts&quot;:[[2025,11,9]]},&quot;DOI&quot;:&quot;10.1186/S12936-022-04246-Y&quot;,&quot;ISSN&quot;:&quot;1475-2875&quot;,&quot;PMID&quot;:&quot;35883089&quot;,&quot;URL&quot;:&quot;https://pubmed.ncbi.nlm.nih.gov/35883089/&quot;,&quot;issued&quot;:{&quot;date-parts&quot;:[[2022,12,1]]},&quot;abstract&quot;:&quot;Background: Rapid diagnostic tests (RDT) are widely used for malaria diagnosis in Madagascar, where Plasmodium falciparum is the predominant species. Molecular diagnosis is essential for malaria surveillance, but requires additional blood samples for DNA extraction. Used RDTs is an attractive alternative that can be used as a source of DNA. Plasmodium falciparum genetic diversity and multiplicity of infection, usually determined by the genotyping of polymorphic regions of merozoite surface proteins 1 and 2 genes (msp1, msp2), and the repeated region RII of the glutamate-rich protein gene (glurp) have been associated with malaria transmission levels and subsequently with the impact of the deployed control strategies. Thus, the study aims to use RDT as DNA source to detect Plasmodium species, to characterize Plasmodium falciparum genetic diversity and determine the multiplicity of infection. Methods: A pilot study was conducted in two sites with different epidemiological patterns: Ankazomborona (low transmission area) and Matanga (high transmission area). On May 2018, used RDT (SD BIOLINE Malaria Ag P.f/Pan, 05FK63) were collected as DNA source. Plasmodium DNA was extracted by simple elution with nuclease free water. Nested-PCR were performed to confirm Plasmodium species and to analyse P. falciparum msp1, msp2 and glurp genes polymorphisms. Results: Amongst the 170 obtained samples (N = 74 from Ankazomborona and N = 96 from Matanga), Plasmodium positivity rate was 23.5% (40/170) [95% CI 17.5–30.8%] by nested-PCR with 92.2% (37/40) positive to P. falciparum, 5% (2/40) to Plasmodium vivax and 2.5% (1/40) to P. falciparum/P. vivax mixed infection. Results showed high polymorphisms in P. falciparum msp1, msp2 and glurp genes. Multiple infection rate was 28.6% [95% CI 12.2–52.3%]. The mean of MOI was 1.79 ± 0.74. Conclusion: This pilot study highlighted that malaria diagnosis and molecular analysis are possible by using used malaria RDT. A large-scale study needs to be conducted to assess more comprehensively malaria parasites transmission levels and provide new data for guiding the implementation of local strategies for malaria control and elimination. Trial registration Retrospectively registered.&quot;,&quot;publisher&quot;:&quot;Malar J&quot;,&quot;issue&quot;:&quot;1&quot;,&quot;volume&quot;:&quot;21&quot;,&quot;container-title-short&quot;:&quot;Malar J&quot;},&quot;isTemporary&quot;:false}]},{&quot;citationID&quot;:&quot;MENDELEY_CITATION_1c1407d4-037f-4fe1-a671-db84fedc2e59&quot;,&quot;properties&quot;:{&quot;noteIndex&quot;:0},&quot;isEdited&quot;:false,&quot;manualOverride&quot;:{&quot;isManuallyOverridden&quot;:false,&quot;citeprocText&quot;:&quot;[35]&quot;,&quot;manualOverrideText&quot;:&quot;&quot;},&quot;citationTag&quot;:&quot;MENDELEY_CITATION_v3_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&quot;,&quot;citationItems&quot;:[{&quot;id&quot;:&quot;74362466-c205-36f4-b74f-7903dd2675bb&quot;,&quot;itemData&quot;:{&quot;type&quot;:&quot;article-journal&quot;,&quot;id&quot;:&quot;74362466-c205-36f4-b74f-7903dd2675bb&quot;,&quot;title&quot;:&quot;The impact of community delivery of intermittent preventive treatment of malaria in pregnancy on its coverage in four sub-Saharan African countries (Democratic Republic of the Congo, Madagascar, Mozambique, and Nigeria): a quasi-experimental multicentre …&quot;,&quot;groupId&quot;:&quot;6c8bbf2f-c6be-3276-856d-0e9a0491de8e&quot;,&quot;author&quot;:[{&quot;family&quot;:&quot;González&quot;,&quot;given&quot;:&quot;Raquel&quot;,&quot;parse-names&quot;:false,&quot;dropping-particle&quot;:&quot;&quot;,&quot;non-dropping-particle&quot;:&quot;&quot;},{&quot;family&quot;:&quot;Manun'Ebo&quot;,&quot;given&quot;:&quot;Manu F.&quot;,&quot;parse-names&quot;:false,&quot;dropping-particle&quot;:&quot;&quot;,&quot;non-dropping-particle&quot;:&quot;&quot;},{&quot;family&quot;:&quot;Meremikwu&quot;,&quot;given&quot;:&quot;Martin&quot;,&quot;parse-names&quot;:false,&quot;dropping-particle&quot;:&quot;&quot;,&quot;non-dropping-particle&quot;:&quot;&quot;},{&quot;family&quot;:&quot;Rabeza&quot;,&quot;given&quot;:&quot;Victor R.&quot;,&quot;parse-names&quot;:false,&quot;dropping-particle&quot;:&quot;&quot;,&quot;non-dropping-particle&quot;:&quot;&quot;},{&quot;family&quot;:&quot;Sacoor&quot;,&quot;given&quot;:&quot;Charfudin&quot;,&quot;parse-names&quot;:false,&quot;dropping-particle&quot;:&quot;&quot;,&quot;non-dropping-particle&quot;:&quot;&quot;},{&quot;family&quot;:&quot;Figueroa-Romero&quot;,&quot;given&quot;:&quot;Antía&quot;,&quot;parse-names&quot;:false,&quot;dropping-particle&quot;:&quot;&quot;,&quot;non-dropping-particle&quot;:&quot;&quot;},{&quot;family&quot;:&quot;Arikpo&quot;,&quot;given&quot;:&quot;Iwara&quot;,&quot;parse-names&quot;:false,&quot;dropping-particle&quot;:&quot;&quot;,&quot;non-dropping-particle&quot;:&quot;&quot;},{&quot;family&quot;:&quot;Macete&quot;,&quot;given&quot;:&quot;Eusebio&quot;,&quot;parse-names&quot;:false,&quot;dropping-particle&quot;:&quot;&quot;,&quot;non-dropping-particle&quot;:&quot;&quot;},{&quot;family&quot;:&quot;Mbombo Ndombe&quot;,&quot;given&quot;:&quot;Didier&quot;,&quot;parse-names&quot;:false,&quot;dropping-particle&quot;:&quot;&quot;,&quot;non-dropping-particle&quot;:&quot;&quot;},{&quot;family&quot;:&quot;Ramananjato&quot;,&quot;given&quot;:&quot;Ranto&quot;,&quot;parse-names&quot;:false,&quot;dropping-particle&quot;:&quot;&quot;,&quot;non-dropping-particle&quot;:&quot;&quot;},{&quot;family&quot;:&quot;LIach&quot;,&quot;given&quot;:&quot;Mireia&quot;,&quot;parse-names&quot;:false,&quot;dropping-particle&quot;:&quot;&quot;,&quot;non-dropping-particle&quot;:&quot;&quot;},{&quot;family&quot;:&quot;Pons-Duran&quot;,&quot;given&quot;:&quot;Clara&quot;,&quot;parse-names&quot;:false,&quot;dropping-particle&quot;:&quot;&quot;,&quot;non-dropping-particle&quot;:&quot;&quot;},{&quot;family&quot;:&quot;Sanz&quot;,&quot;given&quot;:&quot;Sergi&quot;,&quot;parse-names&quot;:false,&quot;dropping-particle&quot;:&quot;&quot;,&quot;non-dropping-particle&quot;:&quot;&quot;},{&quot;family&quot;:&quot;Ramírez&quot;,&quot;given&quot;:&quot;Máximo&quot;,&quot;parse-names&quot;:false,&quot;dropping-particle&quot;:&quot;&quot;,&quot;non-dropping-particle&quot;:&quot;&quot;},{&quot;family&quot;:&quot;Cirera&quot;,&quot;given&quot;:&quot;Laia&quot;,&quot;parse-names&quot;:false,&quot;dropping-particle&quot;:&quot;&quot;,&quot;non-dropping-particle&quot;:&quot;&quot;},{&quot;family&quot;:&quot;Maly&quot;,&quot;given&quot;:&quot;Christina&quot;,&quot;parse-names&quot;:false,&quot;dropping-particle&quot;:&quot;&quot;,&quot;non-dropping-particle&quot;:&quot;&quot;},{&quot;family&quot;:&quot;Roman&quot;,&quot;given&quot;:&quot;Elaine&quot;,&quot;parse-names&quot;:false,&quot;dropping-particle&quot;:&quot;&quot;,&quot;non-dropping-particle&quot;:&quot;&quot;},{&quot;family&quot;:&quot;Pagnoni&quot;,&quot;given&quot;:&quot;Franco&quot;,&quot;parse-names&quot;:false,&quot;dropping-particle&quot;:&quot;&quot;,&quot;non-dropping-particle&quot;:&quot;&quot;},{&quot;family&quot;:&quot;Menéndez&quot;,&quot;given&quot;:&quot;Clara&quot;,&quot;parse-names&quot;:false,&quot;dropping-particle&quot;:&quot;&quot;,&quot;non-dropping-particle&quot;:&quot;&quot;}],&quot;container-title&quot;:&quot;The Lancet. Global health&quot;,&quot;accessed&quot;:{&quot;date-parts&quot;:[[2025,11,9]]},&quot;DOI&quot;:&quot;10.1016/S2214-109X(23)00051-7&quot;,&quot;ISSN&quot;:&quot;2214-109X&quot;,&quot;PMID&quot;:&quot;36925177&quot;,&quot;URL&quot;:&quot;https://pubmed.ncbi.nlm.nih.gov/36925177/&quot;,&quot;issued&quot;:{&quot;date-parts&quot;:[[2023,4,1]]},&quot;page&quot;:&quot;e566-e574&quot;,&quot;abstract&quot;:&quot;Background: Intermittent preventive treatment of malaria in pregnancy (IPTp) with sulfadoxine–pyrimethamine is recommended at each antenatal care clinic visit in high-moderate transmission areas. However, its coverage remains unacceptably low in many countries. Community health workers can effectively deliver malaria preventive interventions. The aim of this study was to assess the effect of community delivery of IPTp (C-IPTp) on antenatal care and IPTp coverage. Methods: A community-based IPTp administration approach was implemented in four sub-Saharan countries: the Democratic Republic of the Congo (DR Congo), Madagascar, Mozambique, and Nigeria. A quasi-experimental before and after evaluation by cluster sampling was designed where C-IPTp was implemented in selected country areas in different phases. Baseline (before C-IPTp implementation), midline, and endline household surveys were carried out to assess IPTp intake in pregnant women in 2018, 2019, and 2021. Eligible participants of the household survey were women of reproductive age (13–50 years old, depending on the country) that had a pregnancy that ended (any pregnancy regardless of pregnancy outcome) in the 6 months before the interview. For the first baseline surveys, the target population was women who had a pregnancy that ended in the 12 months before the interview. The primary outcome from the household surveys was the proportion of women who reported having received at least three doses of IPTp during pregnancy. The trial is registered at ClinicalTrials.gov, NCT03600844. Findings: A total of 32 household surveys were conducted between March 15, and Oct 30, 2018, and data from 18 215 interviewed women were analysed. The coverage of at least three doses of IPTp (IPTp3+) increased after the first year of C-IPTp implementation in all project areas in DR Congo (from 22·5% [170/755] to 31·8% [507/1596]), Madagascar (from 17·7% [101/572] to 40·8% [573/1404]), and Nigeria (from 12·7% [130/1027] to 35·2% [423/1203]), with increases between 145·6% (Madagascar) and 506·6% (Nigeria). IPTp3+ coverage increased between baseline and endline in all districts, except for Murrupula (Mozambique) and ranged between 9·6% and 533·6%. This pattern was similar in DR Congo, Madagascar, and Nigeria, and in Mozambique, the increase was lower than the other countries. Antenatal care attendance did not change or increased lightly in all study countries. Interpretation: C-IPTp was associated with an increase in IPTp uptake without reducing antenatal care attendance. The strategy might be considered for malaria control in pregnancy. Funding: UNITAID [2017-13-TIPTOP].&quot;,&quot;publisher&quot;:&quot;Lancet Glob Health&quot;,&quot;issue&quot;:&quot;4&quot;,&quot;volume&quot;:&quot;11&quot;,&quot;container-title-short&quot;:&quot;Lancet Glob Health&quot;},&quot;isTemporary&quot;:false}]},{&quot;citationID&quot;:&quot;MENDELEY_CITATION_779eef9b-e3a6-46fd-81ff-65ac7384a9de&quot;,&quot;properties&quot;:{&quot;noteIndex&quot;:0},&quot;isEdited&quot;:false,&quot;manualOverride&quot;:{&quot;isManuallyOverridden&quot;:false,&quot;citeprocText&quot;:&quot;[36]&quot;,&quot;manualOverrideText&quot;:&quot;&quot;},&quot;citationTag&quot;:&quot;MENDELEY_CITATION_v3_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&quot;,&quot;citationItems&quot;:[{&quot;id&quot;:&quot;00695b05-f25d-3175-ac62-37da637dc295&quot;,&quot;itemData&quot;:{&quot;type&quot;:&quot;article-journal&quot;,&quot;id&quot;:&quot;00695b05-f25d-3175-ac62-37da637dc295&quot;,&quot;title&quot;:&quot;Using routine health data to evaluate the impact of indoor residual spraying on malaria transmission in Madagascar&quot;,&quot;groupId&quot;:&quot;6c8bbf2f-c6be-3276-856d-0e9a0491de8e&quot;,&quot;author&quot;:[{&quot;family&quot;:&quot;Hilton&quot;,&quot;given&quot;:&quot;Emily R.&quot;,&quot;parse-names&quot;:false,&quot;dropping-particle&quot;:&quot;&quot;,&quot;non-dropping-particle&quot;:&quot;&quot;},{&quot;family&quot;:&quot;Rabeherisoa&quot;,&quot;given&quot;:&quot;Saraha&quot;,&quot;parse-names&quot;:false,&quot;dropping-particle&quot;:&quot;&quot;,&quot;non-dropping-particle&quot;:&quot;&quot;},{&quot;family&quot;:&quot;Ramandimbiarijaona&quot;,&quot;given&quot;:&quot;Herizo&quot;,&quot;parse-names&quot;:false,&quot;dropping-particle&quot;:&quot;&quot;,&quot;non-dropping-particle&quot;:&quot;&quot;},{&quot;family&quot;:&quot;Rajaratnam&quot;,&quot;given&quot;:&quot;Julie&quot;,&quot;parse-names&quot;:false,&quot;dropping-particle&quot;:&quot;&quot;,&quot;non-dropping-particle&quot;:&quot;&quot;},{&quot;family&quot;:&quot;Belemvire&quot;,&quot;given&quot;:&quot;Allison&quot;,&quot;parse-names&quot;:false,&quot;dropping-particle&quot;:&quot;&quot;,&quot;non-dropping-particle&quot;:&quot;&quot;},{&quot;family&quot;:&quot;Kapesa&quot;,&quot;given&quot;:&quot;Laurent&quot;,&quot;parse-names&quot;:false,&quot;dropping-particle&quot;:&quot;&quot;,&quot;non-dropping-particle&quot;:&quot;&quot;},{&quot;family&quot;:&quot;Zohdy&quot;,&quot;given&quot;:&quot;Sarah&quot;,&quot;parse-names&quot;:false,&quot;dropping-particle&quot;:&quot;&quot;,&quot;non-dropping-particle&quot;:&quot;&quot;},{&quot;family&quot;:&quot;Dentinger&quot;,&quot;given&quot;:&quot;Catherine&quot;,&quot;parse-names&quot;:false,&quot;dropping-particle&quot;:&quot;&quot;,&quot;non-dropping-particle&quot;:&quot;&quot;},{&quot;family&quot;:&quot;Gandaho&quot;,&quot;given&quot;:&quot;Timothee&quot;,&quot;parse-names&quot;:false,&quot;dropping-particle&quot;:&quot;&quot;,&quot;non-dropping-particle&quot;:&quot;&quot;},{&quot;family&quot;:&quot;Jacob&quot;,&quot;given&quot;:&quot;Djenam&quot;,&quot;parse-names&quot;:false,&quot;dropping-particle&quot;:&quot;&quot;,&quot;non-dropping-particle&quot;:&quot;&quot;},{&quot;family&quot;:&quot;Burnett&quot;,&quot;given&quot;:&quot;Sarah&quot;,&quot;parse-names&quot;:false,&quot;dropping-particle&quot;:&quot;&quot;,&quot;non-dropping-particle&quot;:&quot;&quot;},{&quot;family&quot;:&quot;Razafinjato&quot;,&quot;given&quot;:&quot;Celestin&quot;,&quot;parse-names&quot;:false,&quot;dropping-particle&quot;:&quot;&quot;,&quot;non-dropping-particle&quot;:&quot;&quot;}],&quot;container-title&quot;:&quot;BMJ global health&quot;,&quot;accessed&quot;:{&quot;date-parts&quot;:[[2025,11,9]]},&quot;DOI&quot;:&quot;10.1136/BMJGH-2022-010818&quot;,&quot;ISSN&quot;:&quot;2059-7908&quot;,&quot;PMID&quot;:&quot;37463785&quot;,&quot;URL&quot;:&quot;https://pubmed.ncbi.nlm.nih.gov/37463785/&quot;,&quot;issued&quot;:{&quot;date-parts&quot;:[[2023,7,18]]},&quot;abstract&quot;:&quot;Introduction Indoor residual spraying (IRS) and insecticide-treated bed nets (ITNs) are cornerstone malaria prevention methods in Madagascar. This retrospective observational study uses routine data to evaluate the impacts of IRS overall, sustained IRS exposure over multiple years and level of spray coverage (structures sprayed/found) in nine districts where non-pyrethroid IRS was deployed to complement standard pyrethroid ITNs from 2017 to 2020. Methods Multilevel negative-binomial generalised linear models were fit to estimate the effects of IRS exposure overall, consecutive years of IRS exposure and spray coverage level on monthly all-ages population-adjusted malaria cases confirmed by rapid diagnostic test at the health facility level. The study period extended from July 2016 to June 2021. Facilities with missing data and non-geolocated communes were excluded. Facilities in IRS districts were matched with control facilities by propensity score analysis. Models were controlled for ITN survivorship, mass drug administration coverage, precipitation, enhanced vegetation index, seasonal effects and district. Predicted cases under a counterfactual no IRS scenario and number of cases averted by IRS were estimated using the fitted models. Results Exposure to IRS overall reduced case incidence by an estimated 30.3% from 165.8 cases per 1000 population (95% CI=139.7 to 196.7) under a counterfactual no IRS scenario, to 114.3 (95% CI=96.5 to 135.3) over 12 months post-IRS campaign in nine districts. A third year of IRS reduced malaria cases 30.9% more than a first year (incidence rate ratio (IRR)=0.578, 95% CI=0.578 to 0.825, p&lt;0.001) and 26.7% more than a second year (IRR=0.733, 95% CI=0.611 to 0.878, p=0.001). There was no significant difference between the first and second year (p&gt;0.05). Coverage of 86%-90% was associated with a 19.7% reduction in incidence (IRR=0.803, 95% CI=0.690 to 0.934, p=0.005) compared with coverage ≤85%, although these results were not robust to sensitivity analysis. Conclusion This study demonstrates that non-pyrethroid IRS appears to substantially reduce malaria incidence in Madagascar and that sustained implementation of IRS over three years confers additional benefits.&quot;,&quot;publisher&quot;:&quot;BMJ Glob Health&quot;,&quot;issue&quot;:&quot;7&quot;,&quot;volume&quot;:&quot;8&quot;,&quot;container-title-short&quot;:&quot;BMJ Glob Health&quot;},&quot;isTemporary&quot;:false}]},{&quot;citationID&quot;:&quot;MENDELEY_CITATION_b16e4c2f-ac9a-442c-b1a2-f53c97ae0075&quot;,&quot;properties&quot;:{&quot;noteIndex&quot;:0},&quot;isEdited&quot;:false,&quot;manualOverride&quot;:{&quot;isManuallyOverridden&quot;:false,&quot;citeprocText&quot;:&quot;[37]&quot;,&quot;manualOverrideText&quot;:&quot;&quot;},&quot;citationTag&quot;:&quot;MENDELEY_CITATION_v3_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&quot;,&quot;citationItems&quot;:[{&quot;id&quot;:&quot;5d90cbf8-7029-35ee-a1bc-3a696b677f9e&quot;,&quot;itemData&quot;:{&quot;type&quot;:&quot;article-journal&quot;,&quot;id&quot;:&quot;5d90cbf8-7029-35ee-a1bc-3a696b677f9e&quot;,&quot;title&quot;:&quot;Expanding community case management of malaria to all ages can improve universal access to malaria diagnosis and treatment: results from a cluster randomized trial in Madagascar&quot;,&quot;groupId&quot;:&quot;6c8bbf2f-c6be-3276-856d-0e9a0491de8e&quot;,&quot;author&quot;:[{&quot;family&quot;:&quot;Garchitorena&quot;,&quot;given&quot;:&quot;Andres&quot;,&quot;parse-names&quot;:false,&quot;dropping-particle&quot;:&quot;&quot;,&quot;non-dropping-particle&quot;:&quot;&quot;},{&quot;family&quot;:&quot;Harimanana&quot;,&quot;given&quot;:&quot;Aina&quot;,&quot;parse-names&quot;:false,&quot;dropping-particle&quot;:&quot;&quot;,&quot;non-dropping-particle&quot;:&quot;&quot;},{&quot;family&quot;:&quot;Irinantenaina&quot;,&quot;given&quot;:&quot;Judickaelle&quot;,&quot;parse-names&quot;:false,&quot;dropping-particle&quot;:&quot;&quot;,&quot;non-dropping-particle&quot;:&quot;&quot;},{&quot;family&quot;:&quot;Razanadranaivo&quot;,&quot;given&quot;:&quot;Hobisoa Léa&quot;,&quot;parse-names&quot;:false,&quot;dropping-particle&quot;:&quot;&quot;,&quot;non-dropping-particle&quot;:&quot;&quot;},{&quot;family&quot;:&quot;Rasoanaivo&quot;,&quot;given&quot;:&quot;Tsinjo Fehizoro&quot;,&quot;parse-names&quot;:false,&quot;dropping-particle&quot;:&quot;&quot;,&quot;non-dropping-particle&quot;:&quot;&quot;},{&quot;family&quot;:&quot;Sayre&quot;,&quot;given&quot;:&quot;Dean&quot;,&quot;parse-names&quot;:false,&quot;dropping-particle&quot;:&quot;&quot;,&quot;non-dropping-particle&quot;:&quot;&quot;},{&quot;family&quot;:&quot;Gutman&quot;,&quot;given&quot;:&quot;Julie R.&quot;,&quot;parse-names&quot;:false,&quot;dropping-particle&quot;:&quot;&quot;,&quot;non-dropping-particle&quot;:&quot;&quot;},{&quot;family&quot;:&quot;Mangahasimbola&quot;,&quot;given&quot;:&quot;Reziky Tiandraza&quot;,&quot;parse-names&quot;:false,&quot;dropping-particle&quot;:&quot;&quot;,&quot;non-dropping-particle&quot;:&quot;&quot;},{&quot;family&quot;:&quot;Ravaoarimanga&quot;,&quot;given&quot;:&quot;Masiarivony&quot;,&quot;parse-names&quot;:false,&quot;dropping-particle&quot;:&quot;&quot;,&quot;non-dropping-particle&quot;:&quot;&quot;},{&quot;family&quot;:&quot;Raobela&quot;,&quot;given&quot;:&quot;Oméga&quot;,&quot;parse-names&quot;:false,&quot;dropping-particle&quot;:&quot;&quot;,&quot;non-dropping-particle&quot;:&quot;&quot;},{&quot;family&quot;:&quot;Razafimaharo&quot;,&quot;given&quot;:&quot;Lala Yvette&quot;,&quot;parse-names&quot;:false,&quot;dropping-particle&quot;:&quot;&quot;,&quot;non-dropping-particle&quot;:&quot;&quot;},{&quot;family&quot;:&quot;Ralemary&quot;,&quot;given&quot;:&quot;Nicolas&quot;,&quot;parse-names&quot;:false,&quot;dropping-particle&quot;:&quot;&quot;,&quot;non-dropping-particle&quot;:&quot;&quot;},{&quot;family&quot;:&quot;Andrianasolomanana&quot;,&quot;given&quot;:&quot;Mahefa&quot;,&quot;parse-names&quot;:false,&quot;dropping-particle&quot;:&quot;&quot;,&quot;non-dropping-particle&quot;:&quot;&quot;},{&quot;family&quot;:&quot;Pontarollo&quot;,&quot;given&quot;:&quot;Julie&quot;,&quot;parse-names&quot;:false,&quot;dropping-particle&quot;:&quot;&quot;,&quot;non-dropping-particle&quot;:&quot;&quot;},{&quot;family&quot;:&quot;Mukerabirori&quot;,&quot;given&quot;:&quot;Aline&quot;,&quot;parse-names&quot;:false,&quot;dropping-particle&quot;:&quot;&quot;,&quot;non-dropping-particle&quot;:&quot;&quot;},{&quot;family&quot;:&quot;Ochieng&quot;,&quot;given&quot;:&quot;Walter&quot;,&quot;parse-names&quot;:false,&quot;dropping-particle&quot;:&quot;&quot;,&quot;non-dropping-particle&quot;:&quot;&quot;},{&quot;family&quot;:&quot;Dentinger&quot;,&quot;given&quot;:&quot;Catherine M.&quot;,&quot;parse-names&quot;:false,&quot;dropping-particle&quot;:&quot;&quot;,&quot;non-dropping-particle&quot;:&quot;&quot;},{&quot;family&quot;:&quot;Kapesa&quot;,&quot;given&quot;:&quot;Laurent&quot;,&quot;parse-names&quot;:false,&quot;dropping-particle&quot;:&quot;&quot;,&quot;non-dropping-particle&quot;:&quot;&quot;},{&quot;family&quot;:&quot;Steinhardt&quot;,&quot;given&quot;:&quot;Laura C.&quot;,&quot;parse-names&quot;:false,&quot;dropping-particle&quot;:&quot;&quot;,&quot;non-dropping-particle&quot;:&quot;&quot;}],&quot;container-title&quot;:&quot;BMC medicine&quot;,&quot;accessed&quot;:{&quot;date-parts&quot;:[[2025,11,9]]},&quot;DOI&quot;:&quot;10.1186/S12916-024-03441-9&quot;,&quot;ISSN&quot;:&quot;1741-7015&quot;,&quot;PMID&quot;:&quot;38853263&quot;,&quot;URL&quot;:&quot;https://pubmed.ncbi.nlm.nih.gov/38853263/&quot;,&quot;issued&quot;:{&quot;date-parts&quot;:[[2024,12,1]]},&quot;abstract&quot;:&quot;Background: Global progress on malaria control has stalled recently, partly due to challenges in universal access to malaria diagnosis and treatment. Community health workers (CHWs) can play a key role in improving access to malaria care for children under 5 years (CU5), but national policies rarely permit them to treat older individuals. We conducted a two-arm cluster randomized trial in rural Madagascar to assess the impact of expanding malaria community case management (mCCM) to all ages on health care access and use. Methods: Thirty health centers and their associated CHWs in Farafangana District were randomized 1:1 to mCCM for all ages (intervention) or mCCM for CU5 only (control). Both arms were supported with CHW trainings on malaria case management, community sensitization on free malaria care, monthly supervision of CHWs, and reinforcement of the malaria supply chain. Cross-sectional household surveys in approximately 1600 households were conducted at baseline (Nov–Dec 2019) and endline (Nov–Dec 2021). Monthly data were collected from health center and CHW registers for 36 months (2019–2021). Intervention impact was assessed via difference-in-differences analyses for survey data and interrupted time-series analyses for health system data. Results: Rates of care-seeking for fever and malaria diagnosis nearly tripled in both arms (from less than 25% to over 60%), driven mostly by increases in CHW care. Age-expanded mCCM yielded additional improvements for individuals over 5 years in the intervention arm (rate ratio for RDTs done in 6–13-year-olds, RRRDT6–13 years = 1.65; 95% CIs 1.45–1.87), but increases were significant only in health system data analyses. Age-expanded mCCM was associated with larger increases for populations living further from health centers (RRRDT6–13 years = 1.21 per km; 95% CIs 1.19–1.23). Conclusions: Expanding mCCM to all ages can improve universal access to malaria diagnosis and treatment. In addition, strengthening supply chain systems can achieve significant improvements even in the absence of age-expanded mCCM. Trial registration: The trial was registered at the Pan-African Clinical Trials Registry (#PACTR202001907367187).&quot;,&quot;publisher&quot;:&quot;BMC Med&quot;,&quot;issue&quot;:&quot;1&quot;,&quot;volume&quot;:&quot;22&quot;,&quot;container-title-short&quot;:&quot;BMC Med&quot;},&quot;isTemporary&quot;:false}]},{&quot;citationID&quot;:&quot;MENDELEY_CITATION_c192434c-aec3-4bc5-b8cc-7329825cdeb8&quot;,&quot;properties&quot;:{&quot;noteIndex&quot;:0},&quot;isEdited&quot;:false,&quot;manualOverride&quot;:{&quot;isManuallyOverridden&quot;:false,&quot;citeprocText&quot;:&quot;[38]&quot;,&quot;manualOverrideText&quot;:&quot;&quot;},&quot;citationTag&quot;:&quot;MENDELEY_CITATION_v3_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&quot;,&quot;citationItems&quot;:[{&quot;id&quot;:&quot;f941aaec-8609-3f14-b024-0aea15c8452b&quot;,&quot;itemData&quot;:{&quot;type&quot;:&quot;article-journal&quot;,&quot;id&quot;:&quot;f941aaec-8609-3f14-b024-0aea15c8452b&quot;,&quot;title&quot;:&quot;Identifying and characterizing high-risk populations in pilot malaria elimination districts in Madagascar: a mixed-methods study&quot;,&quot;groupId&quot;:&quot;6c8bbf2f-c6be-3276-856d-0e9a0491de8e&quot;,&quot;author&quot;:[{&quot;family&quot;:&quot;Gebreegziabher&quot;,&quot;given&quot;:&quot;Elisabeth&quot;,&quot;parse-names&quot;:false,&quot;dropping-particle&quot;:&quot;&quot;,&quot;non-dropping-particle&quot;:&quot;&quot;},{&quot;family&quot;:&quot;Raoliarison&quot;,&quot;given&quot;:&quot;Andry&quot;,&quot;parse-names&quot;:false,&quot;dropping-particle&quot;:&quot;&quot;,&quot;non-dropping-particle&quot;:&quot;&quot;},{&quot;family&quot;:&quot;Ramananjato&quot;,&quot;given&quot;:&quot;Andrinirina&quot;,&quot;parse-names&quot;:false,&quot;dropping-particle&quot;:&quot;&quot;,&quot;non-dropping-particle&quot;:&quot;&quot;},{&quot;family&quot;:&quot;Fanomezana&quot;,&quot;given&quot;:&quot;Andriamamonjy&quot;,&quot;parse-names&quot;:false,&quot;dropping-particle&quot;:&quot;&quot;,&quot;non-dropping-particle&quot;:&quot;&quot;},{&quot;family&quot;:&quot;Rafaliarisoa&quot;,&quot;given&quot;:&quot;Martin&quot;,&quot;parse-names&quot;:false,&quot;dropping-particle&quot;:&quot;&quot;,&quot;non-dropping-particle&quot;:&quot;&quot;},{&quot;family&quot;:&quot;Ralisata&quot;,&quot;given&quot;:&quot;Sandy&quot;,&quot;parse-names&quot;:false,&quot;dropping-particle&quot;:&quot;&quot;,&quot;non-dropping-particle&quot;:&quot;&quot;},{&quot;family&quot;:&quot;Razafindrakoto&quot;,&quot;given&quot;:&quot;Jocelyn&quot;,&quot;parse-names&quot;:false,&quot;dropping-particle&quot;:&quot;&quot;,&quot;non-dropping-particle&quot;:&quot;&quot;},{&quot;family&quot;:&quot;Smith&quot;,&quot;given&quot;:&quot;Jennifer L.&quot;,&quot;parse-names&quot;:false,&quot;dropping-particle&quot;:&quot;&quot;,&quot;non-dropping-particle&quot;:&quot;&quot;},{&quot;family&quot;:&quot;Ahmed&quot;,&quot;given&quot;:&quot;Jehan&quot;,&quot;parse-names&quot;:false,&quot;dropping-particle&quot;:&quot;&quot;,&quot;non-dropping-particle&quot;:&quot;&quot;},{&quot;family&quot;:&quot;Smith Gueye&quot;,&quot;given&quot;:&quot;Cara&quot;,&quot;parse-names&quot;:false,&quot;dropping-particle&quot;:&quot;&quot;,&quot;non-dropping-particle&quot;:&quot;&quot;}],&quot;container-title&quot;:&quot;Malaria journal&quot;,&quot;accessed&quot;:{&quot;date-parts&quot;:[[2025,11,9]]},&quot;DOI&quot;:&quot;10.1186/S12936-024-04927-W&quot;,&quot;ISSN&quot;:&quot;1475-2875&quot;,&quot;PMID&quot;:&quot;38664837&quot;,&quot;URL&quot;:&quot;https://pubmed.ncbi.nlm.nih.gov/38664837/&quot;,&quot;issued&quot;:{&quot;date-parts&quot;:[[2024,12,1]]},&quot;abstract&quot;:&quot;Background: In Madagascar, the districts of Antsirabe II, Faratsiho and Antsiranana I have relatively low malaria incidence rates and have been selected by the National Malaria Control Programme for pilot elimination strategies. The districts have residual transmission despite increasing coverage and quality of malaria services. This study sought to identify priority subpopulations at highest risk for malaria and collect information on intervention preferences and methods that will inform subnational tailoring of malaria service delivery. Methods: This mixed methods study employed (i) a quantitative malaria risk factor assessment in Antsirabe II and Faratsiho comprising a test-negative frequency matched case–control study and a qualitative risk factor assessment in Antsiranana I; and (ii) a qualitative formative assessment in all three districts. For the case–control study, a mixed effects logistic regression was used with age, sex and district included as fixed effects and health facility included as a random effect. The qualitative risk factor assessment used semi-structured interview guides and key informant interviews. For the qualitative formative assessment in the three districts, a summary report was generated following semi-structured interviews and focus group discussions with high-risk populations (HRPs) and stakeholders. Results: In Antsirabe II and Faratsiho districts, rice agriculture workers, outdoor/manual workers, particularly miners, and those with jobs that required travel or overnight stays, especially itinerant vendors, had higher odds of malaria infection compared to other (non-rice) agricultural workers. In Antsiranana I, respondents identified non-rice farmers, mobile vendors, and students as HRPs. Risk factors among these groups included overnight stays and travel patterns combined with a lack of malaria prevention tools. HRPs reported treatment cost and distance to the health facility as barriers to care and expressed interest in presumptive treatment and involvement of gatekeepers or people who have influence over intervention access or participation. Conclusions: The study results illustrate the value of in-depth assessments of risk behaviours, access to services and prevention tools, surveillance and prevention strategies, and the involvement of gatekeepers in shaping subnational tailoring to reach previously unreached populations and address residual transmission in elimination settings.&quot;,&quot;publisher&quot;:&quot;Malar J&quot;,&quot;issue&quot;:&quot;1&quot;,&quot;volume&quot;:&quot;23&quot;,&quot;container-title-short&quot;:&quot;Malar J&quot;},&quot;isTemporary&quot;:false}]},{&quot;citationID&quot;:&quot;MENDELEY_CITATION_0f34e584-a67b-4b13-8c52-b1192093ab49&quot;,&quot;properties&quot;:{&quot;noteIndex&quot;:0},&quot;isEdited&quot;:false,&quot;manualOverride&quot;:{&quot;isManuallyOverridden&quot;:false,&quot;citeprocText&quot;:&quot;[39]&quot;,&quot;manualOverrideText&quot;:&quot;&quot;},&quot;citationTag&quot;:&quot;MENDELEY_CITATION_v3_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&quot;,&quot;citationItems&quot;:[{&quot;id&quot;:&quot;dace6d73-981f-3622-b829-477af58338fe&quot;,&quot;itemData&quot;:{&quot;type&quot;:&quot;article-journal&quot;,&quot;id&quot;:&quot;dace6d73-981f-3622-b829-477af58338fe&quot;,&quot;title&quot;:&quot;Cost of the national malaria control program and cost-effectiveness of indoor residual spraying and insecticide-treated bed net interventions in two districts of Madagascar&quot;,&quot;groupId&quot;:&quot;6c8bbf2f-c6be-3276-856d-0e9a0491de8e&quot;,&quot;author&quot;:[{&quot;family&quot;:&quot;Andrianantoandro&quot;,&quot;given&quot;:&quot;Voahirana Tantely Annick&quot;,&quot;parse-names&quot;:false,&quot;dropping-particle&quot;:&quot;&quot;,&quot;non-dropping-particle&quot;:&quot;&quot;},{&quot;family&quot;:&quot;Audibert&quot;,&quot;given&quot;:&quot;Martine&quot;,&quot;parse-names&quot;:false,&quot;dropping-particle&quot;:&quot;&quot;,&quot;non-dropping-particle&quot;:&quot;&quot;},{&quot;family&quot;:&quot;Kesteman&quot;,&quot;given&quot;:&quot;Thomas&quot;,&quot;parse-names&quot;:false,&quot;dropping-particle&quot;:&quot;&quot;,&quot;non-dropping-particle&quot;:&quot;&quot;},{&quot;family&quot;:&quot;Ravolanjarasoa&quot;,&quot;given&quot;:&quot;Léonora&quot;,&quot;parse-names&quot;:false,&quot;dropping-particle&quot;:&quot;&quot;,&quot;non-dropping-particle&quot;:&quot;&quot;},{&quot;family&quot;:&quot;Randrianarivelojosia&quot;,&quot;given&quot;:&quot;Milijaona&quot;,&quot;parse-names&quot;:false,&quot;dropping-particle&quot;:&quot;&quot;,&quot;non-dropping-particle&quot;:&quot;&quot;},{&quot;family&quot;:&quot;Rogier&quot;,&quot;given&quot;:&quot;Christophe&quot;,&quot;parse-names&quot;:false,&quot;dropping-particle&quot;:&quot;&quot;,&quot;non-dropping-particle&quot;:&quot;&quot;}],&quot;container-title&quot;:&quot;Cost effectiveness and resource allocation : C/E&quot;,&quot;accessed&quot;:{&quot;date-parts&quot;:[[2025,11,9]]},&quot;DOI&quot;:&quot;10.1186/S12962-024-00598-1&quot;,&quot;ISSN&quot;:&quot;1478-7547&quot;,&quot;PMID&quot;:&quot;39627788&quot;,&quot;URL&quot;:&quot;https://pubmed.ncbi.nlm.nih.gov/39627788/&quot;,&quot;issued&quot;:{&quot;date-parts&quot;:[[2024,12,1]]},&quot;abstract&quot;:&quot;Background: Madagascar has made significant progress in the fight against malaria. However, the number of malaria cases yearly increased since 2012. ITNs and IRS are key interventions for reducing malaria in Madagascar. Given the increasing number of cases and limited resources, understanding the cost-effectiveness of these strategies is essential for policy development and resource allocation. Methods: Using a societal perspective, this study aims to estimate the cost of the National Malaria Control Program (NMCP) through the first national malaria strategic plan (implemented over the period 2009–2013) and to assess the cost-effectiveness of two individually implemented malaria control interventions (ITNs and IRS) in two districts, Ankazobe and Brickaville. The cost-effectiveness ratio (CER) of ITN intervention was then compared to the CER of IRS intervention to identify the most cost-effective intervention. The cost of the NMCP and the costs incurred in the implementation of each intervention at the district level were initially estimated. On the basis of two results, the CERs of ITN or IRS correspond to the total cost of ITN or IRS divided by the number of people protected or the number of disability-adjusted life years (DALYs) averted. A deterministic univariate sensitivity analysis was conducted to assess the robustness of the results with a discount rate of 2.5% (0–5%) (costs and DALYs) and a 95% CI (person protected). Results: From 2009 to 2013, the NMCP cost USD 45.4 million (USD 43.5–47.5, r = 0–5%) per year, equivalent to USD 2.0 per capita per year. IRS implementation costs were four times higher than those of ITNs. The CER of IRS per case protected (USD 295.1 [285.1-306.1], r = 0–5%) was higher than the CER of ITNs (USD 48.6 [USD 46.0-51.5, r = 0–5%] in Ankazobe and USD 26.5 [USD 24.8–28.4, r = 0–5%] in Brickaville). The CERs per DALY averted of IRS was USD 427.6 [USD 413.0-546.3, r = 0–5%] in Ankazobe and, for ITNs, it was USD 85.4 [USD 80.8–90.5, r = 0–5%] in Ankazobe and USD 45.3 [USD 42.2–48.4, r = 0–5%] in Brickaville. Compared to the country GDP per capita (USD PPP 1494.6 in 2013), ITN intervention was “highly cost-effective” while the CER for IRS interventions was sensitive to parameter variation (CI, 95% of persons protected), which ranges from highly cost-effective to only cost-effective (USD 291.5–2004, r = 2.5%). Conclusion: In the Malagasy context, IRS intervention cost more and was less effective than ITN intervention. Willingness to pay for IRS is questioned. A relevant budget impact analysis should be conducted before a potential extension of this intervention.&quot;,&quot;publisher&quot;:&quot;Cost Eff Resour Alloc&quot;,&quot;issue&quot;:&quot;1&quot;,&quot;volume&quot;:&quot;22&quot;,&quot;container-title-short&quot;:&quot;Cost Eff Resour Alloc&quot;},&quot;isTemporary&quot;:false}]},{&quot;citationID&quot;:&quot;MENDELEY_CITATION_3bb3d728-a942-43d8-8d17-4e2b727f13cd&quot;,&quot;properties&quot;:{&quot;noteIndex&quot;:0},&quot;isEdited&quot;:false,&quot;manualOverride&quot;:{&quot;isManuallyOverridden&quot;:false,&quot;citeprocText&quot;:&quot;[40]&quot;,&quot;manualOverrideText&quot;:&quot;&quot;},&quot;citationTag&quot;:&quot;MENDELEY_CITATION_v3_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&quot;,&quot;citationItems&quot;:[{&quot;id&quot;:&quot;d00ddf1b-0173-3bfc-8f86-be1f9e49eb3d&quot;,&quot;itemData&quot;:{&quot;type&quot;:&quot;article-journal&quot;,&quot;id&quot;:&quot;d00ddf1b-0173-3bfc-8f86-be1f9e49eb3d&quot;,&quot;title&quot;:&quot;Identifying Strengths and Gaps in Data Management and Reporting through Malaria Routine Data Quality Assessment: Results from Two Health Regions in Madagascar&quot;,&quot;groupId&quot;:&quot;6c8bbf2f-c6be-3276-856d-0e9a0491de8e&quot;,&quot;author&quot;:[{&quot;family&quot;:&quot;Yé&quot;,&quot;given&quot;:&quot;Maurice&quot;,&quot;parse-names&quot;:false,&quot;dropping-particle&quot;:&quot;&quot;,&quot;non-dropping-particle&quot;:&quot;&quot;},{&quot;family&quot;:&quot;N’Gbichi&quot;,&quot;given&quot;:&quot;Jean Marie&quot;,&quot;parse-names&quot;:false,&quot;dropping-particle&quot;:&quot;&quot;,&quot;non-dropping-particle&quot;:&quot;&quot;},{&quot;family&quot;:&quot;Andrianantoandro&quot;,&quot;given&quot;:&quot;Tokinirina&quot;,&quot;parse-names&quot;:false,&quot;dropping-particle&quot;:&quot;&quot;,&quot;non-dropping-particle&quot;:&quot;&quot;},{&quot;family&quot;:&quot;Rabesahala&quot;,&quot;given&quot;:&quot;Sabas&quot;,&quot;parse-names&quot;:false,&quot;dropping-particle&quot;:&quot;&quot;,&quot;non-dropping-particle&quot;:&quot;&quot;},{&quot;family&quot;:&quot;Rabibizaka&quot;,&quot;given&quot;:&quot;Urbain&quot;,&quot;parse-names&quot;:false,&quot;dropping-particle&quot;:&quot;&quot;,&quot;non-dropping-particle&quot;:&quot;&quot;},{&quot;family&quot;:&quot;Ramiranirina&quot;,&quot;given&quot;:&quot;Brune Estelle&quot;,&quot;parse-names&quot;:false,&quot;dropping-particle&quot;:&quot;&quot;,&quot;non-dropping-particle&quot;:&quot;&quot;},{&quot;family&quot;:&quot;Rabeola&quot;,&quot;given&quot;:&quot;Omega&quot;,&quot;parse-names&quot;:false,&quot;dropping-particle&quot;:&quot;&quot;,&quot;non-dropping-particle&quot;:&quot;&quot;},{&quot;family&quot;:&quot;Kapesa&quot;,&quot;given&quot;:&quot;Laurent&quot;,&quot;parse-names&quot;:false,&quot;dropping-particle&quot;:&quot;&quot;,&quot;non-dropping-particle&quot;:&quot;&quot;},{&quot;family&quot;:&quot;Yé&quot;,&quot;given&quot;:&quot;Yazoumé&quot;,&quot;parse-names&quot;:false,&quot;dropping-particle&quot;:&quot;&quot;,&quot;non-dropping-particle&quot;:&quot;&quot;}],&quot;container-title&quot;:&quot;The American journal of tropical medicine and hygiene&quot;,&quot;accessed&quot;:{&quot;date-parts&quot;:[[2025,11,9]]},&quot;DOI&quot;:&quot;10.4269/AJTMH.23-0224&quot;,&quot;ISSN&quot;:&quot;1476-1645&quot;,&quot;PMID&quot;:&quot;38266305&quot;,&quot;URL&quot;:&quot;https://pubmed.ncbi.nlm.nih.gov/38266305/&quot;,&quot;issued&quot;:{&quot;date-parts&quot;:[[2024,1,1]]},&quot;page&quot;:&quot;3-9&quot;,&quot;abstract&quot;:&quot;In 2021, the U.S. President’s Malaria Initiative Measure Malaria project provided support to the National Malaria Program to conduct a data quality assessment. The main goal was to help health centers enhance the quality of their malaria data. The assessment involved reviewing data from outpatient registers, monthly reports, and DHIS2 data. Reporting timeliness, completeness, data element completeness, and availability of source documents were assessed. For timeliness, the assessment measured the proportion of reports that were submitted on time out of the expected total. The results showed that the reporting timeliness was inadequate in Atsinanana (85%) and adequate for Atsimo-Andrefana (95%). Data elements completeness, which refers to reports without missing data, was inadequate in Atsinanana (43%) and Atsimo-Andrefana (68%). The availability of source documents, such as records forms, was assessed and found to be 59% in Atsimo-Andrefana and 48% in Atsinanana. The use of standard reporting forms, which ensures consistency and accuracy in reporting, was reported to be 44% in Atsinanana and 54% in Atsimo-Andrefana. Data discrepancies were identified between outpatient registers, monthly reports, and DHIS2 data. A verification factor (VF) was used to compare the figures in these different sources. The VF was 1.2 in Atsinanana and 1.1 in Atsimo-Andrefana for both monthly reports and DHIS2 data, indicating an overreporting of fever cases tested in 6- to 13-year-olds. Overall, the assessment revealed gaps in data elements completeness, reporting accuracy, and availability of data recording guidelines. The findings suggest that regular data quality assessments should be implemented to guide decision making in Madagascar.&quot;,&quot;publisher&quot;:&quot;Am J Trop Med Hyg&quot;,&quot;issue&quot;:&quot;1_Suppl&quot;,&quot;volume&quot;:&quot;112&quot;,&quot;container-title-short&quot;:&quot;Am J Trop Med Hyg&quot;},&quot;isTemporary&quot;:false}]},{&quot;citationID&quot;:&quot;MENDELEY_CITATION_ede3e4c5-14e2-4735-95a6-0104aa0638ad&quot;,&quot;properties&quot;:{&quot;noteIndex&quot;:0},&quot;isEdited&quot;:false,&quot;manualOverride&quot;:{&quot;isManuallyOverridden&quot;:false,&quot;citeprocText&quot;:&quot;[41]&quot;,&quot;manualOverrideText&quot;:&quot;&quot;},&quot;citationTag&quot;:&quot;MENDELEY_CITATION_v3_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&quot;,&quot;citationItems&quot;:[{&quot;id&quot;:&quot;428faddd-40c7-39a5-b4ea-a0e24c48422f&quot;,&quot;itemData&quot;:{&quot;type&quot;:&quot;article-journal&quot;,&quot;id&quot;:&quot;428faddd-40c7-39a5-b4ea-a0e24c48422f&quot;,&quot;title&quot;:&quot;Multisectoral Malaria Programming in Madagascar TARGETING MALARIA-MALNUTRITION CO-INTERVENTIONS IN REMOTE COMMUNITIES BACKGROUND&quot;,&quot;groupId&quot;:&quot;6c8bbf2f-c6be-3276-856d-0e9a0491de8e&quot;,&quot;accessed&quot;:{&quot;date-parts&quot;:[[2025,11,10]]},&quot;issued&quot;:{&quot;date-parts&quot;:[[2020]]},&quot;container-title-short&quot;:&quot;&quot;},&quot;isTemporary&quot;:false}]},{&quot;citationID&quot;:&quot;MENDELEY_CITATION_382ee074-05f0-4af1-91d3-6d57d06c4e5c&quot;,&quot;properties&quot;:{&quot;noteIndex&quot;:0},&quot;isEdited&quot;:false,&quot;manualOverride&quot;:{&quot;isManuallyOverridden&quot;:false,&quot;citeprocText&quot;:&quot;[42]&quot;,&quot;manualOverrideText&quot;:&quot;&quot;},&quot;citationTag&quot;:&quot;MENDELEY_CITATION_v3_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&quot;,&quot;citationItems&quot;:[{&quot;id&quot;:&quot;49be37d5-dc17-3bdf-bebf-538adf86114f&quot;,&quot;itemData&quot;:{&quot;type&quot;:&quot;webpage&quot;,&quot;id&quot;:&quot;49be37d5-dc17-3bdf-bebf-538adf86114f&quot;,&quot;title&quot;:&quot;Rechercher des résultats pour \&quot;Tazomoka\&quot; | Ministère de la santé publique&quot;,&quot;groupId&quot;:&quot;6c8bbf2f-c6be-3276-856d-0e9a0491de8e&quot;,&quot;accessed&quot;:{&quot;date-parts&quot;:[[2025,11,10]]},&quot;URL&quot;:&quot;http://www.sante.gov.mg/ministere-sante-publique/?s=Tazomoka&quot;,&quot;container-title-short&quot;:&quot;&quot;},&quot;isTemporary&quot;:false}]},{&quot;citationID&quot;:&quot;MENDELEY_CITATION_4312873b-dd24-4e65-919e-7cd63ac346e4&quot;,&quot;properties&quot;:{&quot;noteIndex&quot;:0},&quot;isEdited&quot;:false,&quot;manualOverride&quot;:{&quot;isManuallyOverridden&quot;:false,&quot;citeprocText&quot;:&quot;[43]&quot;,&quot;manualOverrideText&quot;:&quot;&quot;},&quot;citationTag&quot;:&quot;MENDELEY_CITATION_v3_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&quot;,&quot;citationItems&quot;:[{&quot;id&quot;:&quot;f68f4429-a318-3004-983a-486f12da9570&quot;,&quot;itemData&quot;:{&quot;type&quot;:&quot;book&quot;,&quot;id&quot;:&quot;f68f4429-a318-3004-983a-486f12da9570&quot;,&quot;title&quot;:&quot;World Malaria Report 2023&quot;,&quot;groupId&quot;:&quot;6c8bbf2f-c6be-3276-856d-0e9a0491de8e&quot;,&quot;ISBN&quot;:&quot;9789240086173&quot;,&quot;issued&quot;:{&quot;date-parts&quot;:[[2023]]},&quot;abstract&quot;:&quot;Description based upon print version of record. &quot;,&quot;publisher&quot;:&quot;World Health Organization&quot;,&quot;container-title-short&quot;:&quot;&quot;},&quot;isTemporary&quot;:false}]},{&quot;citationID&quot;:&quot;MENDELEY_CITATION_21d8f58a-0927-4788-9132-7580b0c72c09&quot;,&quot;properties&quot;:{&quot;noteIndex&quot;:0},&quot;isEdited&quot;:false,&quot;manualOverride&quot;:{&quot;isManuallyOverridden&quot;:false,&quot;citeprocText&quot;:&quot;[44]&quot;,&quot;manualOverrideText&quot;:&quot;&quot;},&quot;citationTag&quot;:&quot;MENDELEY_CITATION_v3_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&quot;,&quot;citationItems&quot;:[{&quot;id&quot;:&quot;df13c438-903c-3521-8291-a86a848b1a27&quot;,&quot;itemData&quot;:{&quot;type&quot;:&quot;webpage&quot;,&quot;id&quot;:&quot;df13c438-903c-3521-8291-a86a848b1a27&quot;,&quot;title&quot;:&quot;President's Malaria Initiative: Madagascar Country Fact Sheet (Updated February 2024) - Madagascar | ReliefWeb&quot;,&quot;groupId&quot;:&quot;6c8bbf2f-c6be-3276-856d-0e9a0491de8e&quot;,&quot;accessed&quot;:{&quot;date-parts&quot;:[[2025,11,10]]},&quot;URL&quot;:&quot;https://reliefweb.int/report/madagascar/presidents-malaria-initiative-madagascar-country-fact-sheet-updated-february-2024&quot;,&quot;container-title-short&quot;:&quot;&quot;},&quot;isTemporary&quot;:false}]}]"/>
    <we:property name="MENDELEY_CITATIONS_STYLE" value="{&quot;id&quot;:&quot;https://www.zotero.org/styles/international-journal-for-equity-in-health&quot;,&quot;title&quot;:&quot;International Journal for Equity in Health&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A5920-8A79-4972-88A7-E30EDF1A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35</Pages>
  <Words>9625</Words>
  <Characters>54863</Characters>
  <Application>Microsoft Office Word</Application>
  <DocSecurity>0</DocSecurity>
  <Lines>457</Lines>
  <Paragraphs>128</Paragraphs>
  <ScaleCrop>false</ScaleCrop>
  <Company/>
  <LinksUpToDate>false</LinksUpToDate>
  <CharactersWithSpaces>64360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Manja Nelly</dc:creator>
  <cp:keywords/>
  <dc:description/>
  <cp:lastModifiedBy>Manja Nelly</cp:lastModifiedBy>
  <cp:revision>140</cp:revision>
  <dcterms:created xsi:type="dcterms:W3CDTF">2025-11-06T06:38:00Z</dcterms:created>
  <dcterms:modified xsi:type="dcterms:W3CDTF">2025-11-18T03:06:00Z</dcterms:modified>
</cp:coreProperties>
</file>