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1FF41" w14:textId="0170AA53" w:rsidR="00676807" w:rsidRPr="00ED0305" w:rsidRDefault="00ED0305" w:rsidP="00ED0305">
      <w:pPr>
        <w:spacing w:line="480" w:lineRule="auto"/>
        <w:rPr>
          <w:rFonts w:ascii="Calibri" w:hAnsi="Calibri" w:cs="Calibri"/>
          <w:b/>
          <w:bCs/>
        </w:rPr>
      </w:pPr>
      <w:r w:rsidRPr="00ED0305">
        <w:rPr>
          <w:rFonts w:ascii="Calibri" w:hAnsi="Calibri" w:cs="Calibri"/>
          <w:b/>
          <w:bCs/>
        </w:rPr>
        <w:t>Supplementary file 1</w:t>
      </w:r>
      <w:r>
        <w:rPr>
          <w:rFonts w:ascii="Calibri" w:hAnsi="Calibri" w:cs="Calibri"/>
          <w:b/>
          <w:bCs/>
        </w:rPr>
        <w:t xml:space="preserve">: </w:t>
      </w:r>
      <w:r w:rsidRPr="00ED0305">
        <w:rPr>
          <w:rFonts w:ascii="Calibri" w:hAnsi="Calibri" w:cs="Calibri"/>
          <w:b/>
          <w:bCs/>
        </w:rPr>
        <w:t>Plain English Summary</w:t>
      </w:r>
      <w:r>
        <w:rPr>
          <w:rFonts w:ascii="Calibri" w:hAnsi="Calibri" w:cs="Calibri"/>
          <w:b/>
          <w:bCs/>
        </w:rPr>
        <w:t xml:space="preserve"> and Thai Abstract</w:t>
      </w:r>
    </w:p>
    <w:p w14:paraId="3DDAECBF" w14:textId="77777777" w:rsidR="00ED0305" w:rsidRPr="00ED0305" w:rsidRDefault="00ED0305" w:rsidP="00ED0305">
      <w:pPr>
        <w:pStyle w:val="ListParagraph"/>
        <w:spacing w:line="480" w:lineRule="auto"/>
        <w:ind w:left="0"/>
        <w:rPr>
          <w:rFonts w:ascii="Calibri" w:hAnsi="Calibri" w:cs="Calibri"/>
          <w:b/>
          <w:bCs/>
        </w:rPr>
      </w:pPr>
      <w:r w:rsidRPr="00ED0305">
        <w:rPr>
          <w:rFonts w:ascii="Calibri" w:hAnsi="Calibri" w:cs="Calibri"/>
          <w:b/>
          <w:bCs/>
        </w:rPr>
        <w:t>Plain English Summary</w:t>
      </w:r>
    </w:p>
    <w:p w14:paraId="12B92232" w14:textId="77777777" w:rsidR="00ED0305" w:rsidRPr="00ED0305" w:rsidRDefault="00ED0305" w:rsidP="00ED0305">
      <w:pPr>
        <w:spacing w:line="480" w:lineRule="auto"/>
        <w:rPr>
          <w:rFonts w:ascii="Calibri" w:hAnsi="Calibri" w:cs="Calibri"/>
        </w:rPr>
      </w:pPr>
      <w:r w:rsidRPr="00ED0305">
        <w:rPr>
          <w:rFonts w:ascii="Calibri" w:hAnsi="Calibri" w:cs="Calibri"/>
        </w:rPr>
        <w:t>In remote communities of the Greater Mekong Subregion, making sure that malaria care in the endemic communities is available for people who are at risk is crucial to eliminating the disease. We worked closely with local communities and health program staff to combine malaria activities with other local health priorities. The project took place in Buntharik district, Ubon Ratchathani province in northeast Thailand. From April 2023 to June 2024, the team carried out 36 in-person engagement activities involving around 550 participants. Together, we created and assessed a health education calendar for 2024 that includes both malaria messages and information on locally-raised health concerns. This community-based health calendar helped keep the communities aware of common health concerns when they are most at risk, including malaria, even though the cases are now low. However, we found that keeping community-based activities going will need more funding and capacity supports in the future. What made the process work well was listening to what local communities care about, and adjusting activities to fit those needs. The project also showed that new leaders of malaria activities can emerge when more people—beyond just malaria programmes—get involved. In summary, this stakeholder engagement approach holds promise for keeping health services strong in communities, especially where diseases like malaria are no longer seen as urgent, and could also guide future malaria research and programs.</w:t>
      </w:r>
    </w:p>
    <w:p w14:paraId="3C994BD1" w14:textId="77777777" w:rsidR="00ED0305" w:rsidRDefault="00ED0305">
      <w:pPr>
        <w:rPr>
          <w:b/>
          <w:bCs/>
        </w:rPr>
      </w:pPr>
      <w:r>
        <w:rPr>
          <w:b/>
          <w:bCs/>
        </w:rPr>
        <w:br w:type="page"/>
      </w:r>
    </w:p>
    <w:p w14:paraId="33F4192F" w14:textId="6B909DE8" w:rsidR="00ED0305" w:rsidRPr="00ED0305" w:rsidRDefault="00ED0305" w:rsidP="00ED0305">
      <w:pPr>
        <w:pStyle w:val="ListParagraph"/>
        <w:spacing w:line="276" w:lineRule="auto"/>
        <w:ind w:left="0"/>
        <w:rPr>
          <w:b/>
          <w:bCs/>
          <w:sz w:val="28"/>
          <w:szCs w:val="28"/>
        </w:rPr>
      </w:pPr>
      <w:r w:rsidRPr="00ED0305">
        <w:rPr>
          <w:b/>
          <w:bCs/>
          <w:sz w:val="28"/>
          <w:szCs w:val="28"/>
          <w:cs/>
        </w:rPr>
        <w:t>บทคัดย่อ (ภาษาไทย)</w:t>
      </w:r>
    </w:p>
    <w:p w14:paraId="3677023B" w14:textId="77777777" w:rsidR="00ED0305" w:rsidRPr="00ED0305" w:rsidRDefault="00ED0305" w:rsidP="00ED0305">
      <w:pPr>
        <w:spacing w:line="276" w:lineRule="auto"/>
        <w:rPr>
          <w:sz w:val="28"/>
          <w:szCs w:val="28"/>
        </w:rPr>
      </w:pPr>
      <w:r w:rsidRPr="00ED0305">
        <w:rPr>
          <w:rFonts w:ascii="Leelawadee UI" w:hAnsi="Leelawadee UI"/>
          <w:b/>
          <w:bCs/>
          <w:sz w:val="28"/>
          <w:szCs w:val="28"/>
          <w:cs/>
        </w:rPr>
        <w:t>บทนำ</w:t>
      </w:r>
      <w:r w:rsidRPr="00ED0305">
        <w:rPr>
          <w:rFonts w:ascii="Leelawadee UI" w:hAnsi="Leelawadee UI"/>
          <w:b/>
          <w:bCs/>
          <w:sz w:val="28"/>
          <w:szCs w:val="28"/>
        </w:rPr>
        <w:t xml:space="preserve"> </w:t>
      </w:r>
      <w:r w:rsidRPr="00ED0305">
        <w:rPr>
          <w:sz w:val="28"/>
          <w:szCs w:val="28"/>
          <w:cs/>
        </w:rPr>
        <w:t>ในประเทศแถบอนุภูมิภาคลุ่มแม่น้ำโขง การคงไว้ซึ่งกา</w:t>
      </w:r>
      <w:r w:rsidRPr="00ED0305">
        <w:rPr>
          <w:rFonts w:hint="cs"/>
          <w:sz w:val="28"/>
          <w:szCs w:val="28"/>
          <w:cs/>
        </w:rPr>
        <w:t>รตรวจและ</w:t>
      </w:r>
      <w:r w:rsidRPr="00ED0305">
        <w:rPr>
          <w:sz w:val="28"/>
          <w:szCs w:val="28"/>
          <w:cs/>
        </w:rPr>
        <w:t>รักษาโรคมาลาเรียในชุมชนที่ห่างไกลถือเป็นมาตรการสำคัญต่อการบรรลุเป้าหมายในการกำจัดโรคมาลาเรีย โครงการ</w:t>
      </w:r>
      <w:r w:rsidRPr="00ED0305">
        <w:rPr>
          <w:rFonts w:hint="cs"/>
          <w:sz w:val="28"/>
          <w:szCs w:val="28"/>
          <w:cs/>
        </w:rPr>
        <w:t>วิจัย</w:t>
      </w:r>
      <w:r w:rsidRPr="00ED0305">
        <w:rPr>
          <w:sz w:val="28"/>
          <w:szCs w:val="28"/>
          <w:cs/>
        </w:rPr>
        <w:t>นี้มีเป้าหมายเพื่อร่วมมือกับสมาชิกในชุมชนและผู้ดำเนินงานโครงการมาลาเรียและด้าน</w:t>
      </w:r>
      <w:r w:rsidRPr="00ED0305">
        <w:rPr>
          <w:rFonts w:hint="cs"/>
          <w:sz w:val="28"/>
          <w:szCs w:val="28"/>
          <w:cs/>
        </w:rPr>
        <w:t>สาธารณสุขในการ</w:t>
      </w:r>
      <w:r w:rsidRPr="00ED0305">
        <w:rPr>
          <w:sz w:val="28"/>
          <w:szCs w:val="28"/>
          <w:cs/>
        </w:rPr>
        <w:t>ออกแบบ</w:t>
      </w:r>
      <w:r w:rsidRPr="00ED0305">
        <w:rPr>
          <w:rFonts w:hint="cs"/>
          <w:sz w:val="28"/>
          <w:szCs w:val="28"/>
          <w:cs/>
        </w:rPr>
        <w:t>แนวทางและกิจกรรมที่จะ</w:t>
      </w:r>
      <w:r w:rsidRPr="00ED0305">
        <w:rPr>
          <w:sz w:val="28"/>
          <w:szCs w:val="28"/>
          <w:cs/>
        </w:rPr>
        <w:t>สนับสนุนให้เกิดการบูรณาการ</w:t>
      </w:r>
      <w:r w:rsidRPr="00ED0305">
        <w:rPr>
          <w:rFonts w:hint="cs"/>
          <w:sz w:val="28"/>
          <w:szCs w:val="28"/>
          <w:cs/>
        </w:rPr>
        <w:t>งาน</w:t>
      </w:r>
      <w:r w:rsidRPr="00ED0305">
        <w:rPr>
          <w:sz w:val="28"/>
          <w:szCs w:val="28"/>
          <w:cs/>
        </w:rPr>
        <w:t>มาลาเรียให้เหมาะสมกับบริบทชุมชนของอำเภอบุณฑริก จังหวัดอุบลราชธานี</w:t>
      </w:r>
      <w:r w:rsidRPr="00ED0305">
        <w:rPr>
          <w:rFonts w:hint="cs"/>
          <w:sz w:val="28"/>
          <w:szCs w:val="28"/>
          <w:cs/>
        </w:rPr>
        <w:t xml:space="preserve"> ซึ่งตั้งอยู่ใน</w:t>
      </w:r>
      <w:r w:rsidRPr="00ED0305">
        <w:rPr>
          <w:sz w:val="28"/>
          <w:szCs w:val="28"/>
          <w:cs/>
        </w:rPr>
        <w:t>ภาคตะวันออกเฉียงเหนือของประเทศไทย</w:t>
      </w:r>
      <w:r w:rsidRPr="00ED0305">
        <w:rPr>
          <w:rFonts w:hint="cs"/>
          <w:sz w:val="28"/>
          <w:szCs w:val="28"/>
          <w:cs/>
        </w:rPr>
        <w:t>และมีชายแดนติดกับประเทศลาว</w:t>
      </w:r>
      <w:r w:rsidRPr="00ED0305">
        <w:rPr>
          <w:sz w:val="28"/>
          <w:szCs w:val="28"/>
          <w:cs/>
        </w:rPr>
        <w:t xml:space="preserve"> บทความนี้นำเสนอแนวทางการออกแบบ การดำเนินงาน และผลลัพธ์ของ</w:t>
      </w:r>
      <w:r w:rsidRPr="00ED0305">
        <w:rPr>
          <w:rFonts w:cs="Cordia New" w:hint="cs"/>
          <w:sz w:val="28"/>
          <w:szCs w:val="28"/>
          <w:cs/>
        </w:rPr>
        <w:t>กระบวนการร่วมสร้างสรรค์โดยการมีส่วนร่วมระหว่างผู้มีส่วนได้ส่วนเสียในโครงการ</w:t>
      </w:r>
      <w:r w:rsidRPr="00ED0305">
        <w:rPr>
          <w:rFonts w:cs="Cordia New"/>
          <w:sz w:val="28"/>
          <w:szCs w:val="28"/>
        </w:rPr>
        <w:t xml:space="preserve"> </w:t>
      </w:r>
      <w:r w:rsidRPr="00ED0305">
        <w:rPr>
          <w:sz w:val="28"/>
          <w:szCs w:val="28"/>
          <w:cs/>
        </w:rPr>
        <w:t>(</w:t>
      </w:r>
      <w:r w:rsidRPr="00ED0305">
        <w:rPr>
          <w:sz w:val="28"/>
          <w:szCs w:val="28"/>
        </w:rPr>
        <w:t>co-creation</w:t>
      </w:r>
      <w:r w:rsidRPr="00ED0305">
        <w:rPr>
          <w:sz w:val="28"/>
          <w:szCs w:val="28"/>
          <w:cs/>
        </w:rPr>
        <w:t>)</w:t>
      </w:r>
      <w:r w:rsidRPr="00ED0305">
        <w:rPr>
          <w:sz w:val="28"/>
          <w:szCs w:val="28"/>
        </w:rPr>
        <w:t xml:space="preserve"> </w:t>
      </w:r>
      <w:r w:rsidRPr="00ED0305">
        <w:rPr>
          <w:sz w:val="28"/>
          <w:szCs w:val="28"/>
          <w:cs/>
        </w:rPr>
        <w:t>พร้อมทั้งถอดบทเรียน ปัจจัยส่งเสริม และความท้าทายที่สำคัญที่ส่งผลต่อกิจกรรม</w:t>
      </w:r>
      <w:r w:rsidRPr="00ED0305">
        <w:rPr>
          <w:rFonts w:hint="cs"/>
          <w:sz w:val="28"/>
          <w:szCs w:val="28"/>
          <w:cs/>
        </w:rPr>
        <w:t>การบูรณาการงานมาลาเรียในชุมชน</w:t>
      </w:r>
    </w:p>
    <w:p w14:paraId="0E9D6954" w14:textId="77777777" w:rsidR="00ED0305" w:rsidRPr="00ED0305" w:rsidRDefault="00ED0305" w:rsidP="00ED0305">
      <w:pPr>
        <w:spacing w:line="276" w:lineRule="auto"/>
        <w:rPr>
          <w:sz w:val="28"/>
          <w:szCs w:val="28"/>
        </w:rPr>
      </w:pPr>
      <w:r w:rsidRPr="00ED0305">
        <w:rPr>
          <w:rFonts w:ascii="Leelawadee UI" w:hAnsi="Leelawadee UI"/>
          <w:b/>
          <w:bCs/>
          <w:sz w:val="28"/>
          <w:szCs w:val="28"/>
          <w:cs/>
        </w:rPr>
        <w:t>วิธี</w:t>
      </w:r>
      <w:r w:rsidRPr="00ED0305">
        <w:rPr>
          <w:b/>
          <w:bCs/>
          <w:sz w:val="28"/>
          <w:szCs w:val="28"/>
          <w:cs/>
        </w:rPr>
        <w:t>วิจัย</w:t>
      </w:r>
      <w:r w:rsidRPr="00ED0305">
        <w:rPr>
          <w:b/>
          <w:bCs/>
          <w:sz w:val="28"/>
          <w:szCs w:val="28"/>
        </w:rPr>
        <w:t xml:space="preserve"> </w:t>
      </w:r>
      <w:r w:rsidRPr="00ED0305">
        <w:rPr>
          <w:rFonts w:hint="cs"/>
          <w:sz w:val="28"/>
          <w:szCs w:val="28"/>
          <w:cs/>
        </w:rPr>
        <w:t>โครงการ</w:t>
      </w:r>
      <w:r w:rsidRPr="00ED0305">
        <w:rPr>
          <w:sz w:val="28"/>
          <w:szCs w:val="28"/>
          <w:cs/>
        </w:rPr>
        <w:t>ได้นำกรอบแนวคิดการร่วมสร้างสรรค์มาใช้ในการออกแบบและพัฒนากิจกรรมการมีส่วนร่วมที่ส่งเสริมให้เกิดการเรียนรู้ระหว่างผู้วิจัยและชุมชนตลอดการดำเนินกิจกรรม ผนวกกับกรอบแนวคิดทฤษฎีการเปลี่ยนแปลง (</w:t>
      </w:r>
      <w:r w:rsidRPr="00ED0305">
        <w:rPr>
          <w:sz w:val="28"/>
          <w:szCs w:val="28"/>
        </w:rPr>
        <w:t>Theory of Change</w:t>
      </w:r>
      <w:r w:rsidRPr="00ED0305">
        <w:rPr>
          <w:sz w:val="28"/>
          <w:szCs w:val="28"/>
          <w:cs/>
        </w:rPr>
        <w:t>) เพื่อวางแผนขั้นตอนการดำเนินกิจกรรม</w:t>
      </w:r>
      <w:r w:rsidRPr="00ED0305">
        <w:rPr>
          <w:rFonts w:hint="cs"/>
          <w:sz w:val="28"/>
          <w:szCs w:val="28"/>
          <w:cs/>
        </w:rPr>
        <w:t>ให้เป็นไปตาม</w:t>
      </w:r>
      <w:r w:rsidRPr="00ED0305">
        <w:rPr>
          <w:sz w:val="28"/>
          <w:szCs w:val="28"/>
          <w:cs/>
        </w:rPr>
        <w:t xml:space="preserve">ผลลัพธ์ที่คาดหวัง </w:t>
      </w:r>
      <w:r w:rsidRPr="00ED0305">
        <w:rPr>
          <w:rFonts w:hint="cs"/>
          <w:sz w:val="28"/>
          <w:szCs w:val="28"/>
          <w:cs/>
        </w:rPr>
        <w:t>โดยรวบรวม</w:t>
      </w:r>
      <w:r w:rsidRPr="00ED0305">
        <w:rPr>
          <w:sz w:val="28"/>
          <w:szCs w:val="28"/>
          <w:cs/>
        </w:rPr>
        <w:t>แหล่งข้อมูลจากบันทึกกิจกรรมการมีส่วนร่วม รายงานการประชุม การสังเกตการณ์ และผลการประเมินกิจกรรมจากผู้เข้าร่วม</w:t>
      </w:r>
      <w:r w:rsidRPr="00ED0305">
        <w:rPr>
          <w:rFonts w:hint="cs"/>
          <w:sz w:val="28"/>
          <w:szCs w:val="28"/>
          <w:cs/>
        </w:rPr>
        <w:t>กิจกรรมและผู้มีส่วนได้ส่วนเสียสำคัญของโครงการ</w:t>
      </w:r>
      <w:r w:rsidRPr="00ED0305">
        <w:rPr>
          <w:sz w:val="28"/>
          <w:szCs w:val="28"/>
          <w:cs/>
        </w:rPr>
        <w:t xml:space="preserve"> เพื่อประเมินและติดตามผลลัพธ์ของการมีส่วนร่วมและถอดบทเรียนจากโครงการ</w:t>
      </w:r>
    </w:p>
    <w:p w14:paraId="47DE7177" w14:textId="77777777" w:rsidR="00ED0305" w:rsidRPr="00ED0305" w:rsidRDefault="00ED0305" w:rsidP="00ED0305">
      <w:pPr>
        <w:spacing w:line="276" w:lineRule="auto"/>
        <w:rPr>
          <w:sz w:val="28"/>
          <w:szCs w:val="28"/>
        </w:rPr>
      </w:pPr>
      <w:r w:rsidRPr="00ED0305">
        <w:rPr>
          <w:rFonts w:ascii="Leelawadee UI" w:hAnsi="Leelawadee UI"/>
          <w:b/>
          <w:bCs/>
          <w:sz w:val="28"/>
          <w:szCs w:val="28"/>
          <w:cs/>
        </w:rPr>
        <w:t>ผลการศึกษา</w:t>
      </w:r>
      <w:r w:rsidRPr="00ED0305">
        <w:rPr>
          <w:sz w:val="28"/>
          <w:szCs w:val="28"/>
          <w:cs/>
        </w:rPr>
        <w:t xml:space="preserve"> โครงการดำเนินกิจกรรมการมีส่วนร่วมในชุมชนทั้งสิ้น </w:t>
      </w:r>
      <w:r w:rsidRPr="00ED0305">
        <w:rPr>
          <w:sz w:val="28"/>
          <w:szCs w:val="28"/>
        </w:rPr>
        <w:t xml:space="preserve">36 </w:t>
      </w:r>
      <w:r w:rsidRPr="00ED0305">
        <w:rPr>
          <w:sz w:val="28"/>
          <w:szCs w:val="28"/>
          <w:cs/>
        </w:rPr>
        <w:t xml:space="preserve">ครั้งระหว่างเดือนเมษายน </w:t>
      </w:r>
      <w:r w:rsidRPr="00ED0305">
        <w:rPr>
          <w:sz w:val="28"/>
          <w:szCs w:val="28"/>
        </w:rPr>
        <w:t xml:space="preserve">2566 – </w:t>
      </w:r>
      <w:r w:rsidRPr="00ED0305">
        <w:rPr>
          <w:sz w:val="28"/>
          <w:szCs w:val="28"/>
          <w:cs/>
        </w:rPr>
        <w:t xml:space="preserve">มิถุนายน </w:t>
      </w:r>
      <w:r w:rsidRPr="00ED0305">
        <w:rPr>
          <w:sz w:val="28"/>
          <w:szCs w:val="28"/>
        </w:rPr>
        <w:t>2567</w:t>
      </w:r>
      <w:r w:rsidRPr="00ED0305">
        <w:rPr>
          <w:sz w:val="28"/>
          <w:szCs w:val="28"/>
          <w:cs/>
        </w:rPr>
        <w:t xml:space="preserve"> โดยมีผู้เข้าร่วมโดยประมาณ </w:t>
      </w:r>
      <w:r w:rsidRPr="00ED0305">
        <w:rPr>
          <w:sz w:val="28"/>
          <w:szCs w:val="28"/>
        </w:rPr>
        <w:t xml:space="preserve">550 </w:t>
      </w:r>
      <w:r w:rsidRPr="00ED0305">
        <w:rPr>
          <w:sz w:val="28"/>
          <w:szCs w:val="28"/>
          <w:cs/>
        </w:rPr>
        <w:t xml:space="preserve">คน เพื่อร่วมกันออกแบบ ติดตาม และประเมินผลการใช้ “ปฏิทินสุขภาพบุณฑริก พ.ศ. </w:t>
      </w:r>
      <w:r w:rsidRPr="00ED0305">
        <w:rPr>
          <w:sz w:val="28"/>
          <w:szCs w:val="28"/>
        </w:rPr>
        <w:t>2567</w:t>
      </w:r>
      <w:r w:rsidRPr="00ED0305">
        <w:rPr>
          <w:sz w:val="28"/>
          <w:szCs w:val="28"/>
          <w:cs/>
        </w:rPr>
        <w:t>”</w:t>
      </w:r>
      <w:r w:rsidRPr="00ED0305">
        <w:rPr>
          <w:sz w:val="28"/>
          <w:szCs w:val="28"/>
        </w:rPr>
        <w:t xml:space="preserve"> </w:t>
      </w:r>
      <w:r w:rsidRPr="00ED0305">
        <w:rPr>
          <w:sz w:val="28"/>
          <w:szCs w:val="28"/>
          <w:cs/>
        </w:rPr>
        <w:t>ในฐานะสื่อ</w:t>
      </w:r>
      <w:r w:rsidRPr="00ED0305">
        <w:rPr>
          <w:rFonts w:hint="cs"/>
          <w:sz w:val="28"/>
          <w:szCs w:val="28"/>
          <w:cs/>
        </w:rPr>
        <w:t>ให้</w:t>
      </w:r>
      <w:r w:rsidRPr="00ED0305">
        <w:rPr>
          <w:sz w:val="28"/>
          <w:szCs w:val="28"/>
          <w:cs/>
        </w:rPr>
        <w:t>ความรู้ที่บูรณาการข้อมูล</w:t>
      </w:r>
      <w:bookmarkStart w:id="0" w:name="_GoBack"/>
      <w:bookmarkEnd w:id="0"/>
      <w:r w:rsidRPr="00ED0305">
        <w:rPr>
          <w:rFonts w:hint="cs"/>
          <w:sz w:val="28"/>
          <w:szCs w:val="28"/>
          <w:cs/>
        </w:rPr>
        <w:t>ความรู้ด้าน</w:t>
      </w:r>
      <w:r w:rsidRPr="00ED0305">
        <w:rPr>
          <w:sz w:val="28"/>
          <w:szCs w:val="28"/>
          <w:cs/>
        </w:rPr>
        <w:t>มาลาเรียเข้ากับประเด็นสุขภาพท้องถิ่นที่สำคัญ เราพบว่าการออกแบบสื่อความรู้ร่วมกันนี้เป็นแนวทางหนึ่งที่</w:t>
      </w:r>
      <w:r w:rsidRPr="00ED0305">
        <w:rPr>
          <w:rFonts w:hint="cs"/>
          <w:sz w:val="28"/>
          <w:szCs w:val="28"/>
          <w:cs/>
        </w:rPr>
        <w:t>จะริเริ่มให้ชุมชนยัง</w:t>
      </w:r>
      <w:r w:rsidRPr="00ED0305">
        <w:rPr>
          <w:rFonts w:cs="Cordia New" w:hint="cs"/>
          <w:sz w:val="28"/>
          <w:szCs w:val="28"/>
          <w:cs/>
        </w:rPr>
        <w:t>คงไว้ซึ่งความตระหนักเกี่ยวกับโรคไข้มาลาเรียในชุนชนที่การแพร่ระบาดต่ำได้</w:t>
      </w:r>
      <w:r w:rsidRPr="00ED0305">
        <w:rPr>
          <w:sz w:val="28"/>
          <w:szCs w:val="28"/>
          <w:cs/>
        </w:rPr>
        <w:t xml:space="preserve"> </w:t>
      </w:r>
      <w:r w:rsidRPr="00ED0305">
        <w:rPr>
          <w:rFonts w:hint="cs"/>
          <w:sz w:val="28"/>
          <w:szCs w:val="28"/>
          <w:cs/>
        </w:rPr>
        <w:t xml:space="preserve">นอกจากนี้ </w:t>
      </w:r>
      <w:r w:rsidRPr="00ED0305">
        <w:rPr>
          <w:sz w:val="28"/>
          <w:szCs w:val="28"/>
          <w:cs/>
        </w:rPr>
        <w:t>เราพบด้วยว่าการตอบสนองต่อปัญหาสุขภาพและความคาดหวังของชุมชนและผู้มีส่วนได้ส่วนเสีย</w:t>
      </w:r>
      <w:r w:rsidRPr="00ED0305">
        <w:rPr>
          <w:rFonts w:hint="cs"/>
          <w:sz w:val="28"/>
          <w:szCs w:val="28"/>
          <w:cs/>
        </w:rPr>
        <w:t>แต่ละกลุ่ม</w:t>
      </w:r>
      <w:r w:rsidRPr="00ED0305">
        <w:rPr>
          <w:sz w:val="28"/>
          <w:szCs w:val="28"/>
          <w:cs/>
        </w:rPr>
        <w:t>เป็นปัจจัยส่งเสริมหลักใน</w:t>
      </w:r>
      <w:r w:rsidRPr="00ED0305">
        <w:rPr>
          <w:rFonts w:hint="cs"/>
          <w:sz w:val="28"/>
          <w:szCs w:val="28"/>
          <w:cs/>
        </w:rPr>
        <w:t>กระบวน</w:t>
      </w:r>
      <w:r w:rsidRPr="00ED0305">
        <w:rPr>
          <w:sz w:val="28"/>
          <w:szCs w:val="28"/>
          <w:cs/>
        </w:rPr>
        <w:t>การร่วมสร้างสรรค์ และการพิจารณาอย่างรอบคอบถึงบริบทความเปลี่ยนแปลงเชิงนโยบายที่อาจเกิดขึ้นเป็นปัจจัยส่งเสริมที่สำคัญต่อการวางแผน</w:t>
      </w:r>
      <w:r w:rsidRPr="00ED0305">
        <w:rPr>
          <w:rFonts w:hint="cs"/>
          <w:sz w:val="28"/>
          <w:szCs w:val="28"/>
          <w:cs/>
        </w:rPr>
        <w:t>โครงการสุขภาพเพื่อเสริม</w:t>
      </w:r>
      <w:r w:rsidRPr="00ED0305">
        <w:rPr>
          <w:sz w:val="28"/>
          <w:szCs w:val="28"/>
          <w:cs/>
        </w:rPr>
        <w:t>ความยั่งยืน</w:t>
      </w:r>
      <w:r w:rsidRPr="00ED0305">
        <w:rPr>
          <w:rFonts w:hint="cs"/>
          <w:sz w:val="28"/>
          <w:szCs w:val="28"/>
          <w:cs/>
        </w:rPr>
        <w:t>อย่าง</w:t>
      </w:r>
      <w:r w:rsidRPr="00ED0305">
        <w:rPr>
          <w:sz w:val="28"/>
          <w:szCs w:val="28"/>
          <w:cs/>
        </w:rPr>
        <w:t>บูรณาการ จากการถอดบทเรียน</w:t>
      </w:r>
      <w:r w:rsidRPr="00ED0305">
        <w:rPr>
          <w:rFonts w:hint="cs"/>
          <w:sz w:val="28"/>
          <w:szCs w:val="28"/>
          <w:cs/>
        </w:rPr>
        <w:t>ของโครงการ</w:t>
      </w:r>
      <w:r w:rsidRPr="00ED0305">
        <w:rPr>
          <w:rFonts w:cs="Cordia New"/>
          <w:sz w:val="28"/>
          <w:szCs w:val="28"/>
          <w:cs/>
        </w:rPr>
        <w:t xml:space="preserve"> </w:t>
      </w:r>
      <w:r w:rsidRPr="00ED0305">
        <w:rPr>
          <w:rFonts w:cs="Cordia New" w:hint="cs"/>
          <w:sz w:val="28"/>
          <w:szCs w:val="28"/>
          <w:cs/>
        </w:rPr>
        <w:t>เราพบว่านอกเหนือจากผู้ที่มีบทบาทโดยตรงด้านการบริการมาลาเรียในชุมชน</w:t>
      </w:r>
      <w:r w:rsidRPr="00ED0305">
        <w:rPr>
          <w:rFonts w:cs="Cordia New"/>
          <w:sz w:val="28"/>
          <w:szCs w:val="28"/>
          <w:cs/>
        </w:rPr>
        <w:t xml:space="preserve"> </w:t>
      </w:r>
      <w:r w:rsidRPr="00ED0305">
        <w:rPr>
          <w:rFonts w:cs="Cordia New" w:hint="cs"/>
          <w:sz w:val="28"/>
          <w:szCs w:val="28"/>
          <w:cs/>
        </w:rPr>
        <w:t>กระบวนการร่วมสร้างสรรค์โดยการมีส่วนร่วมระหว่างผู้มีส่วนได้ส่วนเสียกลุ่มต่างๆ</w:t>
      </w:r>
      <w:r w:rsidRPr="00ED0305">
        <w:rPr>
          <w:rFonts w:cs="Cordia New"/>
          <w:sz w:val="28"/>
          <w:szCs w:val="28"/>
          <w:cs/>
        </w:rPr>
        <w:t xml:space="preserve"> </w:t>
      </w:r>
      <w:r w:rsidRPr="00ED0305">
        <w:rPr>
          <w:rFonts w:cs="Cordia New" w:hint="cs"/>
          <w:sz w:val="28"/>
          <w:szCs w:val="28"/>
          <w:cs/>
        </w:rPr>
        <w:t>ในชุมชน</w:t>
      </w:r>
      <w:r w:rsidRPr="00ED0305">
        <w:rPr>
          <w:rFonts w:cs="Cordia New"/>
          <w:sz w:val="28"/>
          <w:szCs w:val="28"/>
          <w:cs/>
        </w:rPr>
        <w:t xml:space="preserve"> </w:t>
      </w:r>
      <w:r w:rsidRPr="00ED0305">
        <w:rPr>
          <w:rFonts w:cs="Cordia New" w:hint="cs"/>
          <w:sz w:val="28"/>
          <w:szCs w:val="28"/>
          <w:cs/>
        </w:rPr>
        <w:t>สามารถจุดประกายการบูรณาการงานมาลาเรียในชุมชนไปยังคนอื่นๆ</w:t>
      </w:r>
      <w:r w:rsidRPr="00ED0305">
        <w:rPr>
          <w:rFonts w:cs="Cordia New"/>
          <w:sz w:val="28"/>
          <w:szCs w:val="28"/>
          <w:cs/>
        </w:rPr>
        <w:t xml:space="preserve"> </w:t>
      </w:r>
      <w:r w:rsidRPr="00ED0305">
        <w:rPr>
          <w:rFonts w:cs="Cordia New" w:hint="cs"/>
          <w:sz w:val="28"/>
          <w:szCs w:val="28"/>
          <w:cs/>
        </w:rPr>
        <w:t>ในชุมชนและเสริมความอยากมีส่วนร่วมในการร่วมกันปกป้องชุมชนของตัวเอง</w:t>
      </w:r>
      <w:r w:rsidRPr="00ED0305">
        <w:rPr>
          <w:rFonts w:hint="cs"/>
          <w:sz w:val="28"/>
          <w:szCs w:val="28"/>
          <w:cs/>
        </w:rPr>
        <w:t xml:space="preserve"> </w:t>
      </w:r>
      <w:r w:rsidRPr="00ED0305">
        <w:rPr>
          <w:sz w:val="28"/>
          <w:szCs w:val="28"/>
          <w:cs/>
        </w:rPr>
        <w:t>เช่น อาสาสมัครสาธารณสุขและ</w:t>
      </w:r>
      <w:r w:rsidRPr="00ED0305">
        <w:rPr>
          <w:rFonts w:hint="cs"/>
          <w:sz w:val="28"/>
          <w:szCs w:val="28"/>
          <w:cs/>
        </w:rPr>
        <w:t>คุณครู และนักเรียนใน</w:t>
      </w:r>
      <w:r w:rsidRPr="00ED0305">
        <w:rPr>
          <w:sz w:val="28"/>
          <w:szCs w:val="28"/>
          <w:cs/>
        </w:rPr>
        <w:t>โรงเรีย</w:t>
      </w:r>
      <w:r w:rsidRPr="00ED0305">
        <w:rPr>
          <w:rFonts w:hint="cs"/>
          <w:sz w:val="28"/>
          <w:szCs w:val="28"/>
          <w:cs/>
        </w:rPr>
        <w:t>นที่ตั้งอยู่ใน</w:t>
      </w:r>
      <w:r w:rsidRPr="00ED0305">
        <w:rPr>
          <w:sz w:val="28"/>
          <w:szCs w:val="28"/>
          <w:cs/>
        </w:rPr>
        <w:t xml:space="preserve">พื้นที่เสี่ยง </w:t>
      </w:r>
      <w:r w:rsidRPr="00ED0305">
        <w:rPr>
          <w:rFonts w:cs="Cordia New" w:hint="cs"/>
          <w:sz w:val="28"/>
          <w:szCs w:val="28"/>
          <w:cs/>
        </w:rPr>
        <w:t>หากมีโครงการริเริ่มอื่นในอนาคต</w:t>
      </w:r>
      <w:r w:rsidRPr="00ED0305">
        <w:rPr>
          <w:rFonts w:cs="Cordia New"/>
          <w:sz w:val="28"/>
          <w:szCs w:val="28"/>
          <w:cs/>
        </w:rPr>
        <w:t xml:space="preserve"> </w:t>
      </w:r>
      <w:r w:rsidRPr="00ED0305">
        <w:rPr>
          <w:rFonts w:cs="Cordia New" w:hint="cs"/>
          <w:sz w:val="28"/>
          <w:szCs w:val="28"/>
          <w:cs/>
        </w:rPr>
        <w:t>ผู้วิจัยหรือผู้ดำเนินโครงการควรพิจารณาจัดหาทุนและวางแผนกิจกรรมที่เสริมทักษะความรู้และเสริมสร้างศักยภาพให้กับบุคลากรสาธารณสุขในการบูรณาการงานมาลาเรียร่วมกับงานสาธารณสุขอื่นๆ</w:t>
      </w:r>
      <w:r w:rsidRPr="00ED0305">
        <w:rPr>
          <w:rFonts w:cs="Cordia New"/>
          <w:sz w:val="28"/>
          <w:szCs w:val="28"/>
          <w:cs/>
        </w:rPr>
        <w:t xml:space="preserve"> </w:t>
      </w:r>
      <w:r w:rsidRPr="00ED0305">
        <w:rPr>
          <w:rFonts w:cs="Cordia New" w:hint="cs"/>
          <w:sz w:val="28"/>
          <w:szCs w:val="28"/>
          <w:cs/>
        </w:rPr>
        <w:t>ในชุมชน</w:t>
      </w:r>
      <w:r w:rsidRPr="00ED0305">
        <w:rPr>
          <w:rFonts w:cs="Cordia New"/>
          <w:sz w:val="28"/>
          <w:szCs w:val="28"/>
          <w:cs/>
        </w:rPr>
        <w:t xml:space="preserve"> </w:t>
      </w:r>
      <w:r w:rsidRPr="00ED0305">
        <w:rPr>
          <w:rFonts w:cs="Cordia New" w:hint="cs"/>
          <w:sz w:val="28"/>
          <w:szCs w:val="28"/>
          <w:cs/>
        </w:rPr>
        <w:t>รวมถึงการร่วมกันผลิตสื่อให้ความรู้ด้านสุขภาพร่วมกับคนในชุมชนด้วย</w:t>
      </w:r>
    </w:p>
    <w:p w14:paraId="20B0E8AD" w14:textId="7800DEB1" w:rsidR="00ED0305" w:rsidRPr="00ED0305" w:rsidRDefault="00ED0305" w:rsidP="00ED0305">
      <w:pPr>
        <w:spacing w:line="276" w:lineRule="auto"/>
        <w:rPr>
          <w:rFonts w:cs="Cordia New"/>
          <w:sz w:val="28"/>
          <w:szCs w:val="28"/>
        </w:rPr>
      </w:pPr>
      <w:r w:rsidRPr="00ED0305">
        <w:rPr>
          <w:rFonts w:ascii="Leelawadee UI" w:hAnsi="Leelawadee UI"/>
          <w:b/>
          <w:bCs/>
          <w:sz w:val="28"/>
          <w:szCs w:val="28"/>
          <w:cs/>
        </w:rPr>
        <w:t>สรุป</w:t>
      </w:r>
      <w:r w:rsidRPr="00ED0305">
        <w:rPr>
          <w:sz w:val="28"/>
          <w:szCs w:val="28"/>
          <w:cs/>
        </w:rPr>
        <w:t xml:space="preserve"> </w:t>
      </w:r>
      <w:r w:rsidRPr="00ED0305">
        <w:rPr>
          <w:rFonts w:hint="cs"/>
          <w:sz w:val="28"/>
          <w:szCs w:val="28"/>
          <w:cs/>
        </w:rPr>
        <w:t>จากกรณีศึกษา</w:t>
      </w:r>
      <w:r w:rsidRPr="00ED0305">
        <w:rPr>
          <w:rFonts w:cs="Cordia New" w:hint="cs"/>
          <w:sz w:val="28"/>
          <w:szCs w:val="28"/>
          <w:cs/>
        </w:rPr>
        <w:t>และตัวอย่างของโครงการงานกำจัดโรคไข้มาลาเรียนี้ สรุปได้ว่ากระบวนการสร้างสรรค์เพื่อร่วมกันเพื่อผลิตปฏิทินสุขภาพชุมชนเป็นช่องทางหนึ่งในการเสริมศักยภาพและความยั่งยืนเพื่อให้เกิดการดูแลตัวเองในชุมชนได้ในสถานการณ์ที่ความตระหนักรู้และการรณรงค์ทางสุขภาพเริ่มถดถอยลง รวมถึงตัวอย่างและบทเรียนของโครงการสามารถนำมาใช้เป็นแนวทางในอนาคตในการวิจัยเชิงปฏิบัติแบบมีส่วนร่วมและเพื่อการขับเคลื่อนการเปลี่ยนแปลงเชิงนโยบายด้านงานมาลาเรียและงานสาธารณสุขท้องถิ่นโดยชุมชนต่อไป</w:t>
      </w:r>
    </w:p>
    <w:sectPr w:rsidR="00ED0305" w:rsidRPr="00ED0305" w:rsidSect="00FF03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605F9" w14:textId="77777777" w:rsidR="004D2700" w:rsidRDefault="004D2700" w:rsidP="00ED0305">
      <w:pPr>
        <w:spacing w:after="0" w:line="240" w:lineRule="auto"/>
      </w:pPr>
      <w:r>
        <w:separator/>
      </w:r>
    </w:p>
  </w:endnote>
  <w:endnote w:type="continuationSeparator" w:id="0">
    <w:p w14:paraId="52D08BC4" w14:textId="77777777" w:rsidR="004D2700" w:rsidRDefault="004D2700" w:rsidP="00ED0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0002EFF" w:usb1="C0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A602A" w14:textId="77777777" w:rsidR="004D2700" w:rsidRDefault="004D2700" w:rsidP="00ED0305">
      <w:pPr>
        <w:spacing w:after="0" w:line="240" w:lineRule="auto"/>
      </w:pPr>
      <w:r>
        <w:separator/>
      </w:r>
    </w:p>
  </w:footnote>
  <w:footnote w:type="continuationSeparator" w:id="0">
    <w:p w14:paraId="69B66A3C" w14:textId="77777777" w:rsidR="004D2700" w:rsidRDefault="004D2700" w:rsidP="00ED03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305"/>
    <w:rsid w:val="004D2700"/>
    <w:rsid w:val="00676807"/>
    <w:rsid w:val="008047B6"/>
    <w:rsid w:val="00946676"/>
    <w:rsid w:val="00E808D5"/>
    <w:rsid w:val="00ED0305"/>
    <w:rsid w:val="00FF039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251CE"/>
  <w15:chartTrackingRefBased/>
  <w15:docId w15:val="{06AC455F-2326-44DF-9165-B2928117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030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ED030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ED030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ED03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3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3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3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3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3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30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ED030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ED030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ED03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3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3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3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3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305"/>
    <w:rPr>
      <w:rFonts w:eastAsiaTheme="majorEastAsia" w:cstheme="majorBidi"/>
      <w:color w:val="272727" w:themeColor="text1" w:themeTint="D8"/>
    </w:rPr>
  </w:style>
  <w:style w:type="paragraph" w:styleId="Title">
    <w:name w:val="Title"/>
    <w:basedOn w:val="Normal"/>
    <w:next w:val="Normal"/>
    <w:link w:val="TitleChar"/>
    <w:uiPriority w:val="10"/>
    <w:qFormat/>
    <w:rsid w:val="00ED030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D030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D030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D030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D0305"/>
    <w:pPr>
      <w:spacing w:before="160"/>
      <w:jc w:val="center"/>
    </w:pPr>
    <w:rPr>
      <w:i/>
      <w:iCs/>
      <w:color w:val="404040" w:themeColor="text1" w:themeTint="BF"/>
    </w:rPr>
  </w:style>
  <w:style w:type="character" w:customStyle="1" w:styleId="QuoteChar">
    <w:name w:val="Quote Char"/>
    <w:basedOn w:val="DefaultParagraphFont"/>
    <w:link w:val="Quote"/>
    <w:uiPriority w:val="29"/>
    <w:rsid w:val="00ED0305"/>
    <w:rPr>
      <w:i/>
      <w:iCs/>
      <w:color w:val="404040" w:themeColor="text1" w:themeTint="BF"/>
    </w:rPr>
  </w:style>
  <w:style w:type="paragraph" w:styleId="ListParagraph">
    <w:name w:val="List Paragraph"/>
    <w:basedOn w:val="Normal"/>
    <w:link w:val="ListParagraphChar"/>
    <w:uiPriority w:val="34"/>
    <w:qFormat/>
    <w:rsid w:val="00ED0305"/>
    <w:pPr>
      <w:ind w:left="720"/>
      <w:contextualSpacing/>
    </w:pPr>
  </w:style>
  <w:style w:type="character" w:styleId="IntenseEmphasis">
    <w:name w:val="Intense Emphasis"/>
    <w:basedOn w:val="DefaultParagraphFont"/>
    <w:uiPriority w:val="21"/>
    <w:qFormat/>
    <w:rsid w:val="00ED0305"/>
    <w:rPr>
      <w:i/>
      <w:iCs/>
      <w:color w:val="0F4761" w:themeColor="accent1" w:themeShade="BF"/>
    </w:rPr>
  </w:style>
  <w:style w:type="paragraph" w:styleId="IntenseQuote">
    <w:name w:val="Intense Quote"/>
    <w:basedOn w:val="Normal"/>
    <w:next w:val="Normal"/>
    <w:link w:val="IntenseQuoteChar"/>
    <w:uiPriority w:val="30"/>
    <w:qFormat/>
    <w:rsid w:val="00ED03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305"/>
    <w:rPr>
      <w:i/>
      <w:iCs/>
      <w:color w:val="0F4761" w:themeColor="accent1" w:themeShade="BF"/>
    </w:rPr>
  </w:style>
  <w:style w:type="character" w:styleId="IntenseReference">
    <w:name w:val="Intense Reference"/>
    <w:basedOn w:val="DefaultParagraphFont"/>
    <w:uiPriority w:val="32"/>
    <w:qFormat/>
    <w:rsid w:val="00ED0305"/>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ED0305"/>
  </w:style>
  <w:style w:type="paragraph" w:styleId="Header">
    <w:name w:val="header"/>
    <w:basedOn w:val="Normal"/>
    <w:link w:val="HeaderChar"/>
    <w:uiPriority w:val="99"/>
    <w:unhideWhenUsed/>
    <w:rsid w:val="00ED03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305"/>
  </w:style>
  <w:style w:type="paragraph" w:styleId="Footer">
    <w:name w:val="footer"/>
    <w:basedOn w:val="Normal"/>
    <w:link w:val="FooterChar"/>
    <w:uiPriority w:val="99"/>
    <w:unhideWhenUsed/>
    <w:rsid w:val="00ED03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705</Words>
  <Characters>4025</Characters>
  <Application>Microsoft Office Word</Application>
  <DocSecurity>0</DocSecurity>
  <Lines>33</Lines>
  <Paragraphs>9</Paragraphs>
  <ScaleCrop>false</ScaleCrop>
  <Company/>
  <LinksUpToDate>false</LinksUpToDate>
  <CharactersWithSpaces>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Monnaphat Jongdeepaisal</dc:creator>
  <cp:keywords/>
  <dc:description/>
  <cp:lastModifiedBy>Poornima S</cp:lastModifiedBy>
  <cp:revision>2</cp:revision>
  <dcterms:created xsi:type="dcterms:W3CDTF">2025-12-24T12:05:00Z</dcterms:created>
  <dcterms:modified xsi:type="dcterms:W3CDTF">2025-12-29T10:46:00Z</dcterms:modified>
</cp:coreProperties>
</file>