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EE2" w:rsidRPr="00512EC4" w:rsidRDefault="00F35EE2" w:rsidP="00F35EE2">
      <w:pPr>
        <w:rPr>
          <w:rFonts w:ascii="Times New Roman" w:hAnsi="Times New Roman" w:cs="Times New Roman"/>
          <w:b/>
          <w:sz w:val="28"/>
          <w:szCs w:val="24"/>
        </w:rPr>
      </w:pPr>
      <w:r w:rsidRPr="00512EC4">
        <w:rPr>
          <w:rFonts w:ascii="Times New Roman" w:hAnsi="Times New Roman" w:cs="Times New Roman"/>
          <w:b/>
          <w:sz w:val="28"/>
          <w:szCs w:val="24"/>
        </w:rPr>
        <w:t>The Social Experience of Malaria Treatment Seeking; pathways, Gender and Inequality in Jimma Zone, Ethiopia</w:t>
      </w:r>
    </w:p>
    <w:p w:rsidR="00F35EE2" w:rsidRPr="00512EC4" w:rsidRDefault="00F35EE2" w:rsidP="00F35EE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EC4">
        <w:rPr>
          <w:rFonts w:ascii="Times New Roman" w:hAnsi="Times New Roman" w:cs="Times New Roman"/>
          <w:b/>
          <w:sz w:val="24"/>
          <w:szCs w:val="24"/>
        </w:rPr>
        <w:t>Table S1. Checklist for Standards for Reporting Qualitative Research (SRQR)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57"/>
        <w:gridCol w:w="2710"/>
        <w:gridCol w:w="6760"/>
        <w:gridCol w:w="3421"/>
      </w:tblGrid>
      <w:tr w:rsidR="00F35EE2" w:rsidRPr="00512EC4" w:rsidTr="00F35EE2">
        <w:tc>
          <w:tcPr>
            <w:tcW w:w="424" w:type="pct"/>
          </w:tcPr>
          <w:p w:rsidR="00F35EE2" w:rsidRPr="00512EC4" w:rsidRDefault="00F35EE2" w:rsidP="00A333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Item No.</w:t>
            </w: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Topic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Manuscript Description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Location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Title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The title identifies the study as an ethnographic study.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Title Page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Abstract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Summarizes background, methods (ethnography), results, and conclusions.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Abstract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Qualitative approach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Ethnographic design grounded in medical anthropology.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 – Study Design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Reflexivity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Conducted by a PhD candidate (TG) in Social Anthropology; reflexivity addressed through field notes and memos.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Methods – </w:t>
            </w:r>
            <w:r w:rsidRPr="00512EC4">
              <w:rPr>
                <w:rFonts w:ascii="Times New Roman" w:hAnsi="Times New Roman" w:cs="Times New Roman"/>
                <w:sz w:val="24"/>
                <w:szCs w:val="24"/>
              </w:rPr>
              <w:t>Reflexivity</w:t>
            </w: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Section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Context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Detailed description of Jimma City's malaria endemic city and health system.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 – Study Setting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Sampling strategy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Purposive sampling 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 – Sampling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Ethical issues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IRB Approval (Ref: CSSH/5/57/2025); informed consent (written and oral/thumbprint).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Ethical Declarations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Data collection methods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IDIs (n=32), KIIs (n=8), 2 FGDs 10 and 8 respectively, participant observation, and document review.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 – Data Collection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Data collection instruments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Semi-structured interview and focus group guides.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 – Data Collection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Units of study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56 unique participants (accounting for 2 overlaps between IDI and FGD).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 – Sampling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Data processing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Transcription in local languages, translation to English, and back-translation.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 – Data Analysis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Data analysis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Thematic analysis using Braun and Clarke (2021); inductive coding.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 – Data Analysis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Trustworthiness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Triangulation of sources, saturation, and supervisor review of codebook.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Methods – Data Analysis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Synthesis/Interpretation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Four major themes: Explanatory models, pathways, gender, and structural barriers.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Results</w:t>
            </w:r>
          </w:p>
        </w:tc>
      </w:tr>
      <w:tr w:rsidR="00F35EE2" w:rsidRPr="00512EC4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Empirical data (quotes)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Verbatim participant quotations are used to support all themes.</w:t>
            </w:r>
          </w:p>
        </w:tc>
        <w:tc>
          <w:tcPr>
            <w:tcW w:w="1271" w:type="pct"/>
            <w:vAlign w:val="center"/>
          </w:tcPr>
          <w:p w:rsidR="00F35EE2" w:rsidRPr="00512EC4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Results</w:t>
            </w:r>
          </w:p>
        </w:tc>
      </w:tr>
      <w:tr w:rsidR="00F35EE2" w:rsidRPr="005D53C1" w:rsidTr="00F35EE2">
        <w:tc>
          <w:tcPr>
            <w:tcW w:w="424" w:type="pct"/>
          </w:tcPr>
          <w:p w:rsidR="00F35EE2" w:rsidRPr="00512EC4" w:rsidRDefault="00F35EE2" w:rsidP="00F35EE2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Limitations</w:t>
            </w:r>
          </w:p>
        </w:tc>
        <w:tc>
          <w:tcPr>
            <w:tcW w:w="2468" w:type="pct"/>
            <w:vAlign w:val="center"/>
          </w:tcPr>
          <w:p w:rsidR="00F35EE2" w:rsidRPr="00512EC4" w:rsidRDefault="00F35EE2" w:rsidP="00A333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Potential for social desirability bias and the urban focus of the study.</w:t>
            </w:r>
          </w:p>
        </w:tc>
        <w:tc>
          <w:tcPr>
            <w:tcW w:w="1271" w:type="pct"/>
            <w:vAlign w:val="center"/>
          </w:tcPr>
          <w:p w:rsidR="00F35EE2" w:rsidRPr="005D53C1" w:rsidRDefault="00F35EE2" w:rsidP="00A333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EC4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Discussion – Limitations</w:t>
            </w:r>
            <w:bookmarkStart w:id="0" w:name="_GoBack"/>
            <w:bookmarkEnd w:id="0"/>
          </w:p>
        </w:tc>
      </w:tr>
    </w:tbl>
    <w:p w:rsidR="00F35EE2" w:rsidRDefault="00F35EE2"/>
    <w:sectPr w:rsidR="00F35EE2" w:rsidSect="00512EC4">
      <w:footerReference w:type="default" r:id="rId7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6B5" w:rsidRDefault="003D66B5" w:rsidP="00F35EE2">
      <w:pPr>
        <w:spacing w:after="0" w:line="240" w:lineRule="auto"/>
      </w:pPr>
      <w:r>
        <w:separator/>
      </w:r>
    </w:p>
  </w:endnote>
  <w:endnote w:type="continuationSeparator" w:id="0">
    <w:p w:rsidR="003D66B5" w:rsidRDefault="003D66B5" w:rsidP="00F3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0113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35EE2" w:rsidRDefault="00F35E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35EE2" w:rsidRDefault="00F35E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6B5" w:rsidRDefault="003D66B5" w:rsidP="00F35EE2">
      <w:pPr>
        <w:spacing w:after="0" w:line="240" w:lineRule="auto"/>
      </w:pPr>
      <w:r>
        <w:separator/>
      </w:r>
    </w:p>
  </w:footnote>
  <w:footnote w:type="continuationSeparator" w:id="0">
    <w:p w:rsidR="003D66B5" w:rsidRDefault="003D66B5" w:rsidP="00F35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8B2B62"/>
    <w:multiLevelType w:val="hybridMultilevel"/>
    <w:tmpl w:val="08BA4B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E2"/>
    <w:rsid w:val="00136A22"/>
    <w:rsid w:val="003D66B5"/>
    <w:rsid w:val="00512EC4"/>
    <w:rsid w:val="008C4CB4"/>
    <w:rsid w:val="00E7239F"/>
    <w:rsid w:val="00F3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5831A-828B-4745-ACCF-6E4985A5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EE2"/>
    <w:pPr>
      <w:ind w:left="720"/>
      <w:contextualSpacing/>
    </w:pPr>
  </w:style>
  <w:style w:type="table" w:styleId="TableGrid">
    <w:name w:val="Table Grid"/>
    <w:basedOn w:val="TableNormal"/>
    <w:uiPriority w:val="59"/>
    <w:rsid w:val="00F35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5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EE2"/>
  </w:style>
  <w:style w:type="paragraph" w:styleId="Footer">
    <w:name w:val="footer"/>
    <w:basedOn w:val="Normal"/>
    <w:link w:val="FooterChar"/>
    <w:uiPriority w:val="99"/>
    <w:unhideWhenUsed/>
    <w:rsid w:val="00F35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Gerbi</dc:creator>
  <cp:keywords/>
  <dc:description/>
  <cp:lastModifiedBy>Sahaya M</cp:lastModifiedBy>
  <cp:revision>3</cp:revision>
  <dcterms:created xsi:type="dcterms:W3CDTF">2026-03-27T13:33:00Z</dcterms:created>
  <dcterms:modified xsi:type="dcterms:W3CDTF">2026-06-01T05:06:00Z</dcterms:modified>
</cp:coreProperties>
</file>