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A1D724" w14:textId="77777777" w:rsidR="00B158C9" w:rsidRPr="0094303E" w:rsidRDefault="00B158C9" w:rsidP="00B158C9">
      <w:pPr>
        <w:pStyle w:val="Caption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</w:p>
    <w:p w14:paraId="0AC77BB7" w14:textId="77777777" w:rsidR="00196056" w:rsidRPr="0094303E" w:rsidRDefault="009D4CA3" w:rsidP="00196056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94303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Table S</w:t>
      </w:r>
      <w:r w:rsidR="00922E49" w:rsidRPr="0094303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1</w:t>
      </w:r>
      <w:r w:rsidRPr="0094303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Susceptibility tests conducted Q4 (November) 2025 for wild An. arabiensis in Lupiro Data are percent 24-hour mortality except for chlorfenapyr where data are % </w:t>
      </w:r>
      <w:r w:rsidR="001F52F0" w:rsidRPr="0094303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72-hour</w:t>
      </w:r>
      <w:r w:rsidRPr="0094303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mortality</w:t>
      </w:r>
    </w:p>
    <w:tbl>
      <w:tblPr>
        <w:tblStyle w:val="Table"/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119"/>
        <w:gridCol w:w="2551"/>
        <w:gridCol w:w="2693"/>
        <w:gridCol w:w="1711"/>
        <w:gridCol w:w="1548"/>
      </w:tblGrid>
      <w:tr w:rsidR="0094303E" w:rsidRPr="0094303E" w14:paraId="7145AFBE" w14:textId="77777777" w:rsidTr="001F52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21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1C3B8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b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b/>
                <w:sz w:val="24"/>
                <w:szCs w:val="24"/>
              </w:rPr>
              <w:t>Class</w:t>
            </w:r>
          </w:p>
        </w:tc>
        <w:tc>
          <w:tcPr>
            <w:tcW w:w="255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E3212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b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b/>
                <w:sz w:val="24"/>
                <w:szCs w:val="24"/>
              </w:rPr>
              <w:t>Insecticide</w:t>
            </w:r>
          </w:p>
        </w:tc>
        <w:tc>
          <w:tcPr>
            <w:tcW w:w="26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3E0A3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b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b/>
                <w:sz w:val="24"/>
                <w:szCs w:val="24"/>
              </w:rPr>
              <w:t>Concentration</w:t>
            </w:r>
          </w:p>
        </w:tc>
        <w:tc>
          <w:tcPr>
            <w:tcW w:w="17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DB00D" w14:textId="77777777" w:rsidR="00196056" w:rsidRPr="0094303E" w:rsidRDefault="007119B0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Helvetica" w:hAnsi="Times New Roman" w:cs="Times New Roman"/>
                <w:b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b/>
                <w:sz w:val="24"/>
                <w:szCs w:val="24"/>
              </w:rPr>
              <w:t xml:space="preserve">% </w:t>
            </w:r>
            <w:r w:rsidR="00196056" w:rsidRPr="0094303E">
              <w:rPr>
                <w:rFonts w:ascii="Times New Roman" w:eastAsia="Helvetica" w:hAnsi="Times New Roman" w:cs="Times New Roman"/>
                <w:b/>
                <w:sz w:val="24"/>
                <w:szCs w:val="24"/>
              </w:rPr>
              <w:t>Mortality</w:t>
            </w:r>
          </w:p>
        </w:tc>
        <w:tc>
          <w:tcPr>
            <w:tcW w:w="15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7863E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b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b/>
                <w:sz w:val="24"/>
                <w:szCs w:val="24"/>
              </w:rPr>
              <w:t>Status</w:t>
            </w:r>
          </w:p>
        </w:tc>
      </w:tr>
      <w:tr w:rsidR="0094303E" w:rsidRPr="0094303E" w14:paraId="3D6E5BF8" w14:textId="77777777" w:rsidTr="001F52F0">
        <w:trPr>
          <w:jc w:val="center"/>
        </w:trPr>
        <w:tc>
          <w:tcPr>
            <w:tcW w:w="2119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40735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proofErr w:type="spellStart"/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Pyrethroids</w:t>
            </w:r>
            <w:proofErr w:type="spellEnd"/>
          </w:p>
        </w:tc>
        <w:tc>
          <w:tcPr>
            <w:tcW w:w="255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54769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Permethrin</w:t>
            </w:r>
          </w:p>
        </w:tc>
        <w:tc>
          <w:tcPr>
            <w:tcW w:w="26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141BD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0.75%</w:t>
            </w:r>
          </w:p>
        </w:tc>
        <w:tc>
          <w:tcPr>
            <w:tcW w:w="17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3CB25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Helvetica" w:hAnsi="Times New Roman" w:cs="Times New Roman"/>
                <w:bCs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5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54253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Resistant</w:t>
            </w:r>
          </w:p>
        </w:tc>
      </w:tr>
      <w:tr w:rsidR="0094303E" w:rsidRPr="0094303E" w14:paraId="2394F8AF" w14:textId="77777777" w:rsidTr="001F52F0">
        <w:trPr>
          <w:jc w:val="center"/>
        </w:trPr>
        <w:tc>
          <w:tcPr>
            <w:tcW w:w="2119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B0FA3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3B231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Deltamethrin</w:t>
            </w:r>
          </w:p>
        </w:tc>
        <w:tc>
          <w:tcPr>
            <w:tcW w:w="26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7AA57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0.05%</w:t>
            </w:r>
          </w:p>
        </w:tc>
        <w:tc>
          <w:tcPr>
            <w:tcW w:w="17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E8959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Helvetica" w:hAnsi="Times New Roman" w:cs="Times New Roman"/>
                <w:bCs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5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7FF95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Resistant</w:t>
            </w:r>
          </w:p>
        </w:tc>
      </w:tr>
      <w:tr w:rsidR="0094303E" w:rsidRPr="0094303E" w14:paraId="5959053B" w14:textId="77777777" w:rsidTr="001F52F0">
        <w:trPr>
          <w:jc w:val="center"/>
        </w:trPr>
        <w:tc>
          <w:tcPr>
            <w:tcW w:w="2119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5074D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5D184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α-cypermethrin</w:t>
            </w:r>
          </w:p>
        </w:tc>
        <w:tc>
          <w:tcPr>
            <w:tcW w:w="26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385CC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0.05%</w:t>
            </w:r>
          </w:p>
        </w:tc>
        <w:tc>
          <w:tcPr>
            <w:tcW w:w="17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0E2F0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Helvetica" w:hAnsi="Times New Roman" w:cs="Times New Roman"/>
                <w:bCs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5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EE663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Resistant</w:t>
            </w:r>
          </w:p>
        </w:tc>
      </w:tr>
      <w:tr w:rsidR="0094303E" w:rsidRPr="0094303E" w14:paraId="20770308" w14:textId="77777777" w:rsidTr="001F52F0">
        <w:trPr>
          <w:jc w:val="center"/>
        </w:trPr>
        <w:tc>
          <w:tcPr>
            <w:tcW w:w="2119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A9B27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EF52B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λ-cyhalothrin</w:t>
            </w:r>
          </w:p>
        </w:tc>
        <w:tc>
          <w:tcPr>
            <w:tcW w:w="26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04FD5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0.05%</w:t>
            </w:r>
          </w:p>
        </w:tc>
        <w:tc>
          <w:tcPr>
            <w:tcW w:w="17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376B9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Helvetica" w:hAnsi="Times New Roman" w:cs="Times New Roman"/>
                <w:bCs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5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E509A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Resistant</w:t>
            </w:r>
          </w:p>
        </w:tc>
      </w:tr>
      <w:tr w:rsidR="0094303E" w:rsidRPr="0094303E" w14:paraId="32C18B8F" w14:textId="77777777" w:rsidTr="001F52F0">
        <w:trPr>
          <w:jc w:val="center"/>
        </w:trPr>
        <w:tc>
          <w:tcPr>
            <w:tcW w:w="2119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C10A4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proofErr w:type="spellStart"/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Pyrethroids</w:t>
            </w:r>
            <w:proofErr w:type="spellEnd"/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 + PBO</w:t>
            </w:r>
          </w:p>
        </w:tc>
        <w:tc>
          <w:tcPr>
            <w:tcW w:w="255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7290A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Permethrin + PBO</w:t>
            </w:r>
          </w:p>
        </w:tc>
        <w:tc>
          <w:tcPr>
            <w:tcW w:w="26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E26B8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0.75% + 4%</w:t>
            </w:r>
          </w:p>
        </w:tc>
        <w:tc>
          <w:tcPr>
            <w:tcW w:w="17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042A0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8CF9D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Susceptible</w:t>
            </w:r>
          </w:p>
        </w:tc>
      </w:tr>
      <w:tr w:rsidR="0094303E" w:rsidRPr="0094303E" w14:paraId="4C87A8CB" w14:textId="77777777" w:rsidTr="001F52F0">
        <w:trPr>
          <w:jc w:val="center"/>
        </w:trPr>
        <w:tc>
          <w:tcPr>
            <w:tcW w:w="2119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3B867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61DE2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Deltamethrin + PBO</w:t>
            </w:r>
          </w:p>
        </w:tc>
        <w:tc>
          <w:tcPr>
            <w:tcW w:w="26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55879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0.05% + 4%</w:t>
            </w:r>
          </w:p>
        </w:tc>
        <w:tc>
          <w:tcPr>
            <w:tcW w:w="17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FC6B0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638A4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Susceptible</w:t>
            </w:r>
          </w:p>
        </w:tc>
      </w:tr>
      <w:tr w:rsidR="0094303E" w:rsidRPr="0094303E" w14:paraId="0583A60B" w14:textId="77777777" w:rsidTr="001F52F0">
        <w:trPr>
          <w:jc w:val="center"/>
        </w:trPr>
        <w:tc>
          <w:tcPr>
            <w:tcW w:w="2119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35CF3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1961D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α-cypermethrin + PBO</w:t>
            </w:r>
          </w:p>
        </w:tc>
        <w:tc>
          <w:tcPr>
            <w:tcW w:w="26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8CD72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0.05% + 4%</w:t>
            </w:r>
          </w:p>
        </w:tc>
        <w:tc>
          <w:tcPr>
            <w:tcW w:w="17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E7272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5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945B3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Susceptible</w:t>
            </w:r>
          </w:p>
        </w:tc>
      </w:tr>
      <w:tr w:rsidR="0094303E" w:rsidRPr="0094303E" w14:paraId="688441CE" w14:textId="77777777" w:rsidTr="001F52F0">
        <w:trPr>
          <w:jc w:val="center"/>
        </w:trPr>
        <w:tc>
          <w:tcPr>
            <w:tcW w:w="2119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5A873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BFCF2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λ-cyhalothrin + PBO</w:t>
            </w:r>
          </w:p>
        </w:tc>
        <w:tc>
          <w:tcPr>
            <w:tcW w:w="26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3C075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0.05% + 4%</w:t>
            </w:r>
          </w:p>
        </w:tc>
        <w:tc>
          <w:tcPr>
            <w:tcW w:w="17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B1B99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5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EA748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Susceptible</w:t>
            </w:r>
          </w:p>
        </w:tc>
      </w:tr>
      <w:tr w:rsidR="0094303E" w:rsidRPr="0094303E" w14:paraId="0124D3F8" w14:textId="77777777" w:rsidTr="001F52F0">
        <w:trPr>
          <w:jc w:val="center"/>
        </w:trPr>
        <w:tc>
          <w:tcPr>
            <w:tcW w:w="2119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D7512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Other classes</w:t>
            </w:r>
          </w:p>
        </w:tc>
        <w:tc>
          <w:tcPr>
            <w:tcW w:w="255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10955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Pirimiphos-methyl</w:t>
            </w:r>
          </w:p>
        </w:tc>
        <w:tc>
          <w:tcPr>
            <w:tcW w:w="26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FDAE6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0.25%</w:t>
            </w:r>
          </w:p>
        </w:tc>
        <w:tc>
          <w:tcPr>
            <w:tcW w:w="17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D54F0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05B8B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Susceptible</w:t>
            </w:r>
          </w:p>
        </w:tc>
      </w:tr>
      <w:tr w:rsidR="0094303E" w:rsidRPr="0094303E" w14:paraId="7EB6966B" w14:textId="77777777" w:rsidTr="001F52F0">
        <w:trPr>
          <w:jc w:val="center"/>
        </w:trPr>
        <w:tc>
          <w:tcPr>
            <w:tcW w:w="2119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476EE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37E3F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Bendiocarb</w:t>
            </w:r>
          </w:p>
        </w:tc>
        <w:tc>
          <w:tcPr>
            <w:tcW w:w="26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F30F1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0.1%</w:t>
            </w:r>
          </w:p>
        </w:tc>
        <w:tc>
          <w:tcPr>
            <w:tcW w:w="17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589A3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DDDE6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Susceptible</w:t>
            </w:r>
          </w:p>
        </w:tc>
      </w:tr>
      <w:tr w:rsidR="0094303E" w:rsidRPr="0094303E" w14:paraId="26E83B4B" w14:textId="77777777" w:rsidTr="001F52F0">
        <w:trPr>
          <w:jc w:val="center"/>
        </w:trPr>
        <w:tc>
          <w:tcPr>
            <w:tcW w:w="2119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58D38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76B0B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Chlorfenapyr</w:t>
            </w:r>
          </w:p>
        </w:tc>
        <w:tc>
          <w:tcPr>
            <w:tcW w:w="26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26CB2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100 µg/</w:t>
            </w:r>
            <w:r w:rsidR="005F312F"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bottle</w:t>
            </w:r>
          </w:p>
        </w:tc>
        <w:tc>
          <w:tcPr>
            <w:tcW w:w="17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0D17E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186AB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Susceptible</w:t>
            </w:r>
          </w:p>
        </w:tc>
      </w:tr>
      <w:tr w:rsidR="0094303E" w:rsidRPr="0094303E" w14:paraId="091D42D1" w14:textId="77777777" w:rsidTr="001F52F0">
        <w:trPr>
          <w:jc w:val="center"/>
        </w:trPr>
        <w:tc>
          <w:tcPr>
            <w:tcW w:w="10622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778AD" w14:textId="77777777" w:rsidR="00196056" w:rsidRPr="0094303E" w:rsidRDefault="00196056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i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i/>
                <w:sz w:val="24"/>
                <w:szCs w:val="24"/>
              </w:rPr>
              <w:t>Mortality ≥98% = susceptible; 90–97% = possible resistance; &lt;90% = resistant (WHO criteria). PBO, piperonyl butoxide.</w:t>
            </w:r>
          </w:p>
        </w:tc>
      </w:tr>
    </w:tbl>
    <w:p w14:paraId="429907B8" w14:textId="77777777" w:rsidR="009D4CA3" w:rsidRPr="0094303E" w:rsidRDefault="009D4CA3" w:rsidP="00B158C9">
      <w:pPr>
        <w:rPr>
          <w:rFonts w:ascii="Times New Roman" w:hAnsi="Times New Roman" w:cs="Times New Roman"/>
        </w:rPr>
      </w:pPr>
    </w:p>
    <w:p w14:paraId="03C9F5BD" w14:textId="77777777" w:rsidR="009D4CA3" w:rsidRPr="0094303E" w:rsidRDefault="009D4CA3" w:rsidP="00B158C9">
      <w:pPr>
        <w:rPr>
          <w:rFonts w:ascii="Times New Roman" w:hAnsi="Times New Roman" w:cs="Times New Roman"/>
        </w:rPr>
      </w:pPr>
    </w:p>
    <w:p w14:paraId="75E5099B" w14:textId="77777777" w:rsidR="00F15735" w:rsidRPr="0094303E" w:rsidRDefault="00F15735" w:rsidP="00F15735">
      <w:pPr>
        <w:pStyle w:val="Caption"/>
        <w:keepNext/>
        <w:rPr>
          <w:rFonts w:ascii="Times New Roman" w:hAnsi="Times New Roman" w:cs="Times New Roman"/>
          <w:color w:val="auto"/>
          <w:sz w:val="24"/>
          <w:szCs w:val="24"/>
        </w:rPr>
      </w:pPr>
    </w:p>
    <w:p w14:paraId="6EAE771E" w14:textId="77777777" w:rsidR="009D4CA3" w:rsidRPr="0094303E" w:rsidRDefault="009D4CA3" w:rsidP="009D4CA3">
      <w:pPr>
        <w:rPr>
          <w:rFonts w:ascii="Times New Roman" w:hAnsi="Times New Roman" w:cs="Times New Roman"/>
        </w:rPr>
      </w:pPr>
    </w:p>
    <w:p w14:paraId="361CA4D2" w14:textId="77777777" w:rsidR="00F6121D" w:rsidRPr="0094303E" w:rsidRDefault="00F6121D">
      <w:pPr>
        <w:rPr>
          <w:rFonts w:ascii="Times New Roman" w:hAnsi="Times New Roman" w:cs="Times New Roman"/>
        </w:rPr>
      </w:pPr>
    </w:p>
    <w:p w14:paraId="03EBEDED" w14:textId="77777777" w:rsidR="00F15735" w:rsidRPr="0094303E" w:rsidRDefault="00F15735" w:rsidP="00F15735">
      <w:pPr>
        <w:tabs>
          <w:tab w:val="left" w:pos="1584"/>
        </w:tabs>
        <w:rPr>
          <w:rFonts w:ascii="Times New Roman" w:hAnsi="Times New Roman" w:cs="Times New Roman"/>
        </w:rPr>
      </w:pPr>
    </w:p>
    <w:p w14:paraId="0D134437" w14:textId="77777777" w:rsidR="002C260E" w:rsidRPr="0094303E" w:rsidRDefault="002C260E" w:rsidP="00F15735">
      <w:pPr>
        <w:tabs>
          <w:tab w:val="left" w:pos="1584"/>
        </w:tabs>
        <w:rPr>
          <w:rFonts w:ascii="Times New Roman" w:hAnsi="Times New Roman" w:cs="Times New Roman"/>
        </w:rPr>
      </w:pPr>
    </w:p>
    <w:p w14:paraId="372C9E6A" w14:textId="77777777" w:rsidR="002C260E" w:rsidRPr="0094303E" w:rsidRDefault="002C260E" w:rsidP="002C260E">
      <w:pPr>
        <w:pStyle w:val="TableCaption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jc w:val="center"/>
        <w:rPr>
          <w:rFonts w:ascii="Times New Roman" w:hAnsi="Times New Roman" w:cs="Times New Roman"/>
        </w:rPr>
      </w:pPr>
      <w:r w:rsidRPr="0094303E">
        <w:rPr>
          <w:rFonts w:ascii="Times New Roman" w:hAnsi="Times New Roman" w:cs="Times New Roman"/>
          <w:b/>
          <w:bCs/>
        </w:rPr>
        <w:t>Table S</w:t>
      </w:r>
      <w:r w:rsidR="00922E49" w:rsidRPr="0094303E">
        <w:rPr>
          <w:rFonts w:ascii="Times New Roman" w:hAnsi="Times New Roman" w:cs="Times New Roman"/>
          <w:b/>
          <w:bCs/>
        </w:rPr>
        <w:t>2</w:t>
      </w:r>
      <w:r w:rsidRPr="0094303E">
        <w:rPr>
          <w:rFonts w:ascii="Times New Roman" w:hAnsi="Times New Roman" w:cs="Times New Roman"/>
        </w:rPr>
        <w:t xml:space="preserve"> </w:t>
      </w:r>
      <w:r w:rsidRPr="0094303E">
        <w:rPr>
          <w:rFonts w:ascii="Times New Roman" w:eastAsia="Helvetica" w:hAnsi="Times New Roman" w:cs="Times New Roman"/>
          <w:i w:val="0"/>
        </w:rPr>
        <w:t xml:space="preserve">Molecular species identification and blood-meal analysis of </w:t>
      </w:r>
      <w:r w:rsidRPr="0094303E">
        <w:rPr>
          <w:rFonts w:ascii="Times New Roman" w:eastAsia="Helvetica" w:hAnsi="Times New Roman" w:cs="Times New Roman"/>
        </w:rPr>
        <w:t xml:space="preserve">Anopheles </w:t>
      </w:r>
      <w:proofErr w:type="spellStart"/>
      <w:r w:rsidRPr="0094303E">
        <w:rPr>
          <w:rFonts w:ascii="Times New Roman" w:eastAsia="Helvetica" w:hAnsi="Times New Roman" w:cs="Times New Roman"/>
        </w:rPr>
        <w:t>gambiae</w:t>
      </w:r>
      <w:proofErr w:type="spellEnd"/>
      <w:r w:rsidRPr="0094303E">
        <w:rPr>
          <w:rFonts w:ascii="Times New Roman" w:eastAsia="Helvetica" w:hAnsi="Times New Roman" w:cs="Times New Roman"/>
          <w:i w:val="0"/>
        </w:rPr>
        <w:t xml:space="preserve"> </w:t>
      </w:r>
      <w:proofErr w:type="spellStart"/>
      <w:r w:rsidRPr="0094303E">
        <w:rPr>
          <w:rFonts w:ascii="Times New Roman" w:eastAsia="Helvetica" w:hAnsi="Times New Roman" w:cs="Times New Roman"/>
          <w:i w:val="0"/>
        </w:rPr>
        <w:t>s.l.</w:t>
      </w:r>
      <w:proofErr w:type="spellEnd"/>
      <w:r w:rsidRPr="0094303E">
        <w:rPr>
          <w:rFonts w:ascii="Times New Roman" w:eastAsia="Helvetica" w:hAnsi="Times New Roman" w:cs="Times New Roman"/>
          <w:i w:val="0"/>
        </w:rPr>
        <w:t xml:space="preserve"> from Lupiro experimental hut site, Tanzania.</w:t>
      </w:r>
    </w:p>
    <w:p w14:paraId="45C61755" w14:textId="77777777" w:rsidR="002C260E" w:rsidRPr="0094303E" w:rsidRDefault="002C260E" w:rsidP="002C260E">
      <w:pPr>
        <w:pStyle w:val="Caption"/>
        <w:keepNext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"/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272"/>
        <w:gridCol w:w="778"/>
        <w:gridCol w:w="778"/>
        <w:gridCol w:w="1389"/>
      </w:tblGrid>
      <w:tr w:rsidR="0094303E" w:rsidRPr="0094303E" w14:paraId="55CB9206" w14:textId="77777777" w:rsidTr="00B95A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327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9F503" w14:textId="77777777" w:rsidR="002C260E" w:rsidRPr="0094303E" w:rsidRDefault="002C260E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b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b/>
                <w:sz w:val="24"/>
                <w:szCs w:val="24"/>
              </w:rPr>
              <w:t>Metric</w:t>
            </w:r>
          </w:p>
        </w:tc>
        <w:tc>
          <w:tcPr>
            <w:tcW w:w="778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96BD3" w14:textId="77777777" w:rsidR="002C260E" w:rsidRPr="0094303E" w:rsidRDefault="002C260E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Helvetica" w:hAnsi="Times New Roman" w:cs="Times New Roman"/>
                <w:b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778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A6189" w14:textId="77777777" w:rsidR="002C260E" w:rsidRPr="0094303E" w:rsidRDefault="002C260E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Helvetica" w:hAnsi="Times New Roman" w:cs="Times New Roman"/>
                <w:b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38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C7D31" w14:textId="77777777" w:rsidR="002C260E" w:rsidRPr="0094303E" w:rsidRDefault="002C260E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b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b/>
                <w:sz w:val="24"/>
                <w:szCs w:val="24"/>
              </w:rPr>
              <w:t>95% CI</w:t>
            </w:r>
          </w:p>
        </w:tc>
      </w:tr>
      <w:tr w:rsidR="0094303E" w:rsidRPr="0094303E" w14:paraId="09F28098" w14:textId="77777777" w:rsidTr="00B95A88">
        <w:trPr>
          <w:jc w:val="center"/>
        </w:trPr>
        <w:tc>
          <w:tcPr>
            <w:tcW w:w="3272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DC61E" w14:textId="77777777" w:rsidR="002C260E" w:rsidRPr="0094303E" w:rsidRDefault="002C260E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Specimens </w:t>
            </w:r>
            <w:proofErr w:type="spellStart"/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analysed</w:t>
            </w:r>
            <w:proofErr w:type="spellEnd"/>
          </w:p>
        </w:tc>
        <w:tc>
          <w:tcPr>
            <w:tcW w:w="778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67A37" w14:textId="77777777" w:rsidR="002C260E" w:rsidRPr="0094303E" w:rsidRDefault="002C260E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778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B597C" w14:textId="77777777" w:rsidR="002C260E" w:rsidRPr="0094303E" w:rsidRDefault="002C260E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Helvetica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4CB28" w14:textId="77777777" w:rsidR="002C260E" w:rsidRPr="0094303E" w:rsidRDefault="002C260E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</w:p>
        </w:tc>
      </w:tr>
      <w:tr w:rsidR="0094303E" w:rsidRPr="0094303E" w14:paraId="423E6865" w14:textId="77777777" w:rsidTr="00B95A88">
        <w:trPr>
          <w:jc w:val="center"/>
        </w:trPr>
        <w:tc>
          <w:tcPr>
            <w:tcW w:w="327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C1080" w14:textId="77777777" w:rsidR="002C260E" w:rsidRPr="0094303E" w:rsidRDefault="002C260E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PCR amplification success</w:t>
            </w:r>
          </w:p>
        </w:tc>
        <w:tc>
          <w:tcPr>
            <w:tcW w:w="77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1CAB4" w14:textId="77777777" w:rsidR="002C260E" w:rsidRPr="0094303E" w:rsidRDefault="002C260E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77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A2AD0" w14:textId="77777777" w:rsidR="002C260E" w:rsidRPr="0094303E" w:rsidRDefault="002C260E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38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95C14" w14:textId="77777777" w:rsidR="002C260E" w:rsidRPr="0094303E" w:rsidRDefault="002C260E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</w:p>
        </w:tc>
      </w:tr>
      <w:tr w:rsidR="0094303E" w:rsidRPr="0094303E" w14:paraId="7340DBEE" w14:textId="77777777" w:rsidTr="00B95A88">
        <w:trPr>
          <w:jc w:val="center"/>
        </w:trPr>
        <w:tc>
          <w:tcPr>
            <w:tcW w:w="327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7D191" w14:textId="77777777" w:rsidR="002C260E" w:rsidRPr="0094303E" w:rsidRDefault="002C260E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i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i/>
                <w:sz w:val="24"/>
                <w:szCs w:val="24"/>
              </w:rPr>
              <w:t>An. arabiensis (of amplified)</w:t>
            </w:r>
          </w:p>
        </w:tc>
        <w:tc>
          <w:tcPr>
            <w:tcW w:w="77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F9093" w14:textId="77777777" w:rsidR="002C260E" w:rsidRPr="0094303E" w:rsidRDefault="002C260E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77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A3CA2" w14:textId="77777777" w:rsidR="002C260E" w:rsidRPr="0094303E" w:rsidRDefault="002C260E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4D58A" w14:textId="77777777" w:rsidR="002C260E" w:rsidRPr="0094303E" w:rsidRDefault="002C260E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</w:p>
        </w:tc>
      </w:tr>
      <w:tr w:rsidR="0094303E" w:rsidRPr="0094303E" w14:paraId="184705CE" w14:textId="77777777" w:rsidTr="00B95A88">
        <w:trPr>
          <w:jc w:val="center"/>
        </w:trPr>
        <w:tc>
          <w:tcPr>
            <w:tcW w:w="327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240A2" w14:textId="77777777" w:rsidR="002C260E" w:rsidRPr="0094303E" w:rsidRDefault="002C260E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Human blood meals detected</w:t>
            </w:r>
          </w:p>
        </w:tc>
        <w:tc>
          <w:tcPr>
            <w:tcW w:w="77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65466" w14:textId="77777777" w:rsidR="002C260E" w:rsidRPr="0094303E" w:rsidRDefault="002C260E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77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0CD2F" w14:textId="77777777" w:rsidR="002C260E" w:rsidRPr="0094303E" w:rsidRDefault="002C260E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8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C4EC7" w14:textId="77777777" w:rsidR="002C260E" w:rsidRPr="0094303E" w:rsidRDefault="002C260E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</w:p>
        </w:tc>
      </w:tr>
      <w:tr w:rsidR="0094303E" w:rsidRPr="0094303E" w14:paraId="6D58B4E5" w14:textId="77777777" w:rsidTr="00B95A88">
        <w:trPr>
          <w:jc w:val="center"/>
        </w:trPr>
        <w:tc>
          <w:tcPr>
            <w:tcW w:w="3272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67DAF" w14:textId="77777777" w:rsidR="002C260E" w:rsidRPr="0094303E" w:rsidRDefault="002C260E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Human Blood Index</w:t>
            </w:r>
          </w:p>
        </w:tc>
        <w:tc>
          <w:tcPr>
            <w:tcW w:w="778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09837" w14:textId="77777777" w:rsidR="002C260E" w:rsidRPr="0094303E" w:rsidRDefault="002C260E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778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C3033" w14:textId="77777777" w:rsidR="002C260E" w:rsidRPr="0094303E" w:rsidRDefault="002C260E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89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1F389" w14:textId="77777777" w:rsidR="002C260E" w:rsidRPr="0094303E" w:rsidRDefault="002C260E" w:rsidP="00B95A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94303E">
              <w:rPr>
                <w:rFonts w:ascii="Times New Roman" w:eastAsia="Helvetica" w:hAnsi="Times New Roman" w:cs="Times New Roman"/>
                <w:sz w:val="24"/>
                <w:szCs w:val="24"/>
              </w:rPr>
              <w:t>93.2–97.7</w:t>
            </w:r>
          </w:p>
        </w:tc>
      </w:tr>
    </w:tbl>
    <w:p w14:paraId="7F20A521" w14:textId="77777777" w:rsidR="00BE4EC6" w:rsidRPr="0094303E" w:rsidRDefault="00BE4EC6" w:rsidP="004C1055">
      <w:pPr>
        <w:tabs>
          <w:tab w:val="left" w:pos="2580"/>
        </w:tabs>
        <w:rPr>
          <w:rFonts w:ascii="Times New Roman" w:hAnsi="Times New Roman" w:cs="Times New Roman"/>
        </w:rPr>
      </w:pPr>
    </w:p>
    <w:p w14:paraId="226BF16E" w14:textId="77777777" w:rsidR="007119B0" w:rsidRPr="0094303E" w:rsidRDefault="007119B0" w:rsidP="004C1055">
      <w:pPr>
        <w:tabs>
          <w:tab w:val="left" w:pos="2580"/>
        </w:tabs>
        <w:rPr>
          <w:rFonts w:ascii="Times New Roman" w:hAnsi="Times New Roman" w:cs="Times New Roman"/>
        </w:rPr>
      </w:pPr>
    </w:p>
    <w:p w14:paraId="05D2DD3C" w14:textId="60F06B51" w:rsidR="00822BE0" w:rsidRPr="0094303E" w:rsidRDefault="00822BE0" w:rsidP="00822BE0">
      <w:pPr>
        <w:pStyle w:val="p1"/>
      </w:pPr>
      <w:r w:rsidRPr="0094303E">
        <w:rPr>
          <w:b/>
          <w:bCs/>
        </w:rPr>
        <w:t xml:space="preserve">Table </w:t>
      </w:r>
      <w:r w:rsidRPr="0094303E">
        <w:rPr>
          <w:b/>
          <w:bCs/>
          <w:lang w:val="en-US"/>
        </w:rPr>
        <w:t>S3</w:t>
      </w:r>
      <w:r w:rsidRPr="0094303E">
        <w:rPr>
          <w:lang w:val="en-US"/>
        </w:rPr>
        <w:t xml:space="preserve"> </w:t>
      </w:r>
      <w:r w:rsidRPr="0094303E">
        <w:t>Exophily (exit rates) by hut type based on analysis restricted to control nets</w:t>
      </w: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0"/>
        <w:gridCol w:w="2140"/>
        <w:gridCol w:w="2340"/>
        <w:gridCol w:w="3032"/>
      </w:tblGrid>
      <w:tr w:rsidR="0094303E" w:rsidRPr="0094303E" w14:paraId="0DBB6723" w14:textId="77777777" w:rsidTr="004F7E05">
        <w:trPr>
          <w:trHeight w:val="300"/>
          <w:jc w:val="center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057E0AFC" w14:textId="77777777" w:rsidR="00822BE0" w:rsidRPr="0094303E" w:rsidRDefault="00822BE0" w:rsidP="004F7E05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94303E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Hut type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4F782443" w14:textId="77777777" w:rsidR="00822BE0" w:rsidRPr="0094303E" w:rsidRDefault="00822BE0" w:rsidP="004F7E05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94303E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Control Exit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4F13F974" w14:textId="77777777" w:rsidR="00822BE0" w:rsidRPr="0094303E" w:rsidRDefault="00822BE0" w:rsidP="004F7E05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94303E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Margins</w:t>
            </w:r>
          </w:p>
        </w:tc>
        <w:tc>
          <w:tcPr>
            <w:tcW w:w="3032" w:type="dxa"/>
            <w:shd w:val="clear" w:color="auto" w:fill="auto"/>
            <w:noWrap/>
            <w:vAlign w:val="bottom"/>
            <w:hideMark/>
          </w:tcPr>
          <w:p w14:paraId="4C55AC2F" w14:textId="77777777" w:rsidR="00822BE0" w:rsidRPr="0094303E" w:rsidRDefault="00822BE0" w:rsidP="004F7E05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94303E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Odds ratio</w:t>
            </w:r>
          </w:p>
        </w:tc>
      </w:tr>
      <w:tr w:rsidR="0094303E" w:rsidRPr="0094303E" w14:paraId="713436DF" w14:textId="77777777" w:rsidTr="004F7E05">
        <w:trPr>
          <w:trHeight w:val="300"/>
          <w:jc w:val="center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697057F2" w14:textId="77777777" w:rsidR="00822BE0" w:rsidRPr="0094303E" w:rsidRDefault="00822BE0" w:rsidP="004F7E0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4303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East African Hut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15EABB87" w14:textId="77777777" w:rsidR="00822BE0" w:rsidRPr="0094303E" w:rsidRDefault="00822BE0" w:rsidP="004F7E0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4303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0.75 (122/163)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6928F0FF" w14:textId="77777777" w:rsidR="00822BE0" w:rsidRPr="0094303E" w:rsidRDefault="00822BE0" w:rsidP="004F7E0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4303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0.77 (0.70, 0.83)</w:t>
            </w:r>
          </w:p>
        </w:tc>
        <w:tc>
          <w:tcPr>
            <w:tcW w:w="3032" w:type="dxa"/>
            <w:shd w:val="clear" w:color="auto" w:fill="auto"/>
            <w:noWrap/>
            <w:vAlign w:val="bottom"/>
            <w:hideMark/>
          </w:tcPr>
          <w:p w14:paraId="62B2675D" w14:textId="77777777" w:rsidR="00822BE0" w:rsidRPr="0094303E" w:rsidRDefault="00822BE0" w:rsidP="004F7E0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4303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1.00 (.</w:t>
            </w:r>
            <w:proofErr w:type="gramStart"/>
            <w:r w:rsidRPr="0094303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 .</w:t>
            </w:r>
            <w:proofErr w:type="gramEnd"/>
            <w:r w:rsidRPr="0094303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), p= .</w:t>
            </w:r>
          </w:p>
        </w:tc>
      </w:tr>
      <w:tr w:rsidR="0094303E" w:rsidRPr="0094303E" w14:paraId="50586E36" w14:textId="77777777" w:rsidTr="004F7E05">
        <w:trPr>
          <w:trHeight w:val="300"/>
          <w:jc w:val="center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7B29EBEA" w14:textId="77777777" w:rsidR="00822BE0" w:rsidRPr="0094303E" w:rsidRDefault="00822BE0" w:rsidP="004F7E0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94303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Ifakara</w:t>
            </w:r>
            <w:proofErr w:type="spellEnd"/>
            <w:r w:rsidRPr="0094303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Hut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124C6739" w14:textId="77777777" w:rsidR="00822BE0" w:rsidRPr="0094303E" w:rsidRDefault="00822BE0" w:rsidP="004F7E0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4303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0.87 (465/537)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1820A8E3" w14:textId="77777777" w:rsidR="00822BE0" w:rsidRPr="0094303E" w:rsidRDefault="00822BE0" w:rsidP="004F7E0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4303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0.86 (0.83, 0.90)</w:t>
            </w:r>
          </w:p>
        </w:tc>
        <w:tc>
          <w:tcPr>
            <w:tcW w:w="3032" w:type="dxa"/>
            <w:shd w:val="clear" w:color="auto" w:fill="auto"/>
            <w:noWrap/>
            <w:vAlign w:val="bottom"/>
            <w:hideMark/>
          </w:tcPr>
          <w:p w14:paraId="37FBC244" w14:textId="77777777" w:rsidR="00822BE0" w:rsidRPr="0094303E" w:rsidRDefault="00822BE0" w:rsidP="004F7E0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4303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1.96 (1.18, 3.27), p= 0.0096</w:t>
            </w:r>
          </w:p>
        </w:tc>
      </w:tr>
      <w:tr w:rsidR="0094303E" w:rsidRPr="0094303E" w14:paraId="495B5C63" w14:textId="77777777" w:rsidTr="004F7E05">
        <w:trPr>
          <w:trHeight w:val="300"/>
          <w:jc w:val="center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6B8900B4" w14:textId="77777777" w:rsidR="00822BE0" w:rsidRPr="0094303E" w:rsidRDefault="00822BE0" w:rsidP="004F7E0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94303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Rapley</w:t>
            </w:r>
            <w:proofErr w:type="spellEnd"/>
            <w:r w:rsidRPr="0094303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Hut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01ECF999" w14:textId="77777777" w:rsidR="00822BE0" w:rsidRPr="0094303E" w:rsidRDefault="00822BE0" w:rsidP="004F7E0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4303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0.85 (985/1159)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7B300DF6" w14:textId="77777777" w:rsidR="00822BE0" w:rsidRPr="0094303E" w:rsidRDefault="00822BE0" w:rsidP="004F7E0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4303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0.85 (0.83, 0.88)</w:t>
            </w:r>
          </w:p>
        </w:tc>
        <w:tc>
          <w:tcPr>
            <w:tcW w:w="3032" w:type="dxa"/>
            <w:shd w:val="clear" w:color="auto" w:fill="auto"/>
            <w:noWrap/>
            <w:vAlign w:val="bottom"/>
            <w:hideMark/>
          </w:tcPr>
          <w:p w14:paraId="7D949D16" w14:textId="77777777" w:rsidR="00822BE0" w:rsidRPr="0094303E" w:rsidRDefault="00822BE0" w:rsidP="004F7E0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4303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1.85 (1.15, 2.96), p= 0.0105</w:t>
            </w:r>
          </w:p>
        </w:tc>
      </w:tr>
      <w:tr w:rsidR="00822BE0" w:rsidRPr="0094303E" w14:paraId="20707AAF" w14:textId="77777777" w:rsidTr="004F7E05">
        <w:trPr>
          <w:trHeight w:val="300"/>
          <w:jc w:val="center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50F4247F" w14:textId="77777777" w:rsidR="00822BE0" w:rsidRPr="0094303E" w:rsidRDefault="00822BE0" w:rsidP="004F7E0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4303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West African Hut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4128F082" w14:textId="77777777" w:rsidR="00822BE0" w:rsidRPr="0094303E" w:rsidRDefault="00822BE0" w:rsidP="004F7E0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4303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0.60 (15/25)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5A9F72EF" w14:textId="77777777" w:rsidR="00822BE0" w:rsidRPr="0094303E" w:rsidRDefault="00822BE0" w:rsidP="004F7E0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4303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0.55 (0.35, 0.75)</w:t>
            </w:r>
          </w:p>
        </w:tc>
        <w:tc>
          <w:tcPr>
            <w:tcW w:w="3032" w:type="dxa"/>
            <w:shd w:val="clear" w:color="auto" w:fill="auto"/>
            <w:noWrap/>
            <w:vAlign w:val="bottom"/>
            <w:hideMark/>
          </w:tcPr>
          <w:p w14:paraId="32090E25" w14:textId="77777777" w:rsidR="00822BE0" w:rsidRPr="0094303E" w:rsidRDefault="00822BE0" w:rsidP="004F7E0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4303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0.35 (0.13, 0.94), p= 0.0364</w:t>
            </w:r>
          </w:p>
        </w:tc>
      </w:tr>
    </w:tbl>
    <w:p w14:paraId="161F4BDE" w14:textId="77777777" w:rsidR="00822BE0" w:rsidRPr="0094303E" w:rsidRDefault="00822BE0" w:rsidP="00822BE0">
      <w:pPr>
        <w:rPr>
          <w:rFonts w:ascii="Times New Roman" w:hAnsi="Times New Roman" w:cs="Times New Roman"/>
        </w:rPr>
      </w:pPr>
    </w:p>
    <w:p w14:paraId="49AE3148" w14:textId="77777777" w:rsidR="00822BE0" w:rsidRPr="0094303E" w:rsidRDefault="00822BE0" w:rsidP="00822BE0">
      <w:pPr>
        <w:rPr>
          <w:rFonts w:ascii="Times New Roman" w:hAnsi="Times New Roman" w:cs="Times New Roman"/>
        </w:rPr>
      </w:pPr>
    </w:p>
    <w:bookmarkEnd w:id="0"/>
    <w:p w14:paraId="21B708A1" w14:textId="77777777" w:rsidR="00822BE0" w:rsidRPr="0094303E" w:rsidRDefault="00822BE0" w:rsidP="004C1055">
      <w:pPr>
        <w:tabs>
          <w:tab w:val="left" w:pos="2580"/>
        </w:tabs>
        <w:rPr>
          <w:rFonts w:ascii="Times New Roman" w:hAnsi="Times New Roman" w:cs="Times New Roman"/>
        </w:rPr>
      </w:pPr>
    </w:p>
    <w:sectPr w:rsidR="00822BE0" w:rsidRPr="0094303E" w:rsidSect="0094303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735"/>
    <w:rsid w:val="000B20E2"/>
    <w:rsid w:val="000F10AD"/>
    <w:rsid w:val="001155F5"/>
    <w:rsid w:val="001325C3"/>
    <w:rsid w:val="00196056"/>
    <w:rsid w:val="001F00C6"/>
    <w:rsid w:val="001F52F0"/>
    <w:rsid w:val="002017F4"/>
    <w:rsid w:val="00294FE9"/>
    <w:rsid w:val="002C260E"/>
    <w:rsid w:val="00311366"/>
    <w:rsid w:val="004C1055"/>
    <w:rsid w:val="004D42C3"/>
    <w:rsid w:val="00561064"/>
    <w:rsid w:val="005F312F"/>
    <w:rsid w:val="0061313B"/>
    <w:rsid w:val="006C174E"/>
    <w:rsid w:val="007119B0"/>
    <w:rsid w:val="007E46C1"/>
    <w:rsid w:val="00822BE0"/>
    <w:rsid w:val="008F0E78"/>
    <w:rsid w:val="00922E49"/>
    <w:rsid w:val="0094303E"/>
    <w:rsid w:val="00982754"/>
    <w:rsid w:val="009D0DEB"/>
    <w:rsid w:val="009D4CA3"/>
    <w:rsid w:val="00A02E8B"/>
    <w:rsid w:val="00A3027C"/>
    <w:rsid w:val="00A7740B"/>
    <w:rsid w:val="00B12BF6"/>
    <w:rsid w:val="00B133FC"/>
    <w:rsid w:val="00B158C9"/>
    <w:rsid w:val="00B603A6"/>
    <w:rsid w:val="00BE4EC6"/>
    <w:rsid w:val="00C17663"/>
    <w:rsid w:val="00C7095C"/>
    <w:rsid w:val="00CA4400"/>
    <w:rsid w:val="00CA5CA0"/>
    <w:rsid w:val="00DD5117"/>
    <w:rsid w:val="00E50AE7"/>
    <w:rsid w:val="00E755DE"/>
    <w:rsid w:val="00ED6DF4"/>
    <w:rsid w:val="00EF57AB"/>
    <w:rsid w:val="00F05BCB"/>
    <w:rsid w:val="00F15735"/>
    <w:rsid w:val="00F56DCE"/>
    <w:rsid w:val="00F6121D"/>
    <w:rsid w:val="00FD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6C224"/>
  <w15:chartTrackingRefBased/>
  <w15:docId w15:val="{8610BC41-30DE-D547-824B-642EE6BF8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aa-E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735"/>
    <w:rPr>
      <w:lang w:val="en-US"/>
    </w:rPr>
  </w:style>
  <w:style w:type="paragraph" w:styleId="Heading1">
    <w:name w:val="heading 1"/>
    <w:link w:val="Heading1Char"/>
    <w:uiPriority w:val="9"/>
    <w:qFormat/>
    <w:rsid w:val="007119B0"/>
    <w:pPr>
      <w:spacing w:before="240" w:after="160"/>
      <w:outlineLvl w:val="0"/>
    </w:pPr>
    <w:rPr>
      <w:rFonts w:ascii="Arial" w:eastAsia="Arial" w:hAnsi="Arial" w:cs="Arial"/>
      <w:b/>
      <w:bCs/>
      <w:color w:val="1F4E5F"/>
      <w:kern w:val="0"/>
      <w:sz w:val="28"/>
      <w:szCs w:val="28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15735"/>
    <w:pPr>
      <w:spacing w:after="200"/>
    </w:pPr>
    <w:rPr>
      <w:i/>
      <w:iCs/>
      <w:color w:val="44546A" w:themeColor="text2"/>
      <w:sz w:val="18"/>
      <w:szCs w:val="18"/>
    </w:rPr>
  </w:style>
  <w:style w:type="table" w:styleId="PlainTable4">
    <w:name w:val="Plain Table 4"/>
    <w:basedOn w:val="TableNormal"/>
    <w:uiPriority w:val="44"/>
    <w:rsid w:val="00F15735"/>
    <w:rPr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Paragraph">
    <w:name w:val="Table Paragraph"/>
    <w:basedOn w:val="Normal"/>
    <w:uiPriority w:val="1"/>
    <w:qFormat/>
    <w:rsid w:val="004C1055"/>
    <w:pPr>
      <w:widowControl w:val="0"/>
      <w:autoSpaceDE w:val="0"/>
      <w:autoSpaceDN w:val="0"/>
      <w:spacing w:before="11" w:line="117" w:lineRule="exact"/>
      <w:jc w:val="right"/>
    </w:pPr>
    <w:rPr>
      <w:rFonts w:ascii="Courier New" w:eastAsia="Courier New" w:hAnsi="Courier New" w:cs="Courier New"/>
      <w:kern w:val="0"/>
      <w:sz w:val="22"/>
      <w:szCs w:val="22"/>
      <w14:ligatures w14:val="none"/>
    </w:rPr>
  </w:style>
  <w:style w:type="table" w:styleId="GridTable2-Accent3">
    <w:name w:val="Grid Table 2 Accent 3"/>
    <w:basedOn w:val="TableNormal"/>
    <w:uiPriority w:val="47"/>
    <w:rsid w:val="00BE4EC6"/>
    <w:rPr>
      <w:lang w:val="en-US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qFormat/>
    <w:rsid w:val="00BE4EC6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E4E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">
    <w:name w:val="Table"/>
    <w:semiHidden/>
    <w:unhideWhenUsed/>
    <w:qFormat/>
    <w:rsid w:val="002C260E"/>
    <w:pPr>
      <w:spacing w:after="200"/>
    </w:pPr>
    <w:rPr>
      <w:rFonts w:eastAsiaTheme="minorEastAsia"/>
      <w:kern w:val="0"/>
      <w:sz w:val="20"/>
      <w:szCs w:val="20"/>
      <w:lang w:val="en-US" w:eastAsia="zh-CN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TableCaption">
    <w:name w:val="Table Caption"/>
    <w:basedOn w:val="Caption"/>
    <w:qFormat/>
    <w:rsid w:val="002C260E"/>
    <w:pPr>
      <w:keepNext/>
      <w:spacing w:after="120"/>
    </w:pPr>
    <w:rPr>
      <w:rFonts w:eastAsiaTheme="minorEastAsia"/>
      <w:iCs w:val="0"/>
      <w:color w:val="auto"/>
      <w:kern w:val="0"/>
      <w:sz w:val="24"/>
      <w:szCs w:val="24"/>
      <w:lang w:eastAsia="zh-CN"/>
      <w14:ligatures w14:val="none"/>
    </w:rPr>
  </w:style>
  <w:style w:type="table" w:styleId="TableGridLight">
    <w:name w:val="Grid Table Light"/>
    <w:basedOn w:val="TableNormal"/>
    <w:uiPriority w:val="40"/>
    <w:rsid w:val="001960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119B0"/>
    <w:rPr>
      <w:rFonts w:ascii="Arial" w:eastAsia="Arial" w:hAnsi="Arial" w:cs="Arial"/>
      <w:b/>
      <w:bCs/>
      <w:color w:val="1F4E5F"/>
      <w:kern w:val="0"/>
      <w:sz w:val="28"/>
      <w:szCs w:val="28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F10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10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10AD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10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10AD"/>
    <w:rPr>
      <w:b/>
      <w:bCs/>
      <w:sz w:val="20"/>
      <w:szCs w:val="20"/>
      <w:lang w:val="en-US"/>
    </w:rPr>
  </w:style>
  <w:style w:type="paragraph" w:customStyle="1" w:styleId="p1">
    <w:name w:val="p1"/>
    <w:basedOn w:val="Normal"/>
    <w:link w:val="p1Char"/>
    <w:rsid w:val="00822BE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aa-ET" w:eastAsia="en-GB"/>
      <w14:ligatures w14:val="none"/>
    </w:rPr>
  </w:style>
  <w:style w:type="character" w:customStyle="1" w:styleId="p1Char">
    <w:name w:val="p1 Char"/>
    <w:basedOn w:val="DefaultParagraphFont"/>
    <w:link w:val="p1"/>
    <w:rsid w:val="00822BE0"/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4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7E5F0-8F04-4BF4-A225-11978EC06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Alphonce Assenga</dc:creator>
  <cp:keywords/>
  <dc:description/>
  <cp:lastModifiedBy>Navanitha G</cp:lastModifiedBy>
  <cp:revision>4</cp:revision>
  <dcterms:created xsi:type="dcterms:W3CDTF">2026-07-14T12:06:00Z</dcterms:created>
  <dcterms:modified xsi:type="dcterms:W3CDTF">2026-07-20T09:21:00Z</dcterms:modified>
</cp:coreProperties>
</file>