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7A4" w:rsidRPr="00573C28" w:rsidRDefault="001D67A4" w:rsidP="0071288B">
      <w:pPr>
        <w:spacing w:after="0" w:line="480" w:lineRule="auto"/>
        <w:rPr>
          <w:rFonts w:ascii="Arial" w:eastAsia="Times New Roman" w:hAnsi="Arial" w:cs="Arial"/>
          <w:bCs/>
        </w:rPr>
      </w:pPr>
    </w:p>
    <w:tbl>
      <w:tblPr>
        <w:tblStyle w:val="TableGrid"/>
        <w:tblW w:w="12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5"/>
        <w:gridCol w:w="3240"/>
        <w:gridCol w:w="2970"/>
        <w:gridCol w:w="2970"/>
      </w:tblGrid>
      <w:tr w:rsidR="00573C28" w:rsidRPr="00573C28" w:rsidTr="006E3E9E">
        <w:trPr>
          <w:trHeight w:val="432"/>
        </w:trPr>
        <w:tc>
          <w:tcPr>
            <w:tcW w:w="3055" w:type="dxa"/>
            <w:vMerge w:val="restart"/>
            <w:tcBorders>
              <w:top w:val="single" w:sz="4" w:space="0" w:color="auto"/>
            </w:tcBorders>
            <w:vAlign w:val="center"/>
          </w:tcPr>
          <w:p w:rsidR="004365D7" w:rsidRPr="00573C28" w:rsidRDefault="004365D7" w:rsidP="006903E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73C28">
              <w:rPr>
                <w:rFonts w:ascii="Arial" w:hAnsi="Arial" w:cs="Arial"/>
                <w:b/>
                <w:sz w:val="20"/>
                <w:szCs w:val="20"/>
              </w:rPr>
              <w:t>Parameter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</w:tcBorders>
            <w:vAlign w:val="center"/>
          </w:tcPr>
          <w:p w:rsidR="004365D7" w:rsidRPr="00573C28" w:rsidRDefault="004365D7" w:rsidP="006903E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73C28">
              <w:rPr>
                <w:rFonts w:ascii="Arial" w:hAnsi="Arial" w:cs="Arial"/>
                <w:b/>
                <w:sz w:val="20"/>
                <w:szCs w:val="20"/>
              </w:rPr>
              <w:t>Variable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65D7" w:rsidRPr="00573C28" w:rsidRDefault="004365D7" w:rsidP="004365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3C28">
              <w:rPr>
                <w:rFonts w:ascii="Arial" w:hAnsi="Arial" w:cs="Arial"/>
                <w:b/>
                <w:sz w:val="20"/>
                <w:szCs w:val="20"/>
              </w:rPr>
              <w:t>Facility test type</w:t>
            </w:r>
          </w:p>
        </w:tc>
      </w:tr>
      <w:tr w:rsidR="00573C28" w:rsidRPr="00573C28" w:rsidTr="006E3E9E">
        <w:trPr>
          <w:trHeight w:val="432"/>
        </w:trPr>
        <w:tc>
          <w:tcPr>
            <w:tcW w:w="3055" w:type="dxa"/>
            <w:vMerge/>
            <w:vAlign w:val="center"/>
          </w:tcPr>
          <w:p w:rsidR="004365D7" w:rsidRPr="00573C28" w:rsidRDefault="004365D7" w:rsidP="006903E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40" w:type="dxa"/>
            <w:vMerge/>
            <w:vAlign w:val="center"/>
          </w:tcPr>
          <w:p w:rsidR="004365D7" w:rsidRPr="00573C28" w:rsidRDefault="004365D7" w:rsidP="006903E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65D7" w:rsidRPr="00573C28" w:rsidRDefault="004365D7" w:rsidP="004365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3C28">
              <w:rPr>
                <w:rFonts w:ascii="Arial" w:hAnsi="Arial" w:cs="Arial"/>
                <w:b/>
                <w:sz w:val="20"/>
                <w:szCs w:val="20"/>
              </w:rPr>
              <w:t xml:space="preserve">Rapid Diagnostic test 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65D7" w:rsidRPr="00573C28" w:rsidRDefault="004365D7" w:rsidP="004365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3C28">
              <w:rPr>
                <w:rFonts w:ascii="Arial" w:hAnsi="Arial" w:cs="Arial"/>
                <w:b/>
                <w:sz w:val="20"/>
                <w:szCs w:val="20"/>
              </w:rPr>
              <w:t xml:space="preserve">Microscopy </w:t>
            </w:r>
          </w:p>
        </w:tc>
      </w:tr>
      <w:tr w:rsidR="00573C28" w:rsidRPr="00573C28" w:rsidTr="00670861">
        <w:trPr>
          <w:trHeight w:val="432"/>
        </w:trPr>
        <w:tc>
          <w:tcPr>
            <w:tcW w:w="3055" w:type="dxa"/>
            <w:vMerge/>
            <w:tcBorders>
              <w:bottom w:val="single" w:sz="4" w:space="0" w:color="auto"/>
            </w:tcBorders>
            <w:vAlign w:val="center"/>
          </w:tcPr>
          <w:p w:rsidR="004365D7" w:rsidRPr="00573C28" w:rsidRDefault="004365D7" w:rsidP="006903E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40" w:type="dxa"/>
            <w:vMerge/>
            <w:tcBorders>
              <w:bottom w:val="single" w:sz="4" w:space="0" w:color="auto"/>
            </w:tcBorders>
            <w:vAlign w:val="center"/>
          </w:tcPr>
          <w:p w:rsidR="004365D7" w:rsidRPr="00573C28" w:rsidRDefault="004365D7" w:rsidP="006903E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65D7" w:rsidRPr="00573C28" w:rsidRDefault="004365D7" w:rsidP="004365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3C28">
              <w:rPr>
                <w:rFonts w:ascii="Arial" w:hAnsi="Arial" w:cs="Arial"/>
                <w:b/>
                <w:sz w:val="20"/>
                <w:szCs w:val="20"/>
              </w:rPr>
              <w:t>OR (95% CI); p-value</w:t>
            </w:r>
          </w:p>
        </w:tc>
      </w:tr>
      <w:tr w:rsidR="00573C28" w:rsidRPr="00573C28" w:rsidTr="00670861">
        <w:trPr>
          <w:trHeight w:val="432"/>
        </w:trPr>
        <w:tc>
          <w:tcPr>
            <w:tcW w:w="305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71288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Sensitivity</w:t>
            </w:r>
          </w:p>
        </w:tc>
        <w:tc>
          <w:tcPr>
            <w:tcW w:w="324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71288B">
            <w:pPr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H</w:t>
            </w:r>
            <w:r w:rsidR="008E40B1" w:rsidRPr="00573C28">
              <w:rPr>
                <w:rFonts w:ascii="Arial" w:hAnsi="Arial" w:cs="Arial"/>
                <w:sz w:val="20"/>
                <w:szCs w:val="20"/>
              </w:rPr>
              <w:t>ealth facility level</w:t>
            </w:r>
          </w:p>
        </w:tc>
        <w:tc>
          <w:tcPr>
            <w:tcW w:w="297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436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1.</w:t>
            </w:r>
            <w:r w:rsidR="003A5CB8" w:rsidRPr="00573C28">
              <w:rPr>
                <w:rFonts w:ascii="Arial" w:hAnsi="Arial" w:cs="Arial"/>
                <w:sz w:val="20"/>
                <w:szCs w:val="20"/>
              </w:rPr>
              <w:t>52 (0.82, 2.79); 0.174</w:t>
            </w:r>
          </w:p>
        </w:tc>
        <w:tc>
          <w:tcPr>
            <w:tcW w:w="297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436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0.15 (0.02, 0.84); 0.033</w:t>
            </w:r>
          </w:p>
        </w:tc>
      </w:tr>
      <w:tr w:rsidR="00573C28" w:rsidRPr="00573C28" w:rsidTr="00670861">
        <w:trPr>
          <w:trHeight w:val="432"/>
        </w:trPr>
        <w:tc>
          <w:tcPr>
            <w:tcW w:w="30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7128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71288B">
            <w:pPr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Health facility owner (trend)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436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0.45 (0.23, 0.87); 0.019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436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0.62 (0.15, 2.57); 0.502</w:t>
            </w:r>
          </w:p>
        </w:tc>
      </w:tr>
      <w:tr w:rsidR="00573C28" w:rsidRPr="00573C28" w:rsidTr="00670861">
        <w:trPr>
          <w:trHeight w:val="432"/>
        </w:trPr>
        <w:tc>
          <w:tcPr>
            <w:tcW w:w="30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7128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71288B">
            <w:pPr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Age group (trend)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436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0.85 (0.63, 1.14); 0.280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436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0.63 (0.29, 1.34); 0.224</w:t>
            </w:r>
          </w:p>
        </w:tc>
      </w:tr>
      <w:tr w:rsidR="00573C28" w:rsidRPr="00573C28" w:rsidTr="00670861">
        <w:trPr>
          <w:trHeight w:val="432"/>
        </w:trPr>
        <w:tc>
          <w:tcPr>
            <w:tcW w:w="30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71288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Specificity</w:t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71288B">
            <w:pPr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 xml:space="preserve">Health facility level 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436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1.81 (1.14, 2.84); 0.011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8221E3" w:rsidP="008221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 xml:space="preserve">0.19 </w:t>
            </w:r>
            <w:r w:rsidR="00076FAA" w:rsidRPr="00573C28">
              <w:rPr>
                <w:rFonts w:ascii="Arial" w:hAnsi="Arial" w:cs="Arial"/>
                <w:sz w:val="20"/>
                <w:szCs w:val="20"/>
              </w:rPr>
              <w:t>(0.</w:t>
            </w:r>
            <w:r w:rsidR="0071288B" w:rsidRPr="00573C28">
              <w:rPr>
                <w:rFonts w:ascii="Arial" w:hAnsi="Arial" w:cs="Arial"/>
                <w:sz w:val="20"/>
                <w:szCs w:val="20"/>
              </w:rPr>
              <w:t>12, 0.31); &lt;0.001</w:t>
            </w:r>
          </w:p>
        </w:tc>
      </w:tr>
      <w:tr w:rsidR="00573C28" w:rsidRPr="00573C28" w:rsidTr="00670861">
        <w:trPr>
          <w:trHeight w:val="432"/>
        </w:trPr>
        <w:tc>
          <w:tcPr>
            <w:tcW w:w="30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7128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71288B">
            <w:pPr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 xml:space="preserve">Health facility owner 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436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0.58 (0.33, 1.03); 0.067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436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2.57 (1.27, 5.18); 0.008</w:t>
            </w:r>
          </w:p>
        </w:tc>
      </w:tr>
      <w:tr w:rsidR="00573C28" w:rsidRPr="00573C28" w:rsidTr="00670861">
        <w:trPr>
          <w:trHeight w:val="432"/>
        </w:trPr>
        <w:tc>
          <w:tcPr>
            <w:tcW w:w="30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7128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71288B">
            <w:pPr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 xml:space="preserve">Age group 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436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0.91 (0.76, 1.08); 0.293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436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1.07 (0.90, 1.28), 0.426</w:t>
            </w:r>
          </w:p>
        </w:tc>
      </w:tr>
      <w:tr w:rsidR="00573C28" w:rsidRPr="00573C28" w:rsidTr="00670861">
        <w:trPr>
          <w:trHeight w:val="432"/>
        </w:trPr>
        <w:tc>
          <w:tcPr>
            <w:tcW w:w="30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71288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 xml:space="preserve">Positive predictive value </w:t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71288B">
            <w:pPr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Health facility level (trend)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1288B" w:rsidRPr="00573C28" w:rsidRDefault="003A5CB8" w:rsidP="00436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1.03 (0.64</w:t>
            </w:r>
            <w:r w:rsidR="0071288B" w:rsidRPr="00573C28">
              <w:rPr>
                <w:rFonts w:ascii="Arial" w:hAnsi="Arial" w:cs="Arial"/>
                <w:sz w:val="20"/>
                <w:szCs w:val="20"/>
              </w:rPr>
              <w:t>, 1.66); 0.881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436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1.21 (0.47, 3.05); 0.681</w:t>
            </w:r>
          </w:p>
        </w:tc>
      </w:tr>
      <w:tr w:rsidR="00573C28" w:rsidRPr="00573C28" w:rsidTr="00670861">
        <w:trPr>
          <w:trHeight w:val="432"/>
        </w:trPr>
        <w:tc>
          <w:tcPr>
            <w:tcW w:w="30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7128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71288B">
            <w:pPr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Health facility owner (trend)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436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0.61 (0.25, 1.49); 0.281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436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0.23 (0.05, 0.95); 0.044</w:t>
            </w:r>
          </w:p>
        </w:tc>
      </w:tr>
      <w:tr w:rsidR="00573C28" w:rsidRPr="00573C28" w:rsidTr="00670861">
        <w:trPr>
          <w:trHeight w:val="432"/>
        </w:trPr>
        <w:tc>
          <w:tcPr>
            <w:tcW w:w="30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7128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71288B">
            <w:pPr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Age group (trend)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436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0.62 (0.43, 0.89); 0.011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436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0.59 (0.41, 0.85); 0.006</w:t>
            </w:r>
          </w:p>
        </w:tc>
      </w:tr>
      <w:tr w:rsidR="00573C28" w:rsidRPr="00573C28" w:rsidTr="00670861">
        <w:trPr>
          <w:trHeight w:val="432"/>
        </w:trPr>
        <w:tc>
          <w:tcPr>
            <w:tcW w:w="30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71288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 xml:space="preserve">Negative predictive value </w:t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71288B">
            <w:pPr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 xml:space="preserve">Health facility level 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436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1.17 (0.64, 2.14); 0.597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436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0.59 (0.24, 1.45); 0.248</w:t>
            </w:r>
          </w:p>
        </w:tc>
      </w:tr>
      <w:tr w:rsidR="00573C28" w:rsidRPr="00573C28" w:rsidTr="00670861">
        <w:trPr>
          <w:trHeight w:val="432"/>
        </w:trPr>
        <w:tc>
          <w:tcPr>
            <w:tcW w:w="30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7128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71288B">
            <w:pPr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 xml:space="preserve">Health facility owner 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436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0.82 (0.39, 1.73); 0.605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1288B" w:rsidRPr="00573C28" w:rsidRDefault="0071288B" w:rsidP="00436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1.66 (0.42, 6.51); 0.454</w:t>
            </w:r>
          </w:p>
        </w:tc>
      </w:tr>
      <w:tr w:rsidR="00573C28" w:rsidRPr="00573C28" w:rsidTr="00670861">
        <w:trPr>
          <w:trHeight w:val="432"/>
        </w:trPr>
        <w:tc>
          <w:tcPr>
            <w:tcW w:w="305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1288B" w:rsidRPr="00573C28" w:rsidRDefault="0071288B" w:rsidP="007128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1288B" w:rsidRPr="00573C28" w:rsidRDefault="0071288B" w:rsidP="0071288B">
            <w:pPr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 xml:space="preserve">Age group </w:t>
            </w:r>
          </w:p>
        </w:tc>
        <w:tc>
          <w:tcPr>
            <w:tcW w:w="297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1288B" w:rsidRPr="00573C28" w:rsidRDefault="0071288B" w:rsidP="00436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 xml:space="preserve">1.28 (0.97, </w:t>
            </w:r>
            <w:r w:rsidRPr="00573C28">
              <w:rPr>
                <w:rStyle w:val="aupe"/>
                <w:rFonts w:ascii="Arial" w:hAnsi="Arial" w:cs="Arial"/>
                <w:sz w:val="20"/>
                <w:szCs w:val="20"/>
              </w:rPr>
              <w:t>1.68); 0.075</w:t>
            </w:r>
          </w:p>
        </w:tc>
        <w:tc>
          <w:tcPr>
            <w:tcW w:w="297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1288B" w:rsidRPr="00573C28" w:rsidRDefault="0071288B" w:rsidP="00436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C28">
              <w:rPr>
                <w:rFonts w:ascii="Arial" w:hAnsi="Arial" w:cs="Arial"/>
                <w:sz w:val="20"/>
                <w:szCs w:val="20"/>
              </w:rPr>
              <w:t>1.04 (0.67, 1.60); 0.845</w:t>
            </w:r>
          </w:p>
        </w:tc>
      </w:tr>
      <w:tr w:rsidR="00732DF7" w:rsidRPr="00573C28" w:rsidTr="006E3E9E">
        <w:trPr>
          <w:trHeight w:val="1152"/>
        </w:trPr>
        <w:tc>
          <w:tcPr>
            <w:tcW w:w="1223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2DF7" w:rsidRPr="00573C28" w:rsidRDefault="00732DF7" w:rsidP="00732DF7">
            <w:r w:rsidRPr="00573C28">
              <w:t>Health facility level: HC IV (1); HC III (2); HC II (3) (declining order)</w:t>
            </w:r>
          </w:p>
          <w:p w:rsidR="00732DF7" w:rsidRPr="00573C28" w:rsidRDefault="00732DF7" w:rsidP="00732DF7">
            <w:r w:rsidRPr="00573C28">
              <w:t>Health facility owner: GOU (1); PNFP (2); PFP (3) (declining order)</w:t>
            </w:r>
          </w:p>
          <w:p w:rsidR="00732DF7" w:rsidRPr="00573C28" w:rsidRDefault="00732DF7" w:rsidP="00732DF7">
            <w:r w:rsidRPr="00573C28">
              <w:t>Age category: &lt; 5 years (1); 5 to &lt;15 years (2); 15 to &lt; 45 years (3); 45+years (4) (ascending order)</w:t>
            </w:r>
            <w:bookmarkStart w:id="0" w:name="_GoBack"/>
            <w:bookmarkEnd w:id="0"/>
          </w:p>
        </w:tc>
      </w:tr>
    </w:tbl>
    <w:p w:rsidR="00732DF7" w:rsidRPr="00573C28" w:rsidRDefault="00732DF7"/>
    <w:sectPr w:rsidR="00732DF7" w:rsidRPr="00573C28" w:rsidSect="00573C2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D52230"/>
    <w:multiLevelType w:val="multilevel"/>
    <w:tmpl w:val="89E8131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88B"/>
    <w:rsid w:val="000202D1"/>
    <w:rsid w:val="00076FAA"/>
    <w:rsid w:val="00192882"/>
    <w:rsid w:val="001D67A4"/>
    <w:rsid w:val="003546EF"/>
    <w:rsid w:val="003A5CB8"/>
    <w:rsid w:val="004365D7"/>
    <w:rsid w:val="00524318"/>
    <w:rsid w:val="00573C28"/>
    <w:rsid w:val="005A51C5"/>
    <w:rsid w:val="00670861"/>
    <w:rsid w:val="006E3E9E"/>
    <w:rsid w:val="0071288B"/>
    <w:rsid w:val="00732DF7"/>
    <w:rsid w:val="007940B1"/>
    <w:rsid w:val="008214D8"/>
    <w:rsid w:val="008221E3"/>
    <w:rsid w:val="008B66FA"/>
    <w:rsid w:val="008E40B1"/>
    <w:rsid w:val="009766A1"/>
    <w:rsid w:val="00AF3922"/>
    <w:rsid w:val="00E6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85892E-6E18-4DD6-AC9C-E439473C2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2D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28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pe">
    <w:name w:val="_aupe"/>
    <w:basedOn w:val="DefaultParagraphFont"/>
    <w:rsid w:val="0071288B"/>
  </w:style>
  <w:style w:type="paragraph" w:styleId="ListParagraph">
    <w:name w:val="List Paragraph"/>
    <w:basedOn w:val="Normal"/>
    <w:uiPriority w:val="34"/>
    <w:qFormat/>
    <w:rsid w:val="007128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2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1353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Sahaya M</cp:lastModifiedBy>
  <cp:revision>10</cp:revision>
  <dcterms:created xsi:type="dcterms:W3CDTF">2026-05-12T07:19:00Z</dcterms:created>
  <dcterms:modified xsi:type="dcterms:W3CDTF">2026-09-06T12:22:00Z</dcterms:modified>
</cp:coreProperties>
</file>