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5096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3"/>
        <w:gridCol w:w="2568"/>
        <w:gridCol w:w="2318"/>
        <w:gridCol w:w="2251"/>
      </w:tblGrid>
      <w:tr w:rsidR="00447C71" w:rsidRPr="007C2A85" w:rsidTr="00BC3620">
        <w:trPr>
          <w:trHeight w:val="403"/>
        </w:trPr>
        <w:tc>
          <w:tcPr>
            <w:tcW w:w="1259" w:type="pct"/>
            <w:vMerge w:val="restart"/>
            <w:tcBorders>
              <w:top w:val="single" w:sz="4" w:space="0" w:color="auto"/>
            </w:tcBorders>
            <w:vAlign w:val="center"/>
          </w:tcPr>
          <w:p w:rsidR="00447C71" w:rsidRPr="007C2A85" w:rsidRDefault="00447C71" w:rsidP="006E0C5C">
            <w:pPr>
              <w:rPr>
                <w:rFonts w:ascii="Arial" w:hAnsi="Arial" w:cs="Arial"/>
                <w:b/>
                <w:sz w:val="18"/>
                <w:szCs w:val="18"/>
              </w:rPr>
            </w:pPr>
            <w:bookmarkStart w:id="0" w:name="_GoBack"/>
            <w:r>
              <w:rPr>
                <w:rFonts w:ascii="Arial" w:hAnsi="Arial" w:cs="Arial"/>
                <w:b/>
                <w:sz w:val="18"/>
                <w:szCs w:val="18"/>
              </w:rPr>
              <w:t>Parameter</w:t>
            </w:r>
          </w:p>
        </w:tc>
        <w:tc>
          <w:tcPr>
            <w:tcW w:w="1346" w:type="pct"/>
            <w:vMerge w:val="restart"/>
            <w:tcBorders>
              <w:top w:val="single" w:sz="4" w:space="0" w:color="auto"/>
            </w:tcBorders>
            <w:vAlign w:val="center"/>
          </w:tcPr>
          <w:p w:rsidR="00447C71" w:rsidRPr="007C2A85" w:rsidRDefault="00447C71" w:rsidP="006E0C5C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Variable</w:t>
            </w:r>
          </w:p>
        </w:tc>
        <w:tc>
          <w:tcPr>
            <w:tcW w:w="121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47C71" w:rsidRPr="007C2A85" w:rsidRDefault="00447C71" w:rsidP="00447C7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Rapid diagnostic test</w:t>
            </w:r>
          </w:p>
        </w:tc>
        <w:tc>
          <w:tcPr>
            <w:tcW w:w="118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47C71" w:rsidRPr="007C2A85" w:rsidRDefault="00447C71" w:rsidP="00447C7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Microscopy</w:t>
            </w:r>
          </w:p>
        </w:tc>
      </w:tr>
      <w:tr w:rsidR="00447C71" w:rsidRPr="007C2A85" w:rsidTr="00921C36">
        <w:trPr>
          <w:trHeight w:val="403"/>
        </w:trPr>
        <w:tc>
          <w:tcPr>
            <w:tcW w:w="1259" w:type="pct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47C71" w:rsidRPr="007C2A85" w:rsidRDefault="00447C71" w:rsidP="006E0C5C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346" w:type="pct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47C71" w:rsidRPr="007C2A85" w:rsidRDefault="00447C71" w:rsidP="006E0C5C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395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47C71" w:rsidRPr="007C2A85" w:rsidRDefault="00447C71" w:rsidP="00447C7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C2A85">
              <w:rPr>
                <w:rFonts w:ascii="Arial" w:hAnsi="Arial" w:cs="Arial"/>
                <w:b/>
                <w:sz w:val="18"/>
                <w:szCs w:val="18"/>
              </w:rPr>
              <w:t>OR (95% CI); p-value</w:t>
            </w:r>
            <w:r w:rsidR="00EE2F7E" w:rsidRPr="00EE2F7E">
              <w:rPr>
                <w:rFonts w:ascii="Arial" w:hAnsi="Arial" w:cs="Arial"/>
                <w:b/>
                <w:sz w:val="18"/>
                <w:szCs w:val="18"/>
                <w:vertAlign w:val="superscript"/>
              </w:rPr>
              <w:t>1</w:t>
            </w:r>
          </w:p>
        </w:tc>
      </w:tr>
      <w:tr w:rsidR="00C078B6" w:rsidRPr="007C2A85" w:rsidTr="00921C36">
        <w:trPr>
          <w:trHeight w:val="403"/>
        </w:trPr>
        <w:tc>
          <w:tcPr>
            <w:tcW w:w="1259" w:type="pct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C078B6" w:rsidRPr="007C2A85" w:rsidRDefault="00C078B6" w:rsidP="00BC286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Sensitivity</w:t>
            </w:r>
          </w:p>
        </w:tc>
        <w:tc>
          <w:tcPr>
            <w:tcW w:w="1346" w:type="pct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C078B6" w:rsidRPr="007C2A85" w:rsidRDefault="00C078B6" w:rsidP="00B92F3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HC III vs. HC IV</w:t>
            </w:r>
          </w:p>
        </w:tc>
        <w:tc>
          <w:tcPr>
            <w:tcW w:w="1215" w:type="pct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C078B6" w:rsidRPr="00B918CD" w:rsidRDefault="001664F8" w:rsidP="00563D5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1.42 (0.41, 4.90); 0.570</w:t>
            </w:r>
          </w:p>
        </w:tc>
        <w:tc>
          <w:tcPr>
            <w:tcW w:w="1179" w:type="pct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C078B6" w:rsidRPr="00B918CD" w:rsidRDefault="00563D5B" w:rsidP="00563D5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0.16 (0.02, 0.90); 0.039</w:t>
            </w:r>
          </w:p>
        </w:tc>
      </w:tr>
      <w:tr w:rsidR="00C078B6" w:rsidRPr="007C2A85" w:rsidTr="00921C36">
        <w:trPr>
          <w:trHeight w:val="403"/>
        </w:trPr>
        <w:tc>
          <w:tcPr>
            <w:tcW w:w="1259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078B6" w:rsidRPr="007C2A85" w:rsidRDefault="00C078B6" w:rsidP="00BC28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6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078B6" w:rsidRPr="007C2A85" w:rsidRDefault="00C078B6" w:rsidP="006E0C5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HC II vs. HC IV</w:t>
            </w:r>
          </w:p>
        </w:tc>
        <w:tc>
          <w:tcPr>
            <w:tcW w:w="1215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078B6" w:rsidRPr="00B918CD" w:rsidRDefault="001664F8" w:rsidP="00563D5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2.33 (0.60, 8.93); 0.215</w:t>
            </w:r>
          </w:p>
        </w:tc>
        <w:tc>
          <w:tcPr>
            <w:tcW w:w="1179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078B6" w:rsidRPr="00B918CD" w:rsidRDefault="00563D5B" w:rsidP="00563D5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</w:t>
            </w:r>
          </w:p>
        </w:tc>
      </w:tr>
      <w:tr w:rsidR="00C078B6" w:rsidRPr="007C2A85" w:rsidTr="00921C36">
        <w:trPr>
          <w:trHeight w:val="403"/>
        </w:trPr>
        <w:tc>
          <w:tcPr>
            <w:tcW w:w="1259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078B6" w:rsidRPr="007C2A85" w:rsidRDefault="00C078B6" w:rsidP="00BC28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6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078B6" w:rsidRDefault="00C078B6" w:rsidP="006E0C5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PNFP vs. GOU</w:t>
            </w:r>
          </w:p>
        </w:tc>
        <w:tc>
          <w:tcPr>
            <w:tcW w:w="1215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078B6" w:rsidRPr="00B918CD" w:rsidRDefault="001664F8" w:rsidP="00563D5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0.51 (0.14, 1.80); 0.296</w:t>
            </w:r>
          </w:p>
        </w:tc>
        <w:tc>
          <w:tcPr>
            <w:tcW w:w="1179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078B6" w:rsidRPr="00B918CD" w:rsidRDefault="00563D5B" w:rsidP="00563D5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0.38 (0.01, 14.1); 0.588</w:t>
            </w:r>
          </w:p>
        </w:tc>
      </w:tr>
      <w:tr w:rsidR="00C078B6" w:rsidRPr="007C2A85" w:rsidTr="00921C36">
        <w:trPr>
          <w:trHeight w:val="403"/>
        </w:trPr>
        <w:tc>
          <w:tcPr>
            <w:tcW w:w="1259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078B6" w:rsidRPr="007C2A85" w:rsidRDefault="00C078B6" w:rsidP="00BC28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6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078B6" w:rsidRDefault="00C078B6" w:rsidP="006E0C5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PFP vs. GOU</w:t>
            </w:r>
          </w:p>
        </w:tc>
        <w:tc>
          <w:tcPr>
            <w:tcW w:w="1215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078B6" w:rsidRPr="00B918CD" w:rsidRDefault="001664F8" w:rsidP="00563D5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0.20 (0.05, 0.74); 0.016</w:t>
            </w:r>
          </w:p>
        </w:tc>
        <w:tc>
          <w:tcPr>
            <w:tcW w:w="1179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078B6" w:rsidRPr="00B918CD" w:rsidRDefault="00563D5B" w:rsidP="00563D5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0.54 (0.02, 13.1); 0.699</w:t>
            </w:r>
          </w:p>
        </w:tc>
      </w:tr>
      <w:tr w:rsidR="00C078B6" w:rsidRPr="007C2A85" w:rsidTr="00921C36">
        <w:trPr>
          <w:trHeight w:val="403"/>
        </w:trPr>
        <w:tc>
          <w:tcPr>
            <w:tcW w:w="1259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078B6" w:rsidRPr="007C2A85" w:rsidRDefault="00C078B6" w:rsidP="00BC28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6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078B6" w:rsidRDefault="00C078B6" w:rsidP="00C078B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5 to &lt;15 years vs. &lt; 5 years  </w:t>
            </w:r>
          </w:p>
        </w:tc>
        <w:tc>
          <w:tcPr>
            <w:tcW w:w="1215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078B6" w:rsidRPr="00B918CD" w:rsidRDefault="001664F8" w:rsidP="00563D5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1.09 (0.41, 2.86); 0.856</w:t>
            </w:r>
          </w:p>
        </w:tc>
        <w:tc>
          <w:tcPr>
            <w:tcW w:w="1179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078B6" w:rsidRPr="00B918CD" w:rsidRDefault="00563D5B" w:rsidP="00563D5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1.00 (0.28, 3.50); 0.994</w:t>
            </w:r>
          </w:p>
        </w:tc>
      </w:tr>
      <w:tr w:rsidR="00C078B6" w:rsidRPr="007C2A85" w:rsidTr="00921C36">
        <w:trPr>
          <w:trHeight w:val="403"/>
        </w:trPr>
        <w:tc>
          <w:tcPr>
            <w:tcW w:w="1259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078B6" w:rsidRPr="007C2A85" w:rsidRDefault="00C078B6" w:rsidP="00BC28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6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078B6" w:rsidRDefault="00C078B6" w:rsidP="00C078B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15 to &lt;45 years vs. &lt; 5 years  </w:t>
            </w:r>
          </w:p>
        </w:tc>
        <w:tc>
          <w:tcPr>
            <w:tcW w:w="1215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078B6" w:rsidRPr="00B918CD" w:rsidRDefault="001664F8" w:rsidP="00563D5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0.61 (0.31, 1.19); 0.148</w:t>
            </w:r>
          </w:p>
        </w:tc>
        <w:tc>
          <w:tcPr>
            <w:tcW w:w="1179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078B6" w:rsidRPr="00B918CD" w:rsidRDefault="00563D5B" w:rsidP="00563D5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0.37 (0.05, 2.79); 0.327</w:t>
            </w:r>
          </w:p>
        </w:tc>
      </w:tr>
      <w:tr w:rsidR="00C078B6" w:rsidRPr="007C2A85" w:rsidTr="00921C36">
        <w:trPr>
          <w:trHeight w:val="403"/>
        </w:trPr>
        <w:tc>
          <w:tcPr>
            <w:tcW w:w="1259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078B6" w:rsidRPr="007C2A85" w:rsidRDefault="00C078B6" w:rsidP="00BC28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6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078B6" w:rsidRDefault="00C078B6" w:rsidP="00C078B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45+  vs &lt; 5 years  </w:t>
            </w:r>
          </w:p>
        </w:tc>
        <w:tc>
          <w:tcPr>
            <w:tcW w:w="1215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078B6" w:rsidRPr="00B918CD" w:rsidRDefault="001664F8" w:rsidP="00563D5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1.57 (0.46, 5.35); 0.460</w:t>
            </w:r>
          </w:p>
        </w:tc>
        <w:tc>
          <w:tcPr>
            <w:tcW w:w="1179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078B6" w:rsidRPr="00B918CD" w:rsidRDefault="00563D5B" w:rsidP="00563D5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0.38 (0.02, 7.03); 0.502</w:t>
            </w:r>
          </w:p>
        </w:tc>
      </w:tr>
      <w:tr w:rsidR="00C078B6" w:rsidRPr="007C2A85" w:rsidTr="00921C36">
        <w:trPr>
          <w:trHeight w:val="403"/>
        </w:trPr>
        <w:tc>
          <w:tcPr>
            <w:tcW w:w="1259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078B6" w:rsidRPr="007C2A85" w:rsidRDefault="00C078B6" w:rsidP="00BC286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Specificity</w:t>
            </w:r>
          </w:p>
        </w:tc>
        <w:tc>
          <w:tcPr>
            <w:tcW w:w="1346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078B6" w:rsidRPr="007C2A85" w:rsidRDefault="00C078B6" w:rsidP="00C078B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HC III vs. HC IV</w:t>
            </w:r>
          </w:p>
        </w:tc>
        <w:tc>
          <w:tcPr>
            <w:tcW w:w="1215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078B6" w:rsidRPr="00B918CD" w:rsidRDefault="001664F8" w:rsidP="00563D5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3.64 (1.57, 8.43); 0.003</w:t>
            </w:r>
          </w:p>
        </w:tc>
        <w:tc>
          <w:tcPr>
            <w:tcW w:w="1179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078B6" w:rsidRPr="00B918CD" w:rsidRDefault="00563D5B" w:rsidP="00563D5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0.31 (0.12, 0.80); 0.015</w:t>
            </w:r>
          </w:p>
        </w:tc>
      </w:tr>
      <w:tr w:rsidR="00C078B6" w:rsidRPr="007C2A85" w:rsidTr="00921C36">
        <w:trPr>
          <w:trHeight w:val="403"/>
        </w:trPr>
        <w:tc>
          <w:tcPr>
            <w:tcW w:w="1259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078B6" w:rsidRPr="007C2A85" w:rsidRDefault="00C078B6" w:rsidP="00BC28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6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078B6" w:rsidRPr="007C2A85" w:rsidRDefault="00C078B6" w:rsidP="00C078B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HC II vs. HC IV</w:t>
            </w:r>
          </w:p>
        </w:tc>
        <w:tc>
          <w:tcPr>
            <w:tcW w:w="1215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078B6" w:rsidRPr="00B918CD" w:rsidRDefault="001664F8" w:rsidP="00563D5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4.84 (1.92, 12.2); 0.001</w:t>
            </w:r>
          </w:p>
        </w:tc>
        <w:tc>
          <w:tcPr>
            <w:tcW w:w="1179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078B6" w:rsidRPr="00B918CD" w:rsidRDefault="00563D5B" w:rsidP="00563D5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0.03 (0.01, 0.10); &lt;0.001</w:t>
            </w:r>
          </w:p>
        </w:tc>
      </w:tr>
      <w:tr w:rsidR="00C078B6" w:rsidRPr="007C2A85" w:rsidTr="00921C36">
        <w:trPr>
          <w:trHeight w:val="403"/>
        </w:trPr>
        <w:tc>
          <w:tcPr>
            <w:tcW w:w="1259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078B6" w:rsidRPr="007C2A85" w:rsidRDefault="00C078B6" w:rsidP="00BC28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6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078B6" w:rsidRDefault="00C078B6" w:rsidP="00C078B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PNFP vs. GOU</w:t>
            </w:r>
          </w:p>
        </w:tc>
        <w:tc>
          <w:tcPr>
            <w:tcW w:w="1215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078B6" w:rsidRPr="00B918CD" w:rsidRDefault="001664F8" w:rsidP="00563D5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0.84 (0.37, 1.91); 0.691</w:t>
            </w:r>
          </w:p>
        </w:tc>
        <w:tc>
          <w:tcPr>
            <w:tcW w:w="1179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078B6" w:rsidRDefault="00563D5B" w:rsidP="00563D5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1.85 (0.53, 6.51); 0.330</w:t>
            </w:r>
          </w:p>
        </w:tc>
      </w:tr>
      <w:tr w:rsidR="00C078B6" w:rsidRPr="007C2A85" w:rsidTr="00921C36">
        <w:trPr>
          <w:trHeight w:val="403"/>
        </w:trPr>
        <w:tc>
          <w:tcPr>
            <w:tcW w:w="1259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078B6" w:rsidRPr="007C2A85" w:rsidRDefault="00C078B6" w:rsidP="00BC28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6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078B6" w:rsidRDefault="00C078B6" w:rsidP="00C078B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PFP vs. GOU</w:t>
            </w:r>
          </w:p>
        </w:tc>
        <w:tc>
          <w:tcPr>
            <w:tcW w:w="1215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078B6" w:rsidRPr="00B918CD" w:rsidRDefault="001664F8" w:rsidP="00563D5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0.25 (0.07, 0.92); 0.038</w:t>
            </w:r>
          </w:p>
        </w:tc>
        <w:tc>
          <w:tcPr>
            <w:tcW w:w="1179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078B6" w:rsidRDefault="00563D5B" w:rsidP="00563D5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8.63 (1.69, 43.9); 0.010</w:t>
            </w:r>
          </w:p>
        </w:tc>
      </w:tr>
      <w:tr w:rsidR="00C078B6" w:rsidRPr="007C2A85" w:rsidTr="00921C36">
        <w:trPr>
          <w:trHeight w:val="403"/>
        </w:trPr>
        <w:tc>
          <w:tcPr>
            <w:tcW w:w="1259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078B6" w:rsidRPr="007C2A85" w:rsidRDefault="00C078B6" w:rsidP="00BC28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6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078B6" w:rsidRDefault="00C078B6" w:rsidP="00C078B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5 to &lt;15 years vs. &lt; 5 years  </w:t>
            </w:r>
          </w:p>
        </w:tc>
        <w:tc>
          <w:tcPr>
            <w:tcW w:w="1215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078B6" w:rsidRPr="00B918CD" w:rsidRDefault="001664F8" w:rsidP="00563D5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0.71 (0.36, 1.39); 0.326</w:t>
            </w:r>
          </w:p>
        </w:tc>
        <w:tc>
          <w:tcPr>
            <w:tcW w:w="1179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078B6" w:rsidRDefault="00563D5B" w:rsidP="00563D5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0.65 (0.37, 1.15); 0.143</w:t>
            </w:r>
          </w:p>
        </w:tc>
      </w:tr>
      <w:tr w:rsidR="00C078B6" w:rsidRPr="007C2A85" w:rsidTr="00921C36">
        <w:trPr>
          <w:trHeight w:val="403"/>
        </w:trPr>
        <w:tc>
          <w:tcPr>
            <w:tcW w:w="1259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078B6" w:rsidRPr="007C2A85" w:rsidRDefault="00C078B6" w:rsidP="00BC28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6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078B6" w:rsidRDefault="00C078B6" w:rsidP="00C078B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15 to &lt;45 years vs. &lt; 5 years  </w:t>
            </w:r>
          </w:p>
        </w:tc>
        <w:tc>
          <w:tcPr>
            <w:tcW w:w="1215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078B6" w:rsidRPr="00B918CD" w:rsidRDefault="001664F8" w:rsidP="00563D5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0.86 (0.50, 1.30); 0.381</w:t>
            </w:r>
          </w:p>
        </w:tc>
        <w:tc>
          <w:tcPr>
            <w:tcW w:w="1179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078B6" w:rsidRPr="00B918CD" w:rsidRDefault="00563D5B" w:rsidP="00563D5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1.06 (0.68, 1.67); 0.769</w:t>
            </w:r>
          </w:p>
        </w:tc>
      </w:tr>
      <w:tr w:rsidR="00C078B6" w:rsidRPr="007C2A85" w:rsidTr="00921C36">
        <w:trPr>
          <w:trHeight w:val="403"/>
        </w:trPr>
        <w:tc>
          <w:tcPr>
            <w:tcW w:w="1259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078B6" w:rsidRPr="007C2A85" w:rsidRDefault="00C078B6" w:rsidP="00BC28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6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078B6" w:rsidRDefault="00C078B6" w:rsidP="00C078B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45+  vs &lt; 5 years  </w:t>
            </w:r>
          </w:p>
        </w:tc>
        <w:tc>
          <w:tcPr>
            <w:tcW w:w="1215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078B6" w:rsidRPr="00B918CD" w:rsidRDefault="001664F8" w:rsidP="00563D5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0.73 (0.40, 1.36); 0.331</w:t>
            </w:r>
          </w:p>
        </w:tc>
        <w:tc>
          <w:tcPr>
            <w:tcW w:w="1179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078B6" w:rsidRPr="00B918CD" w:rsidRDefault="00563D5B" w:rsidP="00563D5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1.12 (0.67, 1.85); 0.650</w:t>
            </w:r>
          </w:p>
        </w:tc>
      </w:tr>
      <w:tr w:rsidR="00C078B6" w:rsidRPr="007C2A85" w:rsidTr="00921C36">
        <w:trPr>
          <w:trHeight w:val="403"/>
        </w:trPr>
        <w:tc>
          <w:tcPr>
            <w:tcW w:w="1259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078B6" w:rsidRPr="007C2A85" w:rsidRDefault="00C078B6" w:rsidP="00BC286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Positive predictive value </w:t>
            </w:r>
          </w:p>
        </w:tc>
        <w:tc>
          <w:tcPr>
            <w:tcW w:w="1346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078B6" w:rsidRPr="007C2A85" w:rsidRDefault="00C078B6" w:rsidP="00C078B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HC III vs. HC IV</w:t>
            </w:r>
          </w:p>
        </w:tc>
        <w:tc>
          <w:tcPr>
            <w:tcW w:w="1215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078B6" w:rsidRPr="00B918CD" w:rsidRDefault="001664F8" w:rsidP="00563D5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1.17 (0.53, 2.57); 0.685</w:t>
            </w:r>
          </w:p>
        </w:tc>
        <w:tc>
          <w:tcPr>
            <w:tcW w:w="1179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078B6" w:rsidRPr="00B918CD" w:rsidRDefault="00563D5B" w:rsidP="00563D5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1.88 (0.64, 5.53); 0.242</w:t>
            </w:r>
          </w:p>
        </w:tc>
      </w:tr>
      <w:tr w:rsidR="00C078B6" w:rsidRPr="007C2A85" w:rsidTr="00921C36">
        <w:trPr>
          <w:trHeight w:val="403"/>
        </w:trPr>
        <w:tc>
          <w:tcPr>
            <w:tcW w:w="1259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078B6" w:rsidRPr="007C2A85" w:rsidRDefault="00C078B6" w:rsidP="00BC28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6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078B6" w:rsidRPr="007C2A85" w:rsidRDefault="00C078B6" w:rsidP="00C078B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HC II vs. HC IV</w:t>
            </w:r>
          </w:p>
        </w:tc>
        <w:tc>
          <w:tcPr>
            <w:tcW w:w="1215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078B6" w:rsidRPr="00B918CD" w:rsidRDefault="001664F8" w:rsidP="00563D5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1.20 (0.49, 2.93); 0.680</w:t>
            </w:r>
          </w:p>
        </w:tc>
        <w:tc>
          <w:tcPr>
            <w:tcW w:w="1179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078B6" w:rsidRPr="00B918CD" w:rsidRDefault="00563D5B" w:rsidP="00563D5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</w:t>
            </w:r>
          </w:p>
        </w:tc>
      </w:tr>
      <w:tr w:rsidR="00C078B6" w:rsidRPr="007C2A85" w:rsidTr="00921C36">
        <w:trPr>
          <w:trHeight w:val="403"/>
        </w:trPr>
        <w:tc>
          <w:tcPr>
            <w:tcW w:w="1259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078B6" w:rsidRPr="007C2A85" w:rsidRDefault="00C078B6" w:rsidP="00BC28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6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078B6" w:rsidRDefault="00C078B6" w:rsidP="00C078B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PNFP vs. GOU</w:t>
            </w:r>
          </w:p>
        </w:tc>
        <w:tc>
          <w:tcPr>
            <w:tcW w:w="1215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078B6" w:rsidRPr="00B918CD" w:rsidRDefault="001664F8" w:rsidP="00563D5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1.04 (0.21, 5.01); 0,952</w:t>
            </w:r>
          </w:p>
        </w:tc>
        <w:tc>
          <w:tcPr>
            <w:tcW w:w="1179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078B6" w:rsidRPr="00B918CD" w:rsidRDefault="00563D5B" w:rsidP="00563D5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0.24 (0.03, 1.88); 0.661</w:t>
            </w:r>
          </w:p>
        </w:tc>
      </w:tr>
      <w:tr w:rsidR="00C078B6" w:rsidRPr="007C2A85" w:rsidTr="00921C36">
        <w:trPr>
          <w:trHeight w:val="403"/>
        </w:trPr>
        <w:tc>
          <w:tcPr>
            <w:tcW w:w="1259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078B6" w:rsidRPr="007C2A85" w:rsidRDefault="00C078B6" w:rsidP="00BC28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6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078B6" w:rsidRDefault="00C078B6" w:rsidP="00C078B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PFP vs. GOU</w:t>
            </w:r>
          </w:p>
        </w:tc>
        <w:tc>
          <w:tcPr>
            <w:tcW w:w="1215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078B6" w:rsidRPr="00B918CD" w:rsidRDefault="001664F8" w:rsidP="00563D5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0.20 (0.03, 1.34); 0.099</w:t>
            </w:r>
          </w:p>
        </w:tc>
        <w:tc>
          <w:tcPr>
            <w:tcW w:w="1179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078B6" w:rsidRPr="00B918CD" w:rsidRDefault="00563D5B" w:rsidP="00563D5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0.38 (0.12, 1.13); 0.081</w:t>
            </w:r>
          </w:p>
        </w:tc>
      </w:tr>
      <w:tr w:rsidR="00C078B6" w:rsidRPr="007C2A85" w:rsidTr="00921C36">
        <w:trPr>
          <w:trHeight w:val="403"/>
        </w:trPr>
        <w:tc>
          <w:tcPr>
            <w:tcW w:w="1259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078B6" w:rsidRPr="007C2A85" w:rsidRDefault="00C078B6" w:rsidP="00BC28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6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078B6" w:rsidRDefault="00C078B6" w:rsidP="00C078B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5 to &lt;15 years vs. &lt; 5 years  </w:t>
            </w:r>
          </w:p>
        </w:tc>
        <w:tc>
          <w:tcPr>
            <w:tcW w:w="1215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078B6" w:rsidRPr="00B918CD" w:rsidRDefault="001664F8" w:rsidP="00563D5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1.77 (0.70, 4.50); 0.225</w:t>
            </w:r>
          </w:p>
        </w:tc>
        <w:tc>
          <w:tcPr>
            <w:tcW w:w="1179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078B6" w:rsidRPr="00B918CD" w:rsidRDefault="00563D5B" w:rsidP="00563D5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1.15 (0.59, 2.22); 0.661</w:t>
            </w:r>
          </w:p>
        </w:tc>
      </w:tr>
      <w:tr w:rsidR="00C078B6" w:rsidRPr="007C2A85" w:rsidTr="00921C36">
        <w:trPr>
          <w:trHeight w:val="403"/>
        </w:trPr>
        <w:tc>
          <w:tcPr>
            <w:tcW w:w="1259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078B6" w:rsidRPr="007C2A85" w:rsidRDefault="00C078B6" w:rsidP="00BC28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6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078B6" w:rsidRDefault="00C078B6" w:rsidP="00C078B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15 to &lt;45 years vs. &lt; 5 years  </w:t>
            </w:r>
          </w:p>
        </w:tc>
        <w:tc>
          <w:tcPr>
            <w:tcW w:w="1215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078B6" w:rsidRPr="00B918CD" w:rsidRDefault="001664F8" w:rsidP="00563D5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0.58 (0.26, 1.28); 0.179</w:t>
            </w:r>
          </w:p>
        </w:tc>
        <w:tc>
          <w:tcPr>
            <w:tcW w:w="1179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078B6" w:rsidRPr="00B918CD" w:rsidRDefault="00563D5B" w:rsidP="00563D5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0.38 (0.12, 1.13); 0.081</w:t>
            </w:r>
          </w:p>
        </w:tc>
      </w:tr>
      <w:tr w:rsidR="00C078B6" w:rsidRPr="007C2A85" w:rsidTr="00921C36">
        <w:trPr>
          <w:trHeight w:val="403"/>
        </w:trPr>
        <w:tc>
          <w:tcPr>
            <w:tcW w:w="1259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078B6" w:rsidRPr="007C2A85" w:rsidRDefault="00C078B6" w:rsidP="00BC28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6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078B6" w:rsidRDefault="00C078B6" w:rsidP="00C078B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45+  vs &lt; 5 years  </w:t>
            </w:r>
          </w:p>
        </w:tc>
        <w:tc>
          <w:tcPr>
            <w:tcW w:w="1215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078B6" w:rsidRPr="00B918CD" w:rsidRDefault="001664F8" w:rsidP="00563D5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0.21 (0.08, 0.53); 0.001</w:t>
            </w:r>
          </w:p>
        </w:tc>
        <w:tc>
          <w:tcPr>
            <w:tcW w:w="1179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078B6" w:rsidRPr="00B918CD" w:rsidRDefault="00563D5B" w:rsidP="00563D5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0.15 (0.02, 0.89); 0.038</w:t>
            </w:r>
          </w:p>
        </w:tc>
      </w:tr>
      <w:tr w:rsidR="00C078B6" w:rsidRPr="007C2A85" w:rsidTr="00921C36">
        <w:trPr>
          <w:trHeight w:val="403"/>
        </w:trPr>
        <w:tc>
          <w:tcPr>
            <w:tcW w:w="1259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078B6" w:rsidRPr="007C2A85" w:rsidRDefault="00E80561" w:rsidP="00BC286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Negative</w:t>
            </w:r>
            <w:r w:rsidR="00C078B6">
              <w:rPr>
                <w:rFonts w:ascii="Arial" w:hAnsi="Arial" w:cs="Arial"/>
                <w:sz w:val="18"/>
                <w:szCs w:val="18"/>
              </w:rPr>
              <w:t xml:space="preserve"> predictive value </w:t>
            </w:r>
          </w:p>
        </w:tc>
        <w:tc>
          <w:tcPr>
            <w:tcW w:w="1346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078B6" w:rsidRPr="007C2A85" w:rsidRDefault="00C078B6" w:rsidP="00C078B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HC III vs. HC IV</w:t>
            </w:r>
          </w:p>
        </w:tc>
        <w:tc>
          <w:tcPr>
            <w:tcW w:w="1215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078B6" w:rsidRPr="00B918CD" w:rsidRDefault="004F7737" w:rsidP="00563D5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1.32 (0.52, 2.54); 0.549</w:t>
            </w:r>
          </w:p>
        </w:tc>
        <w:tc>
          <w:tcPr>
            <w:tcW w:w="1179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078B6" w:rsidRPr="00B918CD" w:rsidRDefault="00563D5B" w:rsidP="00563D5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0.13 (0.04, 0.43); 0.001</w:t>
            </w:r>
          </w:p>
        </w:tc>
      </w:tr>
      <w:tr w:rsidR="00C078B6" w:rsidRPr="007C2A85" w:rsidTr="00921C36">
        <w:trPr>
          <w:trHeight w:val="403"/>
        </w:trPr>
        <w:tc>
          <w:tcPr>
            <w:tcW w:w="1259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078B6" w:rsidRPr="007C2A85" w:rsidRDefault="00C078B6" w:rsidP="00C078B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6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078B6" w:rsidRPr="007C2A85" w:rsidRDefault="00C078B6" w:rsidP="00C078B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HC II vs. HC IV</w:t>
            </w:r>
          </w:p>
        </w:tc>
        <w:tc>
          <w:tcPr>
            <w:tcW w:w="1215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078B6" w:rsidRPr="00B918CD" w:rsidRDefault="004F7737" w:rsidP="00563D5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1.47 (0.50, 4.25); 0.474</w:t>
            </w:r>
          </w:p>
        </w:tc>
        <w:tc>
          <w:tcPr>
            <w:tcW w:w="1179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078B6" w:rsidRPr="00B918CD" w:rsidRDefault="00563D5B" w:rsidP="00563D5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</w:t>
            </w:r>
          </w:p>
        </w:tc>
      </w:tr>
      <w:tr w:rsidR="00C078B6" w:rsidRPr="007C2A85" w:rsidTr="00921C36">
        <w:trPr>
          <w:trHeight w:val="403"/>
        </w:trPr>
        <w:tc>
          <w:tcPr>
            <w:tcW w:w="1259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078B6" w:rsidRPr="007C2A85" w:rsidRDefault="00C078B6" w:rsidP="00C078B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6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078B6" w:rsidRDefault="00C078B6" w:rsidP="00C078B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PNFP vs. GOU</w:t>
            </w:r>
          </w:p>
        </w:tc>
        <w:tc>
          <w:tcPr>
            <w:tcW w:w="1215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078B6" w:rsidRPr="00B918CD" w:rsidRDefault="004F7737" w:rsidP="00563D5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0.80 (0.25, 2.54); 0.709</w:t>
            </w:r>
          </w:p>
        </w:tc>
        <w:tc>
          <w:tcPr>
            <w:tcW w:w="1179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078B6" w:rsidRPr="00B918CD" w:rsidRDefault="00563D5B" w:rsidP="00563D5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0.73 (0.16, 3.30); 0.679</w:t>
            </w:r>
          </w:p>
        </w:tc>
      </w:tr>
      <w:tr w:rsidR="00C078B6" w:rsidRPr="007C2A85" w:rsidTr="00921C36">
        <w:trPr>
          <w:trHeight w:val="403"/>
        </w:trPr>
        <w:tc>
          <w:tcPr>
            <w:tcW w:w="1259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078B6" w:rsidRPr="007C2A85" w:rsidRDefault="00C078B6" w:rsidP="00C078B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6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078B6" w:rsidRDefault="00C078B6" w:rsidP="00C078B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PFP vs. GOU</w:t>
            </w:r>
          </w:p>
        </w:tc>
        <w:tc>
          <w:tcPr>
            <w:tcW w:w="1215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078B6" w:rsidRPr="00B918CD" w:rsidRDefault="004F7737" w:rsidP="00563D5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0.52 (0.09, 2.98); 0.466</w:t>
            </w:r>
          </w:p>
        </w:tc>
        <w:tc>
          <w:tcPr>
            <w:tcW w:w="1179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078B6" w:rsidRPr="00B918CD" w:rsidRDefault="00563D5B" w:rsidP="00563D5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0.78 (0.40, 1.52); 0.462</w:t>
            </w:r>
          </w:p>
        </w:tc>
      </w:tr>
      <w:tr w:rsidR="00C078B6" w:rsidRPr="007C2A85" w:rsidTr="00921C36">
        <w:trPr>
          <w:trHeight w:val="403"/>
        </w:trPr>
        <w:tc>
          <w:tcPr>
            <w:tcW w:w="1259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078B6" w:rsidRPr="007C2A85" w:rsidRDefault="00C078B6" w:rsidP="00C078B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6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078B6" w:rsidRDefault="00C078B6" w:rsidP="00C078B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5 to &lt;15 years vs. &lt; 5 years  </w:t>
            </w:r>
          </w:p>
        </w:tc>
        <w:tc>
          <w:tcPr>
            <w:tcW w:w="1215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078B6" w:rsidRPr="00B918CD" w:rsidRDefault="004F7737" w:rsidP="00563D5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0.48 (0.16, 1.44); 0.194</w:t>
            </w:r>
          </w:p>
        </w:tc>
        <w:tc>
          <w:tcPr>
            <w:tcW w:w="1179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078B6" w:rsidRPr="00B918CD" w:rsidRDefault="00921C36" w:rsidP="00563D5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  <w:r w:rsidR="00563D5B">
              <w:rPr>
                <w:rFonts w:ascii="Arial" w:hAnsi="Arial" w:cs="Arial"/>
                <w:sz w:val="18"/>
                <w:szCs w:val="18"/>
              </w:rPr>
              <w:t>.48 (0.11, 2.05); 0.319</w:t>
            </w:r>
          </w:p>
        </w:tc>
      </w:tr>
      <w:tr w:rsidR="00C078B6" w:rsidRPr="007C2A85" w:rsidTr="00921C36">
        <w:trPr>
          <w:trHeight w:val="403"/>
        </w:trPr>
        <w:tc>
          <w:tcPr>
            <w:tcW w:w="1259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078B6" w:rsidRPr="007C2A85" w:rsidRDefault="00C078B6" w:rsidP="00C078B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6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078B6" w:rsidRDefault="00C078B6" w:rsidP="00C078B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15 to &lt;45 years vs. &lt; 5 years  </w:t>
            </w:r>
          </w:p>
        </w:tc>
        <w:tc>
          <w:tcPr>
            <w:tcW w:w="1215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078B6" w:rsidRPr="00B918CD" w:rsidRDefault="004F7737" w:rsidP="00563D5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1.24 (0.55, 2.78); 0.586</w:t>
            </w:r>
          </w:p>
        </w:tc>
        <w:tc>
          <w:tcPr>
            <w:tcW w:w="1179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078B6" w:rsidRPr="00B918CD" w:rsidRDefault="00563D5B" w:rsidP="00563D5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0.67 (0.22, 1.96); 0.460</w:t>
            </w:r>
          </w:p>
        </w:tc>
      </w:tr>
      <w:tr w:rsidR="00C078B6" w:rsidRPr="007C2A85" w:rsidTr="00921C36">
        <w:trPr>
          <w:trHeight w:val="403"/>
        </w:trPr>
        <w:tc>
          <w:tcPr>
            <w:tcW w:w="1259" w:type="pct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C078B6" w:rsidRPr="007C2A85" w:rsidRDefault="00C078B6" w:rsidP="00C078B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6" w:type="pct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C078B6" w:rsidRDefault="00C078B6" w:rsidP="00C078B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45+  vs &lt; 5 years  </w:t>
            </w:r>
          </w:p>
        </w:tc>
        <w:tc>
          <w:tcPr>
            <w:tcW w:w="1215" w:type="pct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C078B6" w:rsidRPr="00B918CD" w:rsidRDefault="004F7737" w:rsidP="00563D5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4.74 (1.36, 16.4); 0.015</w:t>
            </w:r>
          </w:p>
        </w:tc>
        <w:tc>
          <w:tcPr>
            <w:tcW w:w="1179" w:type="pct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C078B6" w:rsidRPr="00B918CD" w:rsidRDefault="00563D5B" w:rsidP="00563D5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1.70 (0.36, 7.95); 0.489</w:t>
            </w:r>
          </w:p>
        </w:tc>
      </w:tr>
      <w:tr w:rsidR="00EE2F7E" w:rsidRPr="007C2A85" w:rsidTr="00921C36">
        <w:trPr>
          <w:trHeight w:val="288"/>
        </w:trPr>
        <w:tc>
          <w:tcPr>
            <w:tcW w:w="1" w:type="pct"/>
            <w:gridSpan w:val="4"/>
            <w:tcBorders>
              <w:top w:val="single" w:sz="4" w:space="0" w:color="auto"/>
            </w:tcBorders>
            <w:vAlign w:val="center"/>
          </w:tcPr>
          <w:p w:rsidR="00EE2F7E" w:rsidRDefault="00EE2F7E" w:rsidP="00BC3620">
            <w:pPr>
              <w:rPr>
                <w:rFonts w:ascii="Arial" w:hAnsi="Arial" w:cs="Arial"/>
                <w:sz w:val="18"/>
                <w:szCs w:val="18"/>
              </w:rPr>
            </w:pPr>
            <w:r w:rsidRPr="00EE2F7E">
              <w:rPr>
                <w:rFonts w:ascii="Arial" w:hAnsi="Arial" w:cs="Arial"/>
                <w:sz w:val="18"/>
                <w:szCs w:val="18"/>
                <w:vertAlign w:val="superscript"/>
              </w:rPr>
              <w:t>1</w:t>
            </w:r>
            <w:r w:rsidRPr="00EE2F7E">
              <w:rPr>
                <w:rFonts w:ascii="Arial" w:hAnsi="Arial" w:cs="Arial"/>
                <w:sz w:val="18"/>
                <w:szCs w:val="18"/>
              </w:rPr>
              <w:t>Odds ratios were adjusted for health facility level, ownership category, and patient age group.</w:t>
            </w:r>
          </w:p>
        </w:tc>
      </w:tr>
      <w:bookmarkEnd w:id="0"/>
    </w:tbl>
    <w:p w:rsidR="008B66FA" w:rsidRDefault="008B66FA" w:rsidP="00921C36"/>
    <w:sectPr w:rsidR="008B66FA" w:rsidSect="00542D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E2029" w:rsidRDefault="005E2029" w:rsidP="00BC3620">
      <w:pPr>
        <w:spacing w:after="0" w:line="240" w:lineRule="auto"/>
      </w:pPr>
      <w:r>
        <w:separator/>
      </w:r>
    </w:p>
  </w:endnote>
  <w:endnote w:type="continuationSeparator" w:id="0">
    <w:p w:rsidR="005E2029" w:rsidRDefault="005E2029" w:rsidP="00BC36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E2029" w:rsidRDefault="005E2029" w:rsidP="00BC3620">
      <w:pPr>
        <w:spacing w:after="0" w:line="240" w:lineRule="auto"/>
      </w:pPr>
      <w:r>
        <w:separator/>
      </w:r>
    </w:p>
  </w:footnote>
  <w:footnote w:type="continuationSeparator" w:id="0">
    <w:p w:rsidR="005E2029" w:rsidRDefault="005E2029" w:rsidP="00BC36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A25D86"/>
    <w:multiLevelType w:val="hybridMultilevel"/>
    <w:tmpl w:val="9ECC7F68"/>
    <w:lvl w:ilvl="0" w:tplc="0409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4B2992"/>
    <w:multiLevelType w:val="multilevel"/>
    <w:tmpl w:val="EC62163E"/>
    <w:lvl w:ilvl="0"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59C10EC5"/>
    <w:multiLevelType w:val="multilevel"/>
    <w:tmpl w:val="B91C07A6"/>
    <w:lvl w:ilvl="0"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9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40"/>
  <w:revisionView w:markup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28E7"/>
    <w:rsid w:val="001664F8"/>
    <w:rsid w:val="001C0AB2"/>
    <w:rsid w:val="00295EE4"/>
    <w:rsid w:val="003728E7"/>
    <w:rsid w:val="00446858"/>
    <w:rsid w:val="00447C71"/>
    <w:rsid w:val="00456CE5"/>
    <w:rsid w:val="004C020A"/>
    <w:rsid w:val="004F7737"/>
    <w:rsid w:val="00542D83"/>
    <w:rsid w:val="00563D5B"/>
    <w:rsid w:val="005E2029"/>
    <w:rsid w:val="0062148E"/>
    <w:rsid w:val="006D5365"/>
    <w:rsid w:val="006E0C5C"/>
    <w:rsid w:val="006E27E7"/>
    <w:rsid w:val="00791DBB"/>
    <w:rsid w:val="007C2A85"/>
    <w:rsid w:val="007F11DF"/>
    <w:rsid w:val="0080415F"/>
    <w:rsid w:val="008B66FA"/>
    <w:rsid w:val="00921C36"/>
    <w:rsid w:val="00A27802"/>
    <w:rsid w:val="00AE26E4"/>
    <w:rsid w:val="00B918CD"/>
    <w:rsid w:val="00B92F3B"/>
    <w:rsid w:val="00BC286F"/>
    <w:rsid w:val="00BC3620"/>
    <w:rsid w:val="00BE6D32"/>
    <w:rsid w:val="00C078B6"/>
    <w:rsid w:val="00C44170"/>
    <w:rsid w:val="00CD23A6"/>
    <w:rsid w:val="00D9112C"/>
    <w:rsid w:val="00E80561"/>
    <w:rsid w:val="00EE2F7E"/>
    <w:rsid w:val="00F82DAB"/>
    <w:rsid w:val="00F87D4F"/>
    <w:rsid w:val="00FD2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D595285-DD3D-48F1-9EE0-44A644640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D53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upe">
    <w:name w:val="_aupe"/>
    <w:basedOn w:val="DefaultParagraphFont"/>
    <w:rsid w:val="00B918CD"/>
  </w:style>
  <w:style w:type="character" w:styleId="Emphasis">
    <w:name w:val="Emphasis"/>
    <w:basedOn w:val="DefaultParagraphFont"/>
    <w:uiPriority w:val="20"/>
    <w:qFormat/>
    <w:rsid w:val="00B918CD"/>
    <w:rPr>
      <w:i/>
      <w:iCs/>
    </w:rPr>
  </w:style>
  <w:style w:type="paragraph" w:styleId="ListParagraph">
    <w:name w:val="List Paragraph"/>
    <w:basedOn w:val="Normal"/>
    <w:uiPriority w:val="34"/>
    <w:qFormat/>
    <w:rsid w:val="00B918C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C36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3620"/>
  </w:style>
  <w:style w:type="paragraph" w:styleId="Footer">
    <w:name w:val="footer"/>
    <w:basedOn w:val="Normal"/>
    <w:link w:val="FooterChar"/>
    <w:uiPriority w:val="99"/>
    <w:unhideWhenUsed/>
    <w:rsid w:val="00BC36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36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329</Words>
  <Characters>1877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Sahaya M</cp:lastModifiedBy>
  <cp:revision>12</cp:revision>
  <dcterms:created xsi:type="dcterms:W3CDTF">2026-05-12T06:45:00Z</dcterms:created>
  <dcterms:modified xsi:type="dcterms:W3CDTF">2026-09-06T12:22:00Z</dcterms:modified>
</cp:coreProperties>
</file>