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1F9" w:rsidRPr="001939A2" w:rsidRDefault="00646989" w:rsidP="00646989">
      <w:pPr>
        <w:pStyle w:val="Heading2"/>
        <w:rPr>
          <w:sz w:val="32"/>
          <w:lang w:val="en-US"/>
        </w:rPr>
      </w:pPr>
      <w:r w:rsidRPr="00646989">
        <w:rPr>
          <w:b w:val="0"/>
          <w:lang w:val="en-US"/>
        </w:rPr>
        <w:t>Additional file 1:</w:t>
      </w:r>
      <w:r>
        <w:rPr>
          <w:lang w:val="en-US"/>
        </w:rPr>
        <w:t xml:space="preserve"> Table S</w:t>
      </w:r>
      <w:r w:rsidR="0027181E">
        <w:rPr>
          <w:lang w:val="en-US"/>
        </w:rPr>
        <w:t>1</w:t>
      </w:r>
      <w:r>
        <w:rPr>
          <w:b w:val="0"/>
          <w:lang w:val="en-US"/>
        </w:rPr>
        <w:t xml:space="preserve"> </w:t>
      </w:r>
      <w:r w:rsidR="007521F9" w:rsidRPr="00646989">
        <w:rPr>
          <w:b w:val="0"/>
          <w:lang w:val="en-US"/>
        </w:rPr>
        <w:t>Mean intake of food groups, energy and nutrients from FFQ and 3x24HR</w:t>
      </w:r>
      <w:r>
        <w:rPr>
          <w:b w:val="0"/>
          <w:lang w:val="en-US"/>
        </w:rPr>
        <w:t xml:space="preserve"> </w:t>
      </w:r>
      <w:r w:rsidR="007521F9" w:rsidRPr="00646989">
        <w:rPr>
          <w:b w:val="0"/>
          <w:lang w:val="en-US"/>
        </w:rPr>
        <w:t>stratified by BMI categories</w:t>
      </w:r>
    </w:p>
    <w:tbl>
      <w:tblPr>
        <w:tblStyle w:val="PlainTable2"/>
        <w:tblW w:w="7871" w:type="dxa"/>
        <w:tblLayout w:type="fixed"/>
        <w:tblLook w:val="06A0"/>
      </w:tblPr>
      <w:tblGrid>
        <w:gridCol w:w="2071"/>
        <w:gridCol w:w="1343"/>
        <w:gridCol w:w="1406"/>
        <w:gridCol w:w="1524"/>
        <w:gridCol w:w="1527"/>
      </w:tblGrid>
      <w:tr w:rsidR="007521F9" w:rsidRPr="001939A2" w:rsidTr="00FD6ACB">
        <w:trPr>
          <w:cnfStyle w:val="100000000000"/>
          <w:trHeight w:val="241"/>
        </w:trPr>
        <w:tc>
          <w:tcPr>
            <w:cnfStyle w:val="001000000000"/>
            <w:tcW w:w="2071" w:type="dxa"/>
            <w:tcBorders>
              <w:top w:val="single" w:sz="8" w:space="0" w:color="auto"/>
              <w:bottom w:val="single" w:sz="8" w:space="0" w:color="auto"/>
            </w:tcBorders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2749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100000000000"/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BMI &lt;25 (n=90)</w:t>
            </w:r>
          </w:p>
        </w:tc>
        <w:tc>
          <w:tcPr>
            <w:tcW w:w="305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100000000000"/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BMI &gt;25 (n=34)</w:t>
            </w:r>
          </w:p>
        </w:tc>
      </w:tr>
      <w:tr w:rsidR="007521F9" w:rsidRPr="001939A2" w:rsidTr="00FD6ACB">
        <w:trPr>
          <w:trHeight w:val="241"/>
        </w:trPr>
        <w:tc>
          <w:tcPr>
            <w:cnfStyle w:val="001000000000"/>
            <w:tcW w:w="2071" w:type="dxa"/>
            <w:tcBorders>
              <w:top w:val="single" w:sz="8" w:space="0" w:color="auto"/>
            </w:tcBorders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2749" w:type="dxa"/>
            <w:gridSpan w:val="2"/>
            <w:tcBorders>
              <w:top w:val="single" w:sz="8" w:space="0" w:color="auto"/>
            </w:tcBorders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3051" w:type="dxa"/>
            <w:gridSpan w:val="2"/>
            <w:tcBorders>
              <w:top w:val="single" w:sz="8" w:space="0" w:color="auto"/>
            </w:tcBorders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Mean</w:t>
            </w:r>
          </w:p>
        </w:tc>
      </w:tr>
      <w:tr w:rsidR="007521F9" w:rsidRPr="001939A2" w:rsidTr="00FD6ACB">
        <w:trPr>
          <w:trHeight w:val="241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Food groups (g/d)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FFQ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24HR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FFQ</w:t>
            </w:r>
          </w:p>
        </w:tc>
        <w:tc>
          <w:tcPr>
            <w:tcW w:w="152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24HR</w:t>
            </w:r>
          </w:p>
        </w:tc>
      </w:tr>
      <w:tr w:rsidR="007521F9" w:rsidRPr="001939A2" w:rsidTr="00FD6ACB">
        <w:trPr>
          <w:trHeight w:val="270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Beverages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1030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1139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1107</w:t>
            </w:r>
          </w:p>
        </w:tc>
        <w:tc>
          <w:tcPr>
            <w:tcW w:w="152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1232</w:t>
            </w:r>
          </w:p>
        </w:tc>
      </w:tr>
      <w:tr w:rsidR="007521F9" w:rsidRPr="001939A2" w:rsidTr="00FD6ACB">
        <w:trPr>
          <w:trHeight w:val="270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Dairy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412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373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532</w:t>
            </w:r>
          </w:p>
        </w:tc>
        <w:tc>
          <w:tcPr>
            <w:tcW w:w="1526" w:type="dxa"/>
          </w:tcPr>
          <w:p w:rsidR="007521F9" w:rsidRPr="001939A2" w:rsidRDefault="007521F9" w:rsidP="00FD6ACB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365</w:t>
            </w:r>
          </w:p>
        </w:tc>
      </w:tr>
      <w:tr w:rsidR="007521F9" w:rsidRPr="001939A2" w:rsidTr="00FD6ACB">
        <w:trPr>
          <w:trHeight w:val="270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Bread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286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214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321</w:t>
            </w:r>
          </w:p>
        </w:tc>
        <w:tc>
          <w:tcPr>
            <w:tcW w:w="152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202</w:t>
            </w:r>
          </w:p>
        </w:tc>
      </w:tr>
      <w:tr w:rsidR="007521F9" w:rsidRPr="001939A2" w:rsidTr="00FD6ACB">
        <w:trPr>
          <w:trHeight w:val="283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Cereals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52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26</w:t>
            </w:r>
          </w:p>
        </w:tc>
      </w:tr>
      <w:tr w:rsidR="007521F9" w:rsidRPr="001939A2" w:rsidTr="00FD6ACB">
        <w:trPr>
          <w:trHeight w:val="270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Meats/poultry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113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52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99</w:t>
            </w:r>
          </w:p>
        </w:tc>
      </w:tr>
      <w:tr w:rsidR="007521F9" w:rsidRPr="001939A2" w:rsidTr="00FD6ACB">
        <w:trPr>
          <w:trHeight w:val="270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Fish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52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</w:tr>
      <w:tr w:rsidR="007521F9" w:rsidRPr="001939A2" w:rsidTr="00FD6ACB">
        <w:trPr>
          <w:trHeight w:val="270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Fruit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216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164</w:t>
            </w:r>
          </w:p>
        </w:tc>
        <w:tc>
          <w:tcPr>
            <w:tcW w:w="152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78</w:t>
            </w:r>
          </w:p>
        </w:tc>
      </w:tr>
      <w:tr w:rsidR="007521F9" w:rsidRPr="001939A2" w:rsidTr="00FD6ACB">
        <w:trPr>
          <w:trHeight w:val="283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Vegetable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144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113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134</w:t>
            </w:r>
          </w:p>
        </w:tc>
        <w:tc>
          <w:tcPr>
            <w:tcW w:w="152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89</w:t>
            </w:r>
          </w:p>
        </w:tc>
      </w:tr>
      <w:tr w:rsidR="007521F9" w:rsidRPr="001939A2" w:rsidTr="00FD6ACB">
        <w:trPr>
          <w:trHeight w:val="241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Sweets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52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68</w:t>
            </w:r>
          </w:p>
        </w:tc>
      </w:tr>
      <w:tr w:rsidR="007521F9" w:rsidRPr="001939A2" w:rsidTr="00FD6ACB">
        <w:trPr>
          <w:trHeight w:val="283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Oils &amp; dressing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52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32</w:t>
            </w:r>
          </w:p>
        </w:tc>
      </w:tr>
      <w:tr w:rsidR="007521F9" w:rsidRPr="001939A2" w:rsidTr="00FD6ACB">
        <w:trPr>
          <w:trHeight w:hRule="exact" w:val="120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521F9" w:rsidRPr="001939A2" w:rsidTr="00FD6ACB">
        <w:trPr>
          <w:trHeight w:val="283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Nutrients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521F9" w:rsidRPr="001939A2" w:rsidTr="00FD6ACB">
        <w:trPr>
          <w:trHeight w:val="283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Energy (MJ/d)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9.2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9.4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9.0</w:t>
            </w:r>
          </w:p>
        </w:tc>
        <w:tc>
          <w:tcPr>
            <w:tcW w:w="152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8.4</w:t>
            </w:r>
          </w:p>
        </w:tc>
      </w:tr>
      <w:tr w:rsidR="007521F9" w:rsidRPr="001939A2" w:rsidTr="00FD6ACB">
        <w:trPr>
          <w:trHeight w:val="283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Protein (E%)</w:t>
            </w:r>
            <w:r w:rsidR="00C05AB2" w:rsidRPr="00C05AB2">
              <w:rPr>
                <w:rFonts w:cs="Times New Roman"/>
                <w:b w:val="0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14</w:t>
            </w:r>
            <w:r w:rsidR="00560F89" w:rsidRPr="00560F89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16</w:t>
            </w:r>
            <w:r w:rsidR="00560F89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526" w:type="dxa"/>
          </w:tcPr>
          <w:p w:rsidR="007521F9" w:rsidRPr="001939A2" w:rsidRDefault="007521F9" w:rsidP="00C05AB2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</w:tr>
      <w:tr w:rsidR="007521F9" w:rsidRPr="001939A2" w:rsidTr="00FD6ACB">
        <w:trPr>
          <w:trHeight w:val="283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Fat (</w:t>
            </w:r>
            <w:proofErr w:type="gramStart"/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E%</w:t>
            </w:r>
            <w:proofErr w:type="gramEnd"/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35</w:t>
            </w:r>
            <w:r w:rsidR="00560F89" w:rsidRPr="00560F89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52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33</w:t>
            </w:r>
            <w:r w:rsidR="00560F89" w:rsidRPr="00560F89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7521F9" w:rsidRPr="001939A2" w:rsidTr="00FD6ACB">
        <w:trPr>
          <w:trHeight w:val="283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 xml:space="preserve">  SFA (g/d)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36</w:t>
            </w:r>
            <w:r w:rsidRPr="00181609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52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29</w:t>
            </w:r>
            <w:r w:rsidRPr="00181609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7521F9" w:rsidRPr="001939A2" w:rsidTr="00FD6ACB">
        <w:trPr>
          <w:trHeight w:val="283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 xml:space="preserve">  MUFA (g/d)</w:t>
            </w:r>
            <w:r w:rsidR="00C05AB2" w:rsidRPr="00C05AB2">
              <w:rPr>
                <w:rFonts w:cs="Times New Roman"/>
                <w:b w:val="0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 xml:space="preserve">30 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26</w:t>
            </w:r>
            <w:r w:rsidRPr="001939A2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1526" w:type="dxa"/>
          </w:tcPr>
          <w:p w:rsidR="007521F9" w:rsidRPr="001939A2" w:rsidRDefault="007521F9" w:rsidP="00C05AB2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25</w:t>
            </w:r>
          </w:p>
        </w:tc>
      </w:tr>
      <w:tr w:rsidR="007521F9" w:rsidRPr="001939A2" w:rsidTr="00FD6ACB">
        <w:trPr>
          <w:trHeight w:val="283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 xml:space="preserve">  PUFA (g/d)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52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12</w:t>
            </w:r>
          </w:p>
        </w:tc>
      </w:tr>
      <w:tr w:rsidR="007521F9" w:rsidRPr="001939A2" w:rsidTr="00FD6ACB">
        <w:trPr>
          <w:trHeight w:val="283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Carbohydrate (E%)</w:t>
            </w:r>
            <w:r w:rsidR="00C05AB2" w:rsidRPr="00C05AB2">
              <w:rPr>
                <w:rFonts w:cs="Times New Roman"/>
                <w:b w:val="0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50</w:t>
            </w:r>
            <w:r w:rsidRPr="00882828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526" w:type="dxa"/>
          </w:tcPr>
          <w:p w:rsidR="007521F9" w:rsidRPr="001939A2" w:rsidRDefault="007521F9" w:rsidP="00C05AB2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53</w:t>
            </w:r>
            <w:r w:rsidRPr="001939A2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7521F9" w:rsidRPr="001939A2" w:rsidTr="00FD6ACB">
        <w:trPr>
          <w:trHeight w:val="283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Added sugar (g/d)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28</w:t>
            </w:r>
            <w:r w:rsidRPr="001939A2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152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48</w:t>
            </w:r>
          </w:p>
        </w:tc>
      </w:tr>
      <w:tr w:rsidR="007521F9" w:rsidRPr="001939A2" w:rsidTr="00FD6ACB">
        <w:trPr>
          <w:trHeight w:val="283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>Dietary fiber (g/d)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</w:rPr>
            </w:pPr>
            <w:r w:rsidRPr="001939A2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</w:rPr>
            </w:pPr>
            <w:r w:rsidRPr="001939A2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</w:rPr>
            </w:pPr>
            <w:r w:rsidRPr="001939A2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152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</w:rPr>
            </w:pPr>
            <w:r w:rsidRPr="001939A2">
              <w:rPr>
                <w:rFonts w:cs="Times New Roman"/>
                <w:sz w:val="20"/>
                <w:szCs w:val="20"/>
              </w:rPr>
              <w:t>19</w:t>
            </w:r>
          </w:p>
        </w:tc>
      </w:tr>
      <w:tr w:rsidR="007521F9" w:rsidRPr="001939A2" w:rsidTr="00FD6ACB">
        <w:trPr>
          <w:trHeight w:val="283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</w:rPr>
            </w:pPr>
            <w:r w:rsidRPr="001939A2">
              <w:rPr>
                <w:rFonts w:cs="Times New Roman"/>
                <w:b w:val="0"/>
                <w:sz w:val="20"/>
                <w:szCs w:val="20"/>
              </w:rPr>
              <w:t>Vitamin C (mg/d)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</w:rPr>
            </w:pPr>
            <w:r w:rsidRPr="001939A2">
              <w:rPr>
                <w:rFonts w:cs="Times New Roman"/>
                <w:sz w:val="20"/>
                <w:szCs w:val="20"/>
              </w:rPr>
              <w:t>88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</w:rPr>
            </w:pPr>
            <w:r w:rsidRPr="001939A2"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</w:rPr>
            </w:pPr>
            <w:r w:rsidRPr="001939A2">
              <w:rPr>
                <w:rFonts w:cs="Times New Roman"/>
                <w:sz w:val="20"/>
                <w:szCs w:val="20"/>
              </w:rPr>
              <w:t>77</w:t>
            </w:r>
          </w:p>
        </w:tc>
        <w:tc>
          <w:tcPr>
            <w:tcW w:w="152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</w:rPr>
            </w:pPr>
            <w:r w:rsidRPr="001939A2">
              <w:rPr>
                <w:rFonts w:cs="Times New Roman"/>
                <w:sz w:val="20"/>
                <w:szCs w:val="20"/>
              </w:rPr>
              <w:t>50</w:t>
            </w:r>
          </w:p>
        </w:tc>
      </w:tr>
      <w:tr w:rsidR="007521F9" w:rsidRPr="001939A2" w:rsidTr="00FD6ACB">
        <w:trPr>
          <w:trHeight w:val="283"/>
        </w:trPr>
        <w:tc>
          <w:tcPr>
            <w:cnfStyle w:val="001000000000"/>
            <w:tcW w:w="2071" w:type="dxa"/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</w:rPr>
            </w:pPr>
            <w:r w:rsidRPr="001939A2">
              <w:rPr>
                <w:rFonts w:cs="Times New Roman"/>
                <w:b w:val="0"/>
                <w:sz w:val="20"/>
                <w:szCs w:val="20"/>
              </w:rPr>
              <w:t>Calcium (mg/d)</w:t>
            </w:r>
            <w:r w:rsidR="00C05AB2" w:rsidRPr="00C05AB2">
              <w:rPr>
                <w:rFonts w:cs="Times New Roman"/>
                <w:b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3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</w:rPr>
            </w:pPr>
            <w:r w:rsidRPr="001939A2">
              <w:rPr>
                <w:rFonts w:cs="Times New Roman"/>
                <w:sz w:val="20"/>
                <w:szCs w:val="20"/>
              </w:rPr>
              <w:t>998</w:t>
            </w:r>
          </w:p>
        </w:tc>
        <w:tc>
          <w:tcPr>
            <w:tcW w:w="1406" w:type="dxa"/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950</w:t>
            </w:r>
          </w:p>
        </w:tc>
        <w:tc>
          <w:tcPr>
            <w:tcW w:w="1524" w:type="dxa"/>
          </w:tcPr>
          <w:p w:rsidR="007521F9" w:rsidRPr="001939A2" w:rsidRDefault="007521F9" w:rsidP="00FD6ACB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1143</w:t>
            </w:r>
          </w:p>
        </w:tc>
        <w:tc>
          <w:tcPr>
            <w:tcW w:w="1526" w:type="dxa"/>
            <w:tcBorders>
              <w:bottom w:val="nil"/>
            </w:tcBorders>
          </w:tcPr>
          <w:p w:rsidR="007521F9" w:rsidRPr="001939A2" w:rsidRDefault="007521F9" w:rsidP="00C05AB2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877</w:t>
            </w:r>
          </w:p>
        </w:tc>
      </w:tr>
      <w:tr w:rsidR="007521F9" w:rsidRPr="001939A2" w:rsidTr="00FD6ACB">
        <w:trPr>
          <w:trHeight w:val="283"/>
        </w:trPr>
        <w:tc>
          <w:tcPr>
            <w:cnfStyle w:val="001000000000"/>
            <w:tcW w:w="2071" w:type="dxa"/>
            <w:tcBorders>
              <w:bottom w:val="single" w:sz="8" w:space="0" w:color="auto"/>
            </w:tcBorders>
          </w:tcPr>
          <w:p w:rsidR="007521F9" w:rsidRPr="001939A2" w:rsidRDefault="007521F9" w:rsidP="00FD6ACB">
            <w:pPr>
              <w:spacing w:after="0" w:line="240" w:lineRule="auto"/>
              <w:rPr>
                <w:rFonts w:cs="Times New Roman"/>
                <w:b w:val="0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b w:val="0"/>
                <w:sz w:val="20"/>
                <w:szCs w:val="20"/>
                <w:lang w:val="en-US"/>
              </w:rPr>
              <w:t xml:space="preserve">Iron </w:t>
            </w:r>
            <w:r w:rsidRPr="001939A2">
              <w:rPr>
                <w:rFonts w:cs="Times New Roman"/>
                <w:b w:val="0"/>
                <w:sz w:val="20"/>
                <w:szCs w:val="20"/>
              </w:rPr>
              <w:t>(mg/d)</w:t>
            </w:r>
          </w:p>
        </w:tc>
        <w:tc>
          <w:tcPr>
            <w:tcW w:w="1343" w:type="dxa"/>
            <w:tcBorders>
              <w:bottom w:val="single" w:sz="8" w:space="0" w:color="auto"/>
            </w:tcBorders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406" w:type="dxa"/>
            <w:tcBorders>
              <w:bottom w:val="single" w:sz="8" w:space="0" w:color="auto"/>
            </w:tcBorders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524" w:type="dxa"/>
            <w:tcBorders>
              <w:bottom w:val="single" w:sz="8" w:space="0" w:color="auto"/>
            </w:tcBorders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526" w:type="dxa"/>
            <w:tcBorders>
              <w:top w:val="nil"/>
              <w:bottom w:val="single" w:sz="8" w:space="0" w:color="auto"/>
            </w:tcBorders>
          </w:tcPr>
          <w:p w:rsidR="007521F9" w:rsidRPr="001939A2" w:rsidRDefault="007521F9" w:rsidP="00FD6ACB">
            <w:pPr>
              <w:spacing w:after="0" w:line="240" w:lineRule="auto"/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  <w:r w:rsidRPr="001939A2">
              <w:rPr>
                <w:rFonts w:cs="Times New Roman"/>
                <w:sz w:val="20"/>
                <w:szCs w:val="20"/>
                <w:lang w:val="en-US"/>
              </w:rPr>
              <w:t>8</w:t>
            </w:r>
          </w:p>
        </w:tc>
      </w:tr>
    </w:tbl>
    <w:p w:rsidR="007521F9" w:rsidRPr="00181609" w:rsidRDefault="007521F9" w:rsidP="007521F9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n-US"/>
        </w:rPr>
      </w:pPr>
      <w:proofErr w:type="gramStart"/>
      <w:r>
        <w:rPr>
          <w:rFonts w:cs="Times New Roman"/>
          <w:sz w:val="20"/>
          <w:szCs w:val="20"/>
          <w:vertAlign w:val="superscript"/>
          <w:lang w:val="en-US"/>
        </w:rPr>
        <w:t>a</w:t>
      </w:r>
      <w:proofErr w:type="gramEnd"/>
      <w:r>
        <w:rPr>
          <w:rFonts w:cs="Times New Roman"/>
          <w:sz w:val="20"/>
          <w:szCs w:val="20"/>
          <w:vertAlign w:val="superscript"/>
          <w:lang w:val="en-US"/>
        </w:rPr>
        <w:t xml:space="preserve"> </w:t>
      </w:r>
      <w:r>
        <w:rPr>
          <w:rFonts w:cs="Times New Roman"/>
          <w:sz w:val="20"/>
          <w:szCs w:val="20"/>
          <w:lang w:val="en-US"/>
        </w:rPr>
        <w:t xml:space="preserve">Intake with the FFQ </w:t>
      </w:r>
      <w:r w:rsidRPr="00560F89">
        <w:rPr>
          <w:rFonts w:cs="Times New Roman"/>
          <w:i/>
          <w:sz w:val="20"/>
          <w:szCs w:val="20"/>
          <w:lang w:val="en-US"/>
        </w:rPr>
        <w:t>or</w:t>
      </w:r>
      <w:r>
        <w:rPr>
          <w:rFonts w:cs="Times New Roman"/>
          <w:sz w:val="20"/>
          <w:szCs w:val="20"/>
          <w:lang w:val="en-US"/>
        </w:rPr>
        <w:t xml:space="preserve"> 3x24HR was significantly different between BMI strata</w:t>
      </w:r>
    </w:p>
    <w:p w:rsidR="007521F9" w:rsidRDefault="007521F9" w:rsidP="007521F9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n-US"/>
        </w:rPr>
      </w:pPr>
      <w:proofErr w:type="gramStart"/>
      <w:r>
        <w:rPr>
          <w:rFonts w:cs="Times New Roman"/>
          <w:sz w:val="20"/>
          <w:szCs w:val="20"/>
          <w:vertAlign w:val="superscript"/>
          <w:lang w:val="en-US"/>
        </w:rPr>
        <w:t>b</w:t>
      </w:r>
      <w:proofErr w:type="gramEnd"/>
      <w:r w:rsidRPr="006A08CF">
        <w:rPr>
          <w:rFonts w:cs="Times New Roman"/>
          <w:sz w:val="20"/>
          <w:szCs w:val="20"/>
          <w:lang w:val="en-US"/>
        </w:rPr>
        <w:t xml:space="preserve"> </w:t>
      </w:r>
      <w:r>
        <w:rPr>
          <w:rFonts w:cs="Times New Roman"/>
          <w:sz w:val="20"/>
          <w:szCs w:val="20"/>
          <w:lang w:val="en-US"/>
        </w:rPr>
        <w:t>Mean difference between FFQ and 3x24HR was significantly</w:t>
      </w:r>
      <w:r w:rsidR="00864011">
        <w:rPr>
          <w:rFonts w:cs="Times New Roman"/>
          <w:sz w:val="20"/>
          <w:szCs w:val="20"/>
          <w:lang w:val="en-US"/>
        </w:rPr>
        <w:t xml:space="preserve"> different</w:t>
      </w:r>
      <w:bookmarkStart w:id="0" w:name="_GoBack"/>
      <w:bookmarkEnd w:id="0"/>
      <w:r>
        <w:rPr>
          <w:rFonts w:cs="Times New Roman"/>
          <w:sz w:val="20"/>
          <w:szCs w:val="20"/>
          <w:lang w:val="en-US"/>
        </w:rPr>
        <w:t xml:space="preserve"> between BMI strata</w:t>
      </w:r>
    </w:p>
    <w:p w:rsidR="007521F9" w:rsidRDefault="007521F9" w:rsidP="007521F9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 xml:space="preserve">Differences were tested using </w:t>
      </w:r>
      <w:proofErr w:type="spellStart"/>
      <w:r>
        <w:rPr>
          <w:rFonts w:cs="Times New Roman"/>
          <w:sz w:val="20"/>
          <w:szCs w:val="20"/>
          <w:lang w:val="en-US"/>
        </w:rPr>
        <w:t>Kruskal</w:t>
      </w:r>
      <w:proofErr w:type="spellEnd"/>
      <w:r>
        <w:rPr>
          <w:rFonts w:cs="Times New Roman"/>
          <w:sz w:val="20"/>
          <w:szCs w:val="20"/>
          <w:lang w:val="en-US"/>
        </w:rPr>
        <w:t xml:space="preserve">-Wallis test on skewed data (all variables) except macro-nutrients </w:t>
      </w:r>
    </w:p>
    <w:p w:rsidR="007521F9" w:rsidRDefault="007521F9" w:rsidP="007521F9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n-US"/>
        </w:rPr>
      </w:pPr>
      <w:proofErr w:type="gramStart"/>
      <w:r>
        <w:rPr>
          <w:rFonts w:cs="Times New Roman"/>
          <w:sz w:val="20"/>
          <w:szCs w:val="20"/>
          <w:lang w:val="en-US"/>
        </w:rPr>
        <w:t>where</w:t>
      </w:r>
      <w:proofErr w:type="gramEnd"/>
      <w:r>
        <w:rPr>
          <w:rFonts w:cs="Times New Roman"/>
          <w:sz w:val="20"/>
          <w:szCs w:val="20"/>
          <w:lang w:val="en-US"/>
        </w:rPr>
        <w:t xml:space="preserve"> ANOVA was applied</w:t>
      </w:r>
    </w:p>
    <w:p w:rsidR="007521F9" w:rsidRDefault="007521F9" w:rsidP="007521F9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n-US"/>
        </w:rPr>
      </w:pPr>
      <w:r w:rsidRPr="006A08CF">
        <w:rPr>
          <w:rFonts w:cs="Times New Roman"/>
          <w:sz w:val="20"/>
          <w:szCs w:val="20"/>
          <w:lang w:val="en-US"/>
        </w:rPr>
        <w:t>FFQ</w:t>
      </w:r>
      <w:r>
        <w:rPr>
          <w:rFonts w:cs="Times New Roman"/>
          <w:sz w:val="20"/>
          <w:szCs w:val="20"/>
          <w:lang w:val="en-US"/>
        </w:rPr>
        <w:t>, f</w:t>
      </w:r>
      <w:r w:rsidRPr="0006509C">
        <w:rPr>
          <w:rFonts w:cs="Times New Roman"/>
          <w:sz w:val="20"/>
          <w:szCs w:val="20"/>
          <w:lang w:val="en-US"/>
        </w:rPr>
        <w:t>ood frequency questionnaire</w:t>
      </w:r>
      <w:r>
        <w:rPr>
          <w:rFonts w:cs="Times New Roman"/>
          <w:sz w:val="20"/>
          <w:szCs w:val="20"/>
          <w:lang w:val="en-US"/>
        </w:rPr>
        <w:t xml:space="preserve">; </w:t>
      </w:r>
      <w:r w:rsidRPr="006A08CF">
        <w:rPr>
          <w:rFonts w:cs="Times New Roman"/>
          <w:sz w:val="20"/>
          <w:szCs w:val="20"/>
          <w:lang w:val="en-US"/>
        </w:rPr>
        <w:t>24HR</w:t>
      </w:r>
      <w:r>
        <w:rPr>
          <w:rFonts w:cs="Times New Roman"/>
          <w:sz w:val="20"/>
          <w:szCs w:val="20"/>
          <w:lang w:val="en-US"/>
        </w:rPr>
        <w:t xml:space="preserve">, </w:t>
      </w:r>
      <w:r w:rsidRPr="0006509C">
        <w:rPr>
          <w:rFonts w:cs="Times New Roman"/>
          <w:sz w:val="20"/>
          <w:szCs w:val="20"/>
          <w:lang w:val="en-US"/>
        </w:rPr>
        <w:t>24-hour recalls</w:t>
      </w:r>
      <w:r>
        <w:rPr>
          <w:rFonts w:cs="Times New Roman"/>
          <w:sz w:val="20"/>
          <w:szCs w:val="20"/>
          <w:lang w:val="en-US"/>
        </w:rPr>
        <w:t xml:space="preserve">; </w:t>
      </w:r>
      <w:r w:rsidRPr="006A08CF">
        <w:rPr>
          <w:rFonts w:cs="Times New Roman"/>
          <w:sz w:val="20"/>
          <w:szCs w:val="20"/>
          <w:lang w:val="en-US"/>
        </w:rPr>
        <w:t>SFA</w:t>
      </w:r>
      <w:r>
        <w:rPr>
          <w:rFonts w:cs="Times New Roman"/>
          <w:sz w:val="20"/>
          <w:szCs w:val="20"/>
          <w:lang w:val="en-US"/>
        </w:rPr>
        <w:t xml:space="preserve">, saturated fatty acids; </w:t>
      </w:r>
    </w:p>
    <w:p w:rsidR="007521F9" w:rsidRDefault="007521F9" w:rsidP="007521F9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vertAlign w:val="superscript"/>
          <w:lang w:val="en-US"/>
        </w:rPr>
      </w:pPr>
      <w:r w:rsidRPr="006A08CF">
        <w:rPr>
          <w:rFonts w:cs="Times New Roman"/>
          <w:sz w:val="20"/>
          <w:szCs w:val="20"/>
          <w:lang w:val="en-US"/>
        </w:rPr>
        <w:t>MUFA</w:t>
      </w:r>
      <w:r>
        <w:rPr>
          <w:rFonts w:cs="Times New Roman"/>
          <w:sz w:val="20"/>
          <w:szCs w:val="20"/>
          <w:lang w:val="en-US"/>
        </w:rPr>
        <w:t xml:space="preserve">, monounsaturated fatty acids; </w:t>
      </w:r>
      <w:r w:rsidRPr="006A08CF">
        <w:rPr>
          <w:rFonts w:cs="Times New Roman"/>
          <w:sz w:val="20"/>
          <w:szCs w:val="20"/>
          <w:lang w:val="en-US"/>
        </w:rPr>
        <w:t>PUFA</w:t>
      </w:r>
      <w:r>
        <w:rPr>
          <w:rFonts w:cs="Times New Roman"/>
          <w:sz w:val="20"/>
          <w:szCs w:val="20"/>
          <w:lang w:val="en-US"/>
        </w:rPr>
        <w:t>, polyunsaturated fatty acids</w:t>
      </w:r>
    </w:p>
    <w:p w:rsidR="006371CB" w:rsidRPr="0027181E" w:rsidRDefault="00646989" w:rsidP="007521F9">
      <w:pPr>
        <w:pStyle w:val="Heading2"/>
        <w:spacing w:before="0" w:line="240" w:lineRule="auto"/>
        <w:rPr>
          <w:lang w:val="en-US"/>
        </w:rPr>
      </w:pPr>
    </w:p>
    <w:sectPr w:rsidR="006371CB" w:rsidRPr="0027181E" w:rsidSect="00E227F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docVars>
    <w:docVar w:name="Total_Editing_Time" w:val="41"/>
  </w:docVars>
  <w:rsids>
    <w:rsidRoot w:val="0027181E"/>
    <w:rsid w:val="000F09B7"/>
    <w:rsid w:val="0027181E"/>
    <w:rsid w:val="00274182"/>
    <w:rsid w:val="00560F89"/>
    <w:rsid w:val="00646989"/>
    <w:rsid w:val="006D3C80"/>
    <w:rsid w:val="006D5379"/>
    <w:rsid w:val="007521F9"/>
    <w:rsid w:val="00864011"/>
    <w:rsid w:val="00C05AB2"/>
    <w:rsid w:val="00CA4806"/>
    <w:rsid w:val="00E22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81E"/>
    <w:pPr>
      <w:spacing w:after="200" w:line="276" w:lineRule="auto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181E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7181E"/>
    <w:rPr>
      <w:rFonts w:ascii="Times New Roman" w:eastAsiaTheme="majorEastAsia" w:hAnsi="Times New Roman" w:cstheme="majorBidi"/>
      <w:b/>
      <w:bCs/>
      <w:sz w:val="24"/>
      <w:szCs w:val="26"/>
    </w:rPr>
  </w:style>
  <w:style w:type="table" w:customStyle="1" w:styleId="PlainTable2">
    <w:name w:val="Plain Table 2"/>
    <w:basedOn w:val="TableNormal"/>
    <w:uiPriority w:val="42"/>
    <w:rsid w:val="002718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234</Words>
  <Characters>1040</Characters>
  <Application>Microsoft Office Word</Application>
  <DocSecurity>0</DocSecurity>
  <Lines>148</Lines>
  <Paragraphs>159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Serum Institut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Ahrendt Bjerregaard</dc:creator>
  <cp:keywords/>
  <dc:description/>
  <cp:lastModifiedBy>RGERASOL</cp:lastModifiedBy>
  <cp:revision>4</cp:revision>
  <dcterms:created xsi:type="dcterms:W3CDTF">2017-11-10T12:24:00Z</dcterms:created>
  <dcterms:modified xsi:type="dcterms:W3CDTF">2018-01-02T16:13:00Z</dcterms:modified>
</cp:coreProperties>
</file>