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1C" w:rsidRPr="00F00FC0" w:rsidRDefault="00E6111C" w:rsidP="00E6111C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Supplementary table 1</w:t>
      </w:r>
      <w:r w:rsidRPr="00F00FC0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Pr="00F00FC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F</w:t>
      </w:r>
      <w:r w:rsidRPr="00F00FC0">
        <w:rPr>
          <w:rFonts w:ascii="Times New Roman" w:hAnsi="Times New Roman" w:cs="Times New Roman"/>
          <w:b/>
          <w:sz w:val="20"/>
          <w:szCs w:val="20"/>
        </w:rPr>
        <w:t xml:space="preserve">ully adjusted </w:t>
      </w:r>
      <w:r>
        <w:rPr>
          <w:rFonts w:ascii="Times New Roman" w:hAnsi="Times New Roman" w:cs="Times New Roman"/>
          <w:b/>
          <w:sz w:val="20"/>
          <w:szCs w:val="20"/>
        </w:rPr>
        <w:t>h</w:t>
      </w:r>
      <w:r w:rsidRPr="00F00FC0">
        <w:rPr>
          <w:rFonts w:ascii="Times New Roman" w:hAnsi="Times New Roman" w:cs="Times New Roman"/>
          <w:b/>
          <w:sz w:val="20"/>
          <w:szCs w:val="20"/>
        </w:rPr>
        <w:t>azard ratios of hypertension according to dietary total antioxidant capacity intake, excluding cases diagnosed in the first 5 years of follow up (N=37718)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00FC0">
        <w:rPr>
          <w:rFonts w:ascii="Times New Roman" w:hAnsi="Times New Roman" w:cs="Times New Roman"/>
          <w:b/>
          <w:sz w:val="20"/>
          <w:szCs w:val="20"/>
        </w:rPr>
        <w:t>E3N Cohort, France 1993-2008.</w:t>
      </w:r>
    </w:p>
    <w:tbl>
      <w:tblPr>
        <w:tblW w:w="126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3"/>
        <w:gridCol w:w="2129"/>
        <w:gridCol w:w="3410"/>
        <w:gridCol w:w="2650"/>
      </w:tblGrid>
      <w:tr w:rsidR="00E6111C" w:rsidRPr="009C79E6" w:rsidTr="00832C9A">
        <w:trPr>
          <w:trHeight w:val="183"/>
        </w:trPr>
        <w:tc>
          <w:tcPr>
            <w:tcW w:w="447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Dietary TAC (</w:t>
            </w:r>
            <w:proofErr w:type="spellStart"/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mmol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/day)  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M3</w:t>
            </w:r>
          </w:p>
        </w:tc>
        <w:tc>
          <w:tcPr>
            <w:tcW w:w="2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(%) cases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HR [95% CI]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p-trend</w:t>
            </w:r>
          </w:p>
        </w:tc>
      </w:tr>
      <w:tr w:rsidR="00E6111C" w:rsidRPr="00DD6DAE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Non-</w:t>
            </w:r>
            <w:proofErr w:type="spellStart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coffee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 TAC (</w:t>
            </w:r>
            <w:proofErr w:type="spellStart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minus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coffee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2129" w:type="dxa"/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3410" w:type="dxa"/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Q1 (&lt;2.95)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1324 (20.39)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Reference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0.0002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Q2 (2.95 - 3.99)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1354 (20.86)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0.96 [0.88; 1.03]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Q3 (3.99 - 5.52)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1306 (20.12)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0.90 [0.83; 0.98]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Q4 (5.52 – 6.69) 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1273 (19.61)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0.86 [0.79; 0.93]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Q5 (&gt;6.96)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1235 (19.02)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0.82 [0.75; 0.90]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  <w:proofErr w:type="spellStart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Coffee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 TAC 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Q1 (&lt;2.46)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1281 (19.73)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Reference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0.01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Q2 (2.46 – 9.15)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1310 (20.18)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0.93 [0.86; 1.00]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Q3 (9.15 – 15.97)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1298 (19.99)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0.89 [0.82; 0.98]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Q4 (15.97 – 24.99) 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1321 (20.35)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0.87 [0.78; 0.97]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Q5 (&gt; 24.99)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1282 (19.72)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0.78 [0.67; 0.91]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</w:tbl>
    <w:p w:rsidR="00E6111C" w:rsidRPr="00F00FC0" w:rsidRDefault="00E6111C" w:rsidP="00E6111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00FC0">
        <w:rPr>
          <w:rFonts w:ascii="Times New Roman" w:hAnsi="Times New Roman" w:cs="Times New Roman"/>
          <w:sz w:val="20"/>
          <w:szCs w:val="20"/>
        </w:rPr>
        <w:t xml:space="preserve">M3: Age as the time scale + energy without alcohol + (Diabetes, treated hypercholesterolemia, education, family history of hypertension, smoking, physical activity, body mass index) </w:t>
      </w:r>
      <w:r>
        <w:rPr>
          <w:rFonts w:ascii="Times New Roman" w:hAnsi="Times New Roman" w:cs="Times New Roman"/>
          <w:sz w:val="20"/>
          <w:szCs w:val="20"/>
        </w:rPr>
        <w:t xml:space="preserve">+ </w:t>
      </w:r>
      <w:r w:rsidRPr="00F00FC0">
        <w:rPr>
          <w:rFonts w:ascii="Times New Roman" w:hAnsi="Times New Roman" w:cs="Times New Roman"/>
          <w:sz w:val="20"/>
          <w:szCs w:val="20"/>
        </w:rPr>
        <w:t>Na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K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Mg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AGPIw3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alcohol</w:t>
      </w:r>
      <w:r>
        <w:rPr>
          <w:rFonts w:ascii="Times New Roman" w:hAnsi="Times New Roman" w:cs="Times New Roman"/>
          <w:sz w:val="20"/>
          <w:szCs w:val="20"/>
        </w:rPr>
        <w:t xml:space="preserve"> (g)</w:t>
      </w:r>
    </w:p>
    <w:p w:rsidR="00E6111C" w:rsidRPr="00F00FC0" w:rsidRDefault="00E6111C" w:rsidP="00E6111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111C" w:rsidRPr="00F00FC0" w:rsidRDefault="00E6111C" w:rsidP="00E6111C">
      <w:pPr>
        <w:spacing w:line="480" w:lineRule="auto"/>
      </w:pPr>
    </w:p>
    <w:p w:rsidR="00E6111C" w:rsidRPr="00F00FC0" w:rsidRDefault="00E6111C" w:rsidP="00E6111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C92091">
        <w:rPr>
          <w:rFonts w:ascii="Times New Roman" w:hAnsi="Times New Roman" w:cs="Times New Roman"/>
          <w:b/>
          <w:sz w:val="20"/>
          <w:szCs w:val="20"/>
        </w:rPr>
        <w:t>Supplementary table 2.</w:t>
      </w:r>
      <w:proofErr w:type="gramEnd"/>
      <w:r w:rsidRPr="00C92091">
        <w:rPr>
          <w:rFonts w:ascii="Times New Roman" w:hAnsi="Times New Roman" w:cs="Times New Roman"/>
          <w:b/>
          <w:sz w:val="20"/>
          <w:szCs w:val="20"/>
        </w:rPr>
        <w:t xml:space="preserve"> Fully adjusted</w:t>
      </w:r>
      <w:r w:rsidRPr="00F00FC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h</w:t>
      </w:r>
      <w:r w:rsidRPr="00F00FC0">
        <w:rPr>
          <w:rFonts w:ascii="Times New Roman" w:hAnsi="Times New Roman" w:cs="Times New Roman"/>
          <w:b/>
          <w:sz w:val="20"/>
          <w:szCs w:val="20"/>
        </w:rPr>
        <w:t>azard ratios of hypertension according to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00FC0">
        <w:rPr>
          <w:rFonts w:ascii="Times New Roman" w:hAnsi="Times New Roman" w:cs="Times New Roman"/>
          <w:b/>
          <w:sz w:val="20"/>
          <w:szCs w:val="20"/>
        </w:rPr>
        <w:t xml:space="preserve">dietary total antioxidant capacity intake, excluding participants with </w:t>
      </w:r>
      <w:r>
        <w:rPr>
          <w:rFonts w:ascii="Times New Roman" w:hAnsi="Times New Roman" w:cs="Times New Roman"/>
          <w:b/>
          <w:sz w:val="20"/>
          <w:szCs w:val="20"/>
        </w:rPr>
        <w:t xml:space="preserve">dietary antioxidant </w:t>
      </w:r>
      <w:r w:rsidRPr="00F00FC0">
        <w:rPr>
          <w:rFonts w:ascii="Times New Roman" w:hAnsi="Times New Roman" w:cs="Times New Roman"/>
          <w:b/>
          <w:sz w:val="20"/>
          <w:szCs w:val="20"/>
        </w:rPr>
        <w:t>supplement intakes (N=28642)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00FC0">
        <w:rPr>
          <w:rFonts w:ascii="Times New Roman" w:hAnsi="Times New Roman" w:cs="Times New Roman"/>
          <w:b/>
          <w:sz w:val="20"/>
          <w:szCs w:val="20"/>
        </w:rPr>
        <w:t>E3N Cohort, France 1993-2008.</w:t>
      </w:r>
    </w:p>
    <w:tbl>
      <w:tblPr>
        <w:tblW w:w="126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3"/>
        <w:gridCol w:w="2129"/>
        <w:gridCol w:w="3410"/>
        <w:gridCol w:w="2650"/>
      </w:tblGrid>
      <w:tr w:rsidR="00E6111C" w:rsidRPr="009C79E6" w:rsidTr="00832C9A">
        <w:trPr>
          <w:trHeight w:val="183"/>
        </w:trPr>
        <w:tc>
          <w:tcPr>
            <w:tcW w:w="447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Dietary TAC (</w:t>
            </w:r>
            <w:proofErr w:type="spellStart"/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mmol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/day)  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M3</w:t>
            </w:r>
          </w:p>
        </w:tc>
        <w:tc>
          <w:tcPr>
            <w:tcW w:w="2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(%) cases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HR [95% CI]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p-trend</w:t>
            </w:r>
          </w:p>
        </w:tc>
      </w:tr>
      <w:tr w:rsidR="00E6111C" w:rsidRPr="00C7455D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coffee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 TAC </w:t>
            </w:r>
          </w:p>
        </w:tc>
        <w:tc>
          <w:tcPr>
            <w:tcW w:w="2129" w:type="dxa"/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3410" w:type="dxa"/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2650" w:type="dxa"/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Q1 (&lt;2.95)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1309 (20.24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Reference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0.06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Q2 (2.95 - 3.99)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1292 (19.98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0.94 [0.87; 1.02]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Q3 (3.99 - 5.52)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1273 (19.69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0.92 [0.85; 0.99]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Q4 (5.52 – 6.69) 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1287 (19.90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0.90 [0.83; 0.98]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Q5 (&gt;6.96)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1305 (20.18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0.91 [0.83; 1.00]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Coffee</w:t>
            </w:r>
            <w:proofErr w:type="spellEnd"/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TAC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n-US"/>
              </w:rPr>
            </w:pP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Q1 (&lt;2.46)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1280 (19.80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Reference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0.40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Q2 (2.46 – 9.15)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1254 (19.39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0.93 [0.86; 1.03]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77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Q3 (9.15 – 15.97)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1285 (19.87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0.95 [0.86; 1.03]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Q4 (15.97 – 24.99) </w:t>
            </w:r>
          </w:p>
        </w:tc>
        <w:tc>
          <w:tcPr>
            <w:tcW w:w="2129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1352 (20.91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0.97 [0.86; 1.08]</w:t>
            </w:r>
          </w:p>
        </w:tc>
        <w:tc>
          <w:tcPr>
            <w:tcW w:w="2650" w:type="dxa"/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  <w:tr w:rsidR="00E6111C" w:rsidRPr="009C79E6" w:rsidTr="00832C9A">
        <w:trPr>
          <w:trHeight w:val="183"/>
        </w:trPr>
        <w:tc>
          <w:tcPr>
            <w:tcW w:w="44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 xml:space="preserve">Q5 (&gt; 24.99)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1295 (20.03</w:t>
            </w: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)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0.91 [0.78; 1.05]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6111C" w:rsidRPr="00F00FC0" w:rsidRDefault="00E6111C" w:rsidP="00832C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  <w:r w:rsidRPr="00F00FC0"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  <w:t> </w:t>
            </w:r>
          </w:p>
        </w:tc>
      </w:tr>
    </w:tbl>
    <w:p w:rsidR="00E6111C" w:rsidRPr="00F00FC0" w:rsidRDefault="00E6111C" w:rsidP="00E6111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111C" w:rsidRPr="00F00FC0" w:rsidRDefault="00E6111C" w:rsidP="00E6111C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00FC0">
        <w:rPr>
          <w:rFonts w:ascii="Times New Roman" w:hAnsi="Times New Roman" w:cs="Times New Roman"/>
          <w:sz w:val="20"/>
          <w:szCs w:val="20"/>
        </w:rPr>
        <w:t>M3: Age as the time scale + energy without alcohol + Diabetes, treated hypercholesterolemia, education, family history of hypertension, smoking, physical activity, body mass index + Na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K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Mg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AGPIw3</w:t>
      </w:r>
      <w:r>
        <w:rPr>
          <w:rFonts w:ascii="Times New Roman" w:hAnsi="Times New Roman" w:cs="Times New Roman"/>
          <w:sz w:val="20"/>
          <w:szCs w:val="20"/>
        </w:rPr>
        <w:t xml:space="preserve"> (mg)</w:t>
      </w:r>
      <w:r w:rsidRPr="00F00FC0">
        <w:rPr>
          <w:rFonts w:ascii="Times New Roman" w:hAnsi="Times New Roman" w:cs="Times New Roman"/>
          <w:sz w:val="20"/>
          <w:szCs w:val="20"/>
        </w:rPr>
        <w:t>, alcohol</w:t>
      </w:r>
      <w:r>
        <w:rPr>
          <w:rFonts w:ascii="Times New Roman" w:hAnsi="Times New Roman" w:cs="Times New Roman"/>
          <w:sz w:val="20"/>
          <w:szCs w:val="20"/>
        </w:rPr>
        <w:t xml:space="preserve"> (g)</w:t>
      </w:r>
    </w:p>
    <w:p w:rsidR="00E6111C" w:rsidRPr="009C79E6" w:rsidRDefault="00E6111C" w:rsidP="00E6111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EB00E8" w:rsidRDefault="00EB00E8">
      <w:bookmarkStart w:id="0" w:name="_GoBack"/>
      <w:bookmarkEnd w:id="0"/>
    </w:p>
    <w:sectPr w:rsidR="00EB00E8" w:rsidSect="004318CA">
      <w:pgSz w:w="15840" w:h="12240" w:orient="landscape"/>
      <w:pgMar w:top="1701" w:right="1418" w:bottom="1701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Mincho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11C"/>
    <w:rsid w:val="001268BC"/>
    <w:rsid w:val="001A004D"/>
    <w:rsid w:val="001A27ED"/>
    <w:rsid w:val="003726D2"/>
    <w:rsid w:val="0055611C"/>
    <w:rsid w:val="00C05702"/>
    <w:rsid w:val="00D67695"/>
    <w:rsid w:val="00D72C75"/>
    <w:rsid w:val="00E6111C"/>
    <w:rsid w:val="00EB0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6111C"/>
    <w:pPr>
      <w:spacing w:after="200" w:line="276" w:lineRule="auto"/>
    </w:pPr>
    <w:rPr>
      <w:rFonts w:ascii="Calibri" w:eastAsia="Calibri" w:hAnsi="Calibri" w:cs="Calibri"/>
      <w:kern w:val="0"/>
      <w:sz w:val="22"/>
      <w:lang w:eastAsia="es-MX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A004D"/>
    <w:pPr>
      <w:keepNext/>
      <w:keepLines/>
      <w:widowControl w:val="0"/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2"/>
      <w:sz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A004D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D72C75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HAnsi" w:hAnsiTheme="minorHAnsi" w:cstheme="minorBidi"/>
      <w:kern w:val="2"/>
      <w:sz w:val="21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72C75"/>
    <w:pPr>
      <w:widowControl w:val="0"/>
      <w:spacing w:after="0" w:line="240" w:lineRule="auto"/>
      <w:jc w:val="both"/>
    </w:pPr>
    <w:rPr>
      <w:rFonts w:asciiTheme="majorHAnsi" w:eastAsia="SimHei" w:hAnsiTheme="majorHAnsi" w:cstheme="majorBidi"/>
      <w:kern w:val="2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6111C"/>
    <w:pPr>
      <w:spacing w:after="200" w:line="276" w:lineRule="auto"/>
    </w:pPr>
    <w:rPr>
      <w:rFonts w:ascii="Calibri" w:eastAsia="Calibri" w:hAnsi="Calibri" w:cs="Calibri"/>
      <w:kern w:val="0"/>
      <w:sz w:val="22"/>
      <w:lang w:eastAsia="es-MX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A004D"/>
    <w:pPr>
      <w:keepNext/>
      <w:keepLines/>
      <w:widowControl w:val="0"/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472C4" w:themeColor="accent1"/>
      <w:kern w:val="2"/>
      <w:sz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A004D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D72C75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HAnsi" w:hAnsiTheme="minorHAnsi" w:cstheme="minorBidi"/>
      <w:kern w:val="2"/>
      <w:sz w:val="21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72C75"/>
    <w:pPr>
      <w:widowControl w:val="0"/>
      <w:spacing w:after="0" w:line="240" w:lineRule="auto"/>
      <w:jc w:val="both"/>
    </w:pPr>
    <w:rPr>
      <w:rFonts w:asciiTheme="majorHAnsi" w:eastAsia="SimHei" w:hAnsiTheme="majorHAnsi" w:cstheme="majorBidi"/>
      <w:kern w:val="2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1798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2019-05-31T05:27:00Z</dcterms:created>
  <dcterms:modified xsi:type="dcterms:W3CDTF">2019-05-31T05:27:00Z</dcterms:modified>
</cp:coreProperties>
</file>