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335" w:rsidRPr="009C0438" w:rsidRDefault="00D13335" w:rsidP="00D13335">
      <w:pPr>
        <w:adjustRightInd w:val="0"/>
        <w:jc w:val="left"/>
        <w:rPr>
          <w:rFonts w:ascii="Times New Roman" w:hAnsi="Times New Roman"/>
          <w:bCs/>
          <w:szCs w:val="21"/>
        </w:rPr>
      </w:pPr>
      <w:proofErr w:type="gramStart"/>
      <w:r w:rsidRPr="00FF25EB">
        <w:rPr>
          <w:rFonts w:ascii="Times New Roman" w:hAnsi="Times New Roman"/>
          <w:szCs w:val="21"/>
          <w:highlight w:val="yellow"/>
        </w:rPr>
        <w:t>Supplementary Table 1.</w:t>
      </w:r>
      <w:proofErr w:type="gramEnd"/>
      <w:r w:rsidRPr="00FF25EB">
        <w:rPr>
          <w:rFonts w:ascii="Times New Roman" w:hAnsi="Times New Roman"/>
          <w:szCs w:val="21"/>
          <w:highlight w:val="yellow"/>
        </w:rPr>
        <w:t xml:space="preserve"> </w:t>
      </w:r>
      <w:r w:rsidRPr="00FF25EB">
        <w:rPr>
          <w:rFonts w:ascii="Times New Roman" w:hAnsi="Times New Roman"/>
          <w:bCs/>
          <w:szCs w:val="21"/>
          <w:highlight w:val="yellow"/>
        </w:rPr>
        <w:t>Baseline characteristics of participants and those dropping out of the prospective study (n = 6,697)</w:t>
      </w:r>
    </w:p>
    <w:tbl>
      <w:tblPr>
        <w:tblW w:w="878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992"/>
        <w:gridCol w:w="1134"/>
        <w:gridCol w:w="992"/>
        <w:gridCol w:w="1276"/>
      </w:tblGrid>
      <w:tr w:rsidR="00D13335" w:rsidRPr="009C0438" w:rsidTr="00914CE9">
        <w:trPr>
          <w:trHeight w:val="522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Participants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Dropouts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i/>
                <w:iCs/>
                <w:kern w:val="0"/>
                <w:sz w:val="20"/>
                <w:szCs w:val="20"/>
                <w:highlight w:val="yellow"/>
              </w:rPr>
              <w:t>P</w:t>
            </w: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  <w:vertAlign w:val="superscript"/>
              </w:rPr>
              <w:t xml:space="preserve"> a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Categorical 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>Number of subjects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4,701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1,996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>Area (Shizuoka)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2,606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55.4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972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48.7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&lt; 0.001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>Sex (women)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2,237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47.6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990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49.6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0.131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>Current worker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3,527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75.0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1,460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73.1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0.107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>Smoking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&lt; 0.001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2,781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59.2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1,108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55.5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1,309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27.8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25.2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current &lt; 20 cigarettes/day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6.7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183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9.2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current 20-39 cigarettes/day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279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183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9.2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current ≥ 40 cigarettes/day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0.4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1.0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>Drinking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0.037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1,924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40.9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796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39.9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1.1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1.6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current &lt; 150 g/week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1,781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37.9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719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36.0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current 150-300 g/week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562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12.0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250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12.5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current ≥ 300 g/week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383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8.1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10.0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>GHQ score at baseline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&lt; 0.001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1,710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36.4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672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33.7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1,409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30.0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586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29.4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957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20.4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389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19.5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625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13.3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349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 xml:space="preserve">17.5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Continuous variables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SD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Age (years)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53.3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51.8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10.1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&lt; 0.001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Sleeping time (h/day)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0.241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Leisure-time exercise (METs</w:t>
            </w: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･</w:t>
            </w: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h/day)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&lt; 0.001</w:t>
            </w:r>
          </w:p>
        </w:tc>
      </w:tr>
      <w:tr w:rsidR="00D13335" w:rsidRPr="009C0438" w:rsidTr="00914CE9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kern w:val="0"/>
                <w:sz w:val="20"/>
                <w:szCs w:val="20"/>
                <w:highlight w:val="yellow"/>
              </w:rPr>
              <w:t>Eating breakfast (times/week)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6.6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3335" w:rsidRPr="0048576F" w:rsidRDefault="00D13335" w:rsidP="00914CE9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</w:pPr>
            <w:r w:rsidRPr="0048576F">
              <w:rPr>
                <w:rFonts w:ascii="Times New Roman" w:eastAsia="Arial Unicode MS" w:hAnsi="Times New Roman"/>
                <w:color w:val="000000"/>
                <w:sz w:val="20"/>
                <w:szCs w:val="20"/>
                <w:highlight w:val="yellow"/>
              </w:rPr>
              <w:t>&lt; 0.001</w:t>
            </w:r>
          </w:p>
        </w:tc>
      </w:tr>
    </w:tbl>
    <w:p w:rsidR="00D13335" w:rsidRPr="009C0438" w:rsidRDefault="00D13335" w:rsidP="00D13335">
      <w:pPr>
        <w:rPr>
          <w:rFonts w:ascii="Times New Roman" w:eastAsia="Arial Unicode MS" w:hAnsi="Times New Roman"/>
          <w:kern w:val="0"/>
          <w:sz w:val="20"/>
          <w:szCs w:val="20"/>
        </w:rPr>
      </w:pPr>
      <w:r w:rsidRPr="009C0438">
        <w:rPr>
          <w:rFonts w:ascii="Times New Roman" w:eastAsia="Arial Unicode MS" w:hAnsi="Times New Roman"/>
          <w:kern w:val="0"/>
          <w:sz w:val="20"/>
          <w:szCs w:val="20"/>
        </w:rPr>
        <w:t>GHQ: General Health Questionnaire</w:t>
      </w:r>
      <w:r w:rsidRPr="009C0438">
        <w:rPr>
          <w:rFonts w:ascii="Times New Roman" w:eastAsia="Arial Unicode MS" w:hAnsi="Times New Roman"/>
          <w:bCs/>
          <w:sz w:val="20"/>
          <w:szCs w:val="20"/>
        </w:rPr>
        <w:t>; METs: metabolic equivalents; SD: standard deviation.</w:t>
      </w:r>
    </w:p>
    <w:p w:rsidR="00D13335" w:rsidRPr="001C507E" w:rsidRDefault="00D13335" w:rsidP="00D13335">
      <w:pPr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9C0438">
        <w:rPr>
          <w:rFonts w:ascii="Times New Roman" w:eastAsia="Arial Unicode MS" w:hAnsi="Times New Roman"/>
          <w:kern w:val="0"/>
          <w:sz w:val="20"/>
          <w:szCs w:val="20"/>
          <w:vertAlign w:val="superscript"/>
        </w:rPr>
        <w:t>a</w:t>
      </w:r>
      <w:proofErr w:type="gramEnd"/>
      <w:r w:rsidRPr="009C0438">
        <w:rPr>
          <w:rFonts w:ascii="Times New Roman" w:eastAsia="Arial Unicode MS" w:hAnsi="Times New Roman"/>
          <w:kern w:val="0"/>
          <w:sz w:val="20"/>
          <w:szCs w:val="20"/>
        </w:rPr>
        <w:t xml:space="preserve"> Categorical variables: χ</w:t>
      </w:r>
      <w:r w:rsidRPr="009C0438">
        <w:rPr>
          <w:rFonts w:ascii="Times New Roman" w:eastAsia="Arial Unicode MS" w:hAnsi="Times New Roman"/>
          <w:kern w:val="0"/>
          <w:sz w:val="20"/>
          <w:szCs w:val="20"/>
          <w:vertAlign w:val="superscript"/>
        </w:rPr>
        <w:t>2</w:t>
      </w:r>
      <w:r w:rsidRPr="009C0438">
        <w:rPr>
          <w:rFonts w:ascii="Times New Roman" w:eastAsia="Arial Unicode MS" w:hAnsi="Times New Roman"/>
          <w:kern w:val="0"/>
          <w:sz w:val="20"/>
          <w:szCs w:val="20"/>
        </w:rPr>
        <w:t xml:space="preserve"> test; continuous variables: </w:t>
      </w:r>
      <w:r w:rsidRPr="009C0438">
        <w:rPr>
          <w:rFonts w:ascii="Times New Roman" w:eastAsia="Arial Unicode MS" w:hAnsi="Times New Roman"/>
          <w:i/>
          <w:iCs/>
          <w:kern w:val="0"/>
          <w:sz w:val="20"/>
          <w:szCs w:val="20"/>
        </w:rPr>
        <w:t>t</w:t>
      </w:r>
      <w:r w:rsidRPr="009C0438">
        <w:rPr>
          <w:rFonts w:ascii="Times New Roman" w:eastAsia="Arial Unicode MS" w:hAnsi="Times New Roman"/>
          <w:kern w:val="0"/>
          <w:sz w:val="20"/>
          <w:szCs w:val="20"/>
        </w:rPr>
        <w:t>-test.</w:t>
      </w:r>
    </w:p>
    <w:p w:rsidR="00885CA4" w:rsidRDefault="00885CA4">
      <w:bookmarkStart w:id="0" w:name="_GoBack"/>
      <w:bookmarkEnd w:id="0"/>
    </w:p>
    <w:sectPr w:rsidR="00885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35"/>
    <w:rsid w:val="000C5978"/>
    <w:rsid w:val="003047D9"/>
    <w:rsid w:val="00885CA4"/>
    <w:rsid w:val="00D1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335"/>
    <w:pPr>
      <w:widowControl w:val="0"/>
      <w:jc w:val="both"/>
    </w:pPr>
    <w:rPr>
      <w:rFonts w:ascii="Century" w:eastAsia="MS Mincho" w:hAnsi="Century"/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widowControl/>
      <w:ind w:left="720"/>
      <w:contextualSpacing/>
      <w:jc w:val="left"/>
    </w:pPr>
    <w:rPr>
      <w:rFonts w:ascii="Times New Roman" w:eastAsiaTheme="minorHAnsi" w:hAnsi="Times New Roman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335"/>
    <w:pPr>
      <w:widowControl w:val="0"/>
      <w:jc w:val="both"/>
    </w:pPr>
    <w:rPr>
      <w:rFonts w:ascii="Century" w:eastAsia="MS Mincho" w:hAnsi="Century"/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widowControl/>
      <w:ind w:left="720"/>
      <w:contextualSpacing/>
      <w:jc w:val="left"/>
    </w:pPr>
    <w:rPr>
      <w:rFonts w:ascii="Times New Roman" w:eastAsiaTheme="minorHAnsi" w:hAnsi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1152</Characters>
  <Application>Microsoft Office Word</Application>
  <DocSecurity>0</DocSecurity>
  <Lines>230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2019-12-21T18:42:00Z</dcterms:created>
  <dcterms:modified xsi:type="dcterms:W3CDTF">2019-12-21T18:42:00Z</dcterms:modified>
</cp:coreProperties>
</file>