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924" w:rsidRPr="009C0438" w:rsidRDefault="00A11924" w:rsidP="00A11924">
      <w:pPr>
        <w:adjustRightInd w:val="0"/>
        <w:jc w:val="left"/>
        <w:rPr>
          <w:rFonts w:ascii="Times New Roman" w:hAnsi="Times New Roman"/>
          <w:szCs w:val="21"/>
        </w:rPr>
      </w:pPr>
      <w:proofErr w:type="gramStart"/>
      <w:r w:rsidRPr="00DB35E2">
        <w:rPr>
          <w:rFonts w:ascii="Times New Roman" w:hAnsi="Times New Roman"/>
          <w:szCs w:val="21"/>
          <w:highlight w:val="yellow"/>
        </w:rPr>
        <w:t>Supplementary Table 2.</w:t>
      </w:r>
      <w:proofErr w:type="gramEnd"/>
      <w:r w:rsidRPr="009C0438">
        <w:rPr>
          <w:rFonts w:ascii="Times New Roman" w:hAnsi="Times New Roman"/>
          <w:szCs w:val="21"/>
        </w:rPr>
        <w:t xml:space="preserve"> Cutoff values for quartiles of daily food and nutrient intakes at baseline</w:t>
      </w:r>
    </w:p>
    <w:p w:rsidR="002F603D" w:rsidRDefault="002F603D" w:rsidP="00914CE9">
      <w:pPr>
        <w:widowControl/>
        <w:jc w:val="center"/>
        <w:rPr>
          <w:rFonts w:ascii="Times New Roman" w:eastAsia="Arial Unicode MS" w:hAnsi="Times New Roman"/>
          <w:kern w:val="0"/>
          <w:sz w:val="20"/>
          <w:szCs w:val="20"/>
        </w:rPr>
        <w:sectPr w:rsidR="002F603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2644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00"/>
        <w:gridCol w:w="699"/>
        <w:gridCol w:w="699"/>
        <w:gridCol w:w="788"/>
        <w:gridCol w:w="788"/>
        <w:gridCol w:w="788"/>
        <w:gridCol w:w="220"/>
        <w:gridCol w:w="699"/>
        <w:gridCol w:w="699"/>
        <w:gridCol w:w="788"/>
        <w:gridCol w:w="788"/>
        <w:gridCol w:w="788"/>
      </w:tblGrid>
      <w:tr w:rsidR="00A11924" w:rsidRPr="009C0438" w:rsidTr="00914CE9">
        <w:trPr>
          <w:trHeight w:val="675"/>
        </w:trPr>
        <w:tc>
          <w:tcPr>
            <w:tcW w:w="49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hAnsi="Times New Roman"/>
                <w:kern w:val="0"/>
                <w:sz w:val="20"/>
                <w:szCs w:val="20"/>
              </w:rPr>
              <w:t xml:space="preserve">Cross-sectional </w:t>
            </w: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study participants</w:t>
            </w: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br/>
              <w:t>n = 9298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highlight w:val="yellow"/>
              </w:rPr>
              <w:t>Prospective</w:t>
            </w: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 xml:space="preserve"> study participants</w:t>
            </w: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br/>
              <w:t>n = 4701</w:t>
            </w:r>
          </w:p>
        </w:tc>
      </w:tr>
      <w:tr w:rsidR="00A11924" w:rsidRPr="009C0438" w:rsidTr="00914CE9">
        <w:trPr>
          <w:trHeight w:val="255"/>
        </w:trPr>
        <w:tc>
          <w:tcPr>
            <w:tcW w:w="49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A11924" w:rsidRPr="009C0438" w:rsidRDefault="00A11924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Mean</w:t>
            </w: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SD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Q1/Q2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Q2/Q3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Q3/Q4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Mean</w:t>
            </w: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SD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Q1/Q2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Q2/Q3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Q3/Q4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Food groups (g/1000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Fish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29.1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14.8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18.4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26.7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36.1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29.7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14.8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18.8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27.6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36.6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Meat and chicken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22.4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12.6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14.1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19.5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28.9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21.9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12.7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13.7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18.9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28.2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Dairy products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75.3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62.5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22.4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65.6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108.7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77.7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62.9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25.0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68.3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112.7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Vegetables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82.3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50.2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47.8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71.4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103.8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83.1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49.7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48.5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71.9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104.9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Nutrients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Protein (g/1000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31.3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4.5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28.2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31.0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33.9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31.3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4.5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28.3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31.0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33.9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Fat (g/1000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26.4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6.8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21.7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26.0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30.7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26.1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21.4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25.7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30.3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Carbohydrate (g/1000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140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131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141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150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140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132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142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150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Calcium (mg/1000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314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96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244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302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316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96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245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304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371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Vitamin B</w:t>
            </w: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  <w:vertAlign w:val="subscript"/>
              </w:rPr>
              <w:t>1</w:t>
            </w: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 xml:space="preserve"> (mg/1000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0.396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0.083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0.337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0.392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0.446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0.390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0.082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0.331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0.385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0.440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Vitamin B</w:t>
            </w: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  <w:vertAlign w:val="subscript"/>
              </w:rPr>
              <w:t>2</w:t>
            </w: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 xml:space="preserve"> (mg/1000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0.661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0.172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0.541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0.647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0.767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0.665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0.170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0.548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0.650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0.770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DB35E2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  <w:lang w:val="it-IT"/>
              </w:rPr>
            </w:pPr>
            <w:r w:rsidRPr="00DB35E2">
              <w:rPr>
                <w:rFonts w:ascii="Times New Roman" w:eastAsia="Arial Unicode MS" w:hAnsi="Times New Roman"/>
                <w:kern w:val="0"/>
                <w:sz w:val="20"/>
                <w:szCs w:val="20"/>
                <w:lang w:val="it-IT"/>
              </w:rPr>
              <w:t>Vitamin D (</w:t>
            </w: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μ</w:t>
            </w:r>
            <w:r w:rsidRPr="00DB35E2">
              <w:rPr>
                <w:rFonts w:ascii="Times New Roman" w:eastAsia="Arial Unicode MS" w:hAnsi="Times New Roman"/>
                <w:kern w:val="0"/>
                <w:sz w:val="20"/>
                <w:szCs w:val="20"/>
                <w:lang w:val="it-IT"/>
              </w:rPr>
              <w:t>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4.26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1.81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2.91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3.97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5.13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4.35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1.84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2.95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4.08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5.22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Carotene (</w:t>
            </w:r>
            <w:proofErr w:type="spellStart"/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μg</w:t>
            </w:r>
            <w:proofErr w:type="spellEnd"/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1917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901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1300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1720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2287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1923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896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1310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1732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2297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Saturated fatty acids (g/1000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6.86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1.79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5.56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6.69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7.92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6.80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1.79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5.50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6.63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7.85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Monounsaturated fatty acids (g/1000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9.75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2.55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7.96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9.48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11.15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9.59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2.47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7.85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9.33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10.95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n-6 polyunsaturated fatty acids (g/1000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6.58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1.82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5.32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6.37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7.60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6.50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1.77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5.27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6.30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7.47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n-3 polyunsaturated fatty acids (g/1000 kcal)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1.34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0.35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1.53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1.33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0.34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1.29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1.51</w:t>
            </w:r>
          </w:p>
        </w:tc>
      </w:tr>
      <w:tr w:rsidR="00A11924" w:rsidRPr="009C0438" w:rsidTr="00914CE9">
        <w:trPr>
          <w:trHeight w:val="300"/>
        </w:trPr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ind w:left="185"/>
              <w:jc w:val="left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n-3 highly-polyunsaturated fatty acids (g/1000 kcal)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0.421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0.179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0.287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0.395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0.505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0.428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0.182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0.290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0.405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1924" w:rsidRPr="009C0438" w:rsidRDefault="00A11924" w:rsidP="00914CE9">
            <w:pPr>
              <w:widowControl/>
              <w:jc w:val="center"/>
              <w:rPr>
                <w:rFonts w:ascii="Times New Roman" w:eastAsia="Arial Unicode MS" w:hAnsi="Times New Roman"/>
                <w:kern w:val="0"/>
                <w:sz w:val="20"/>
                <w:szCs w:val="20"/>
              </w:rPr>
            </w:pPr>
            <w:r w:rsidRPr="009C0438">
              <w:rPr>
                <w:rFonts w:ascii="Times New Roman" w:eastAsia="Arial Unicode MS" w:hAnsi="Times New Roman"/>
                <w:kern w:val="0"/>
                <w:sz w:val="20"/>
                <w:szCs w:val="20"/>
              </w:rPr>
              <w:t>0.514</w:t>
            </w:r>
          </w:p>
        </w:tc>
      </w:tr>
    </w:tbl>
    <w:p w:rsidR="002F603D" w:rsidRDefault="002F603D" w:rsidP="00A11924">
      <w:pPr>
        <w:adjustRightInd w:val="0"/>
        <w:jc w:val="left"/>
        <w:rPr>
          <w:rFonts w:ascii="Times New Roman" w:hAnsi="Times New Roman"/>
          <w:szCs w:val="21"/>
        </w:rPr>
        <w:sectPr w:rsidR="002F603D" w:rsidSect="002F603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A11924" w:rsidRDefault="00A11924" w:rsidP="00A11924">
      <w:pPr>
        <w:adjustRightInd w:val="0"/>
        <w:jc w:val="left"/>
        <w:rPr>
          <w:rFonts w:ascii="Times New Roman" w:hAnsi="Times New Roman"/>
          <w:szCs w:val="21"/>
        </w:rPr>
      </w:pPr>
      <w:r w:rsidRPr="009C0438">
        <w:rPr>
          <w:rFonts w:ascii="Times New Roman" w:hAnsi="Times New Roman"/>
          <w:szCs w:val="21"/>
        </w:rPr>
        <w:lastRenderedPageBreak/>
        <w:t>SD: standard deviation; Q1–Q4: quartiles 1–4.</w:t>
      </w:r>
    </w:p>
    <w:p w:rsidR="00885CA4" w:rsidRDefault="00885CA4">
      <w:bookmarkStart w:id="0" w:name="_GoBack"/>
      <w:bookmarkEnd w:id="0"/>
    </w:p>
    <w:sectPr w:rsidR="00885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24"/>
    <w:rsid w:val="000C5978"/>
    <w:rsid w:val="002F603D"/>
    <w:rsid w:val="003047D9"/>
    <w:rsid w:val="00885CA4"/>
    <w:rsid w:val="00A1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924"/>
    <w:pPr>
      <w:widowControl w:val="0"/>
      <w:jc w:val="both"/>
    </w:pPr>
    <w:rPr>
      <w:rFonts w:ascii="Century" w:eastAsia="MS Mincho" w:hAnsi="Century"/>
      <w:kern w:val="2"/>
      <w:sz w:val="21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widowControl/>
      <w:ind w:left="720"/>
      <w:contextualSpacing/>
      <w:jc w:val="left"/>
    </w:pPr>
    <w:rPr>
      <w:rFonts w:ascii="Times New Roman" w:eastAsiaTheme="minorHAnsi" w:hAnsi="Times New Roman"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924"/>
    <w:pPr>
      <w:widowControl w:val="0"/>
      <w:jc w:val="both"/>
    </w:pPr>
    <w:rPr>
      <w:rFonts w:ascii="Century" w:eastAsia="MS Mincho" w:hAnsi="Century"/>
      <w:kern w:val="2"/>
      <w:sz w:val="21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widowControl/>
      <w:ind w:left="720"/>
      <w:contextualSpacing/>
      <w:jc w:val="left"/>
    </w:pPr>
    <w:rPr>
      <w:rFonts w:ascii="Times New Roman" w:eastAsiaTheme="minorHAnsi" w:hAnsi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1444</Characters>
  <Application>Microsoft Office Word</Application>
  <DocSecurity>0</DocSecurity>
  <Lines>96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2</cp:revision>
  <dcterms:created xsi:type="dcterms:W3CDTF">2019-12-21T18:40:00Z</dcterms:created>
  <dcterms:modified xsi:type="dcterms:W3CDTF">2019-12-21T18:40:00Z</dcterms:modified>
</cp:coreProperties>
</file>