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57" w:rsidRPr="00D828C7" w:rsidRDefault="00A54B57" w:rsidP="00A54B57">
      <w:pPr>
        <w:tabs>
          <w:tab w:val="left" w:pos="5535"/>
        </w:tabs>
        <w:autoSpaceDE w:val="0"/>
        <w:autoSpaceDN w:val="0"/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828C7">
        <w:rPr>
          <w:b/>
          <w:sz w:val="24"/>
          <w:szCs w:val="24"/>
        </w:rPr>
        <w:t xml:space="preserve">External factors </w:t>
      </w:r>
    </w:p>
    <w:p w:rsidR="00A54B57" w:rsidRDefault="002537C4" w:rsidP="00A54B57">
      <w:pPr>
        <w:tabs>
          <w:tab w:val="left" w:pos="5535"/>
        </w:tabs>
        <w:autoSpaceDE w:val="0"/>
        <w:autoSpaceDN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57" style="position:absolute;left:0;text-align:left;margin-left:-28.15pt;margin-top:4.9pt;width:498.95pt;height:203.6pt;z-index:251689984" coordorigin="877,2090" coordsize="9979,4072">
            <v:rect id="_x0000_s1026" style="position:absolute;left:877;top:2641;width:2329;height:739">
              <v:textbox>
                <w:txbxContent>
                  <w:p w:rsidR="00B23C9B" w:rsidRDefault="008D6748">
                    <w:r>
                      <w:t xml:space="preserve">Knowledge </w:t>
                    </w:r>
                  </w:p>
                </w:txbxContent>
              </v:textbox>
            </v:rect>
            <v:rect id="_x0000_s1027" style="position:absolute;left:877;top:3517;width:2329;height:739">
              <v:textbox>
                <w:txbxContent>
                  <w:p w:rsidR="00B23C9B" w:rsidRDefault="008D6748" w:rsidP="00B23C9B">
                    <w:r>
                      <w:t>Perceived susceptibility</w:t>
                    </w:r>
                  </w:p>
                </w:txbxContent>
              </v:textbox>
            </v:rect>
            <v:rect id="_x0000_s1028" style="position:absolute;left:877;top:4444;width:2329;height:739">
              <v:textbox>
                <w:txbxContent>
                  <w:p w:rsidR="00B23C9B" w:rsidRDefault="007533AD" w:rsidP="00B23C9B">
                    <w:r>
                      <w:t>Perceived severity</w:t>
                    </w:r>
                  </w:p>
                </w:txbxContent>
              </v:textbox>
            </v:rect>
            <v:rect id="_x0000_s1029" style="position:absolute;left:4222;top:2778;width:2302;height:739">
              <v:textbox>
                <w:txbxContent>
                  <w:p w:rsidR="00B23C9B" w:rsidRDefault="001F7CF0" w:rsidP="00B23C9B">
                    <w:r>
                      <w:t xml:space="preserve">Perceived barriers 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3206;top:2991;width:313;height:1" o:connectortype="straight"/>
            <v:shape id="_x0000_s1031" type="#_x0000_t32" style="position:absolute;left:3206;top:3793;width:313;height:1" o:connectortype="straight"/>
            <v:shape id="_x0000_s1032" type="#_x0000_t32" style="position:absolute;left:3206;top:4782;width:313;height:1" o:connectortype="straight"/>
            <v:shape id="_x0000_s1034" type="#_x0000_t32" style="position:absolute;left:3519;top:2991;width:0;height:2756" o:connectortype="straight"/>
            <v:rect id="_x0000_s1038" style="position:absolute;left:4222;top:3705;width:2227;height:739">
              <v:textbox>
                <w:txbxContent>
                  <w:p w:rsidR="007533AD" w:rsidRDefault="001F7CF0" w:rsidP="007533AD">
                    <w:r>
                      <w:t xml:space="preserve">Attitude </w:t>
                    </w:r>
                  </w:p>
                </w:txbxContent>
              </v:textbox>
            </v:rect>
            <v:shape id="_x0000_s1039" type="#_x0000_t32" style="position:absolute;left:3519;top:3168;width:703;height:1" o:connectortype="straight">
              <v:stroke endarrow="block"/>
            </v:shape>
            <v:shape id="_x0000_s1040" type="#_x0000_t32" style="position:absolute;left:3519;top:3968;width:703;height:1" o:connectortype="straight">
              <v:stroke endarrow="block"/>
            </v:shape>
            <v:rect id="_x0000_s1041" style="position:absolute;left:7063;top:3968;width:1502;height:739">
              <v:textbox>
                <w:txbxContent>
                  <w:p w:rsidR="00841826" w:rsidRDefault="00841826" w:rsidP="00841826">
                    <w:r>
                      <w:t xml:space="preserve">Intention  </w:t>
                    </w:r>
                  </w:p>
                </w:txbxContent>
              </v:textbox>
            </v:rect>
            <v:rect id="_x0000_s1042" style="position:absolute;left:9093;top:3893;width:1763;height:814">
              <v:textbox>
                <w:txbxContent>
                  <w:p w:rsidR="00841826" w:rsidRDefault="00841826" w:rsidP="00841826">
                    <w:r>
                      <w:t xml:space="preserve">Dietary practice </w:t>
                    </w:r>
                  </w:p>
                </w:txbxContent>
              </v:textbox>
            </v:rect>
            <v:shape id="_x0000_s1043" type="#_x0000_t32" style="position:absolute;left:8565;top:4256;width:528;height:0" o:connectortype="straight">
              <v:stroke endarrow="block"/>
            </v:shape>
            <v:shape id="_x0000_s1044" type="#_x0000_t32" style="position:absolute;left:6524;top:4146;width:539;height:1" o:connectortype="straight">
              <v:stroke endarrow="block"/>
            </v:shape>
            <v:shape id="_x0000_s1045" type="#_x0000_t32" style="position:absolute;left:6524;top:3517;width:539;height:451" o:connectortype="straight">
              <v:stroke endarrow="block"/>
            </v:shape>
            <v:rect id="_x0000_s1046" style="position:absolute;left:942;top:5423;width:2329;height:739">
              <v:textbox>
                <w:txbxContent>
                  <w:p w:rsidR="00CB307A" w:rsidRDefault="00CB307A" w:rsidP="00CB307A">
                    <w:r>
                      <w:t xml:space="preserve">Health value </w:t>
                    </w:r>
                  </w:p>
                </w:txbxContent>
              </v:textbox>
            </v:rect>
            <v:shape id="_x0000_s1047" type="#_x0000_t32" style="position:absolute;left:3271;top:5746;width:248;height:0" o:connectortype="straight"/>
            <v:rect id="_x0000_s1048" style="position:absolute;left:4285;top:4533;width:2164;height:739">
              <v:textbox>
                <w:txbxContent>
                  <w:p w:rsidR="00CF3A57" w:rsidRDefault="00A54B57" w:rsidP="00CF3A57">
                    <w:r>
                      <w:t>Subjective norms</w:t>
                    </w:r>
                  </w:p>
                </w:txbxContent>
              </v:textbox>
            </v:rect>
            <v:shape id="_x0000_s1049" type="#_x0000_t32" style="position:absolute;left:3519;top:4862;width:766;height:0" o:connectortype="straight">
              <v:stroke endarrow="block"/>
            </v:shape>
            <v:shape id="_x0000_s1050" type="#_x0000_t32" style="position:absolute;left:6449;top:4444;width:614;height:338;flip:y" o:connectortype="straight">
              <v:stroke endarrow="block"/>
            </v:shape>
            <v:shape id="_x0000_s1052" type="#_x0000_t32" style="position:absolute;left:7828;top:3380;width:1;height:588" o:connectortype="straight">
              <v:stroke endarrow="block"/>
            </v:shape>
            <v:rect id="_x0000_s1053" style="position:absolute;left:6890;top:2090;width:1763;height:1290">
              <v:textbox>
                <w:txbxContent>
                  <w:p w:rsidR="00A54B57" w:rsidRPr="00A54B57" w:rsidRDefault="00A54B57" w:rsidP="00A54B57">
                    <w:pPr>
                      <w:rPr>
                        <w:b/>
                      </w:rPr>
                    </w:pPr>
                    <w:r w:rsidRPr="00A54B57">
                      <w:rPr>
                        <w:b/>
                      </w:rPr>
                      <w:t>Cues to action</w:t>
                    </w:r>
                  </w:p>
                  <w:p w:rsidR="00A54B57" w:rsidRDefault="00A54B57" w:rsidP="00A54B57">
                    <w:pPr>
                      <w:spacing w:line="240" w:lineRule="auto"/>
                    </w:pPr>
                    <w:r>
                      <w:t>-professionals, family members</w:t>
                    </w:r>
                  </w:p>
                </w:txbxContent>
              </v:textbox>
            </v:rect>
            <v:rect id="_x0000_s1054" style="position:absolute;left:4285;top:5423;width:2164;height:739">
              <v:textbox>
                <w:txbxContent>
                  <w:p w:rsidR="00A54B57" w:rsidRDefault="00A54B57" w:rsidP="00A54B57">
                    <w:pPr>
                      <w:spacing w:line="240" w:lineRule="auto"/>
                    </w:pPr>
                    <w:r>
                      <w:t xml:space="preserve">Perceived behavioral control </w:t>
                    </w:r>
                  </w:p>
                </w:txbxContent>
              </v:textbox>
            </v:rect>
            <v:shape id="_x0000_s1055" type="#_x0000_t32" style="position:absolute;left:3536;top:5522;width:766;height:0" o:connectortype="straight">
              <v:stroke endarrow="block"/>
            </v:shape>
            <v:shape id="_x0000_s1056" type="#_x0000_t32" style="position:absolute;left:6449;top:4684;width:614;height:739;flip:y" o:connectortype="straight">
              <v:stroke endarrow="block"/>
            </v:shape>
          </v:group>
        </w:pict>
      </w: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B23C9B" w:rsidRDefault="00B23C9B" w:rsidP="002F4F0B">
      <w:pPr>
        <w:autoSpaceDE w:val="0"/>
        <w:autoSpaceDN w:val="0"/>
        <w:spacing w:line="480" w:lineRule="auto"/>
        <w:rPr>
          <w:sz w:val="24"/>
          <w:szCs w:val="24"/>
        </w:rPr>
      </w:pPr>
    </w:p>
    <w:p w:rsidR="00A54B57" w:rsidRDefault="00587C2E" w:rsidP="002F4F0B">
      <w:pPr>
        <w:autoSpaceDE w:val="0"/>
        <w:autoSpaceDN w:val="0"/>
        <w:spacing w:line="480" w:lineRule="auto"/>
        <w:rPr>
          <w:sz w:val="24"/>
          <w:szCs w:val="24"/>
        </w:rPr>
      </w:pPr>
      <w:r w:rsidRPr="00D828C7">
        <w:rPr>
          <w:b/>
          <w:sz w:val="24"/>
          <w:szCs w:val="24"/>
        </w:rPr>
        <w:t>Background &amp;perception</w:t>
      </w:r>
      <w:r>
        <w:rPr>
          <w:sz w:val="24"/>
          <w:szCs w:val="24"/>
        </w:rPr>
        <w:t xml:space="preserve">        </w:t>
      </w:r>
      <w:r w:rsidRPr="00D828C7">
        <w:rPr>
          <w:b/>
          <w:sz w:val="24"/>
          <w:szCs w:val="24"/>
        </w:rPr>
        <w:t xml:space="preserve">belief &amp; attitude             </w:t>
      </w:r>
      <w:r w:rsidR="00D828C7" w:rsidRPr="00D828C7">
        <w:rPr>
          <w:b/>
          <w:sz w:val="24"/>
          <w:szCs w:val="24"/>
        </w:rPr>
        <w:t xml:space="preserve">  </w:t>
      </w:r>
      <w:r w:rsidRPr="00D828C7">
        <w:rPr>
          <w:b/>
          <w:sz w:val="24"/>
          <w:szCs w:val="24"/>
        </w:rPr>
        <w:t xml:space="preserve"> intention                             behavior</w:t>
      </w:r>
      <w:r>
        <w:rPr>
          <w:sz w:val="24"/>
          <w:szCs w:val="24"/>
        </w:rPr>
        <w:t xml:space="preserve"> </w:t>
      </w:r>
    </w:p>
    <w:p w:rsidR="002F4F0B" w:rsidRPr="004C59BD" w:rsidRDefault="002F4F0B" w:rsidP="002F4F0B">
      <w:pPr>
        <w:autoSpaceDE w:val="0"/>
        <w:autoSpaceDN w:val="0"/>
        <w:spacing w:line="360" w:lineRule="auto"/>
        <w:ind w:left="720"/>
        <w:rPr>
          <w:b/>
          <w:sz w:val="24"/>
          <w:szCs w:val="24"/>
        </w:rPr>
      </w:pPr>
    </w:p>
    <w:p w:rsidR="002F4F0B" w:rsidRDefault="00901D65" w:rsidP="002F4F0B">
      <w:pPr>
        <w:autoSpaceDE w:val="0"/>
        <w:autoSpaceDN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Additional file</w:t>
      </w:r>
      <w:bookmarkStart w:id="0" w:name="_GoBack"/>
      <w:bookmarkEnd w:id="0"/>
      <w:r w:rsidR="002F4F0B" w:rsidRPr="006848C5">
        <w:rPr>
          <w:sz w:val="24"/>
          <w:szCs w:val="24"/>
        </w:rPr>
        <w:t xml:space="preserve"> </w:t>
      </w:r>
      <w:r w:rsidR="002F4F0B">
        <w:rPr>
          <w:sz w:val="24"/>
          <w:szCs w:val="24"/>
        </w:rPr>
        <w:t>3</w:t>
      </w:r>
      <w:r w:rsidR="002F4F0B" w:rsidRPr="006A38FE">
        <w:rPr>
          <w:sz w:val="24"/>
          <w:szCs w:val="24"/>
        </w:rPr>
        <w:t xml:space="preserve">: </w:t>
      </w:r>
      <w:r w:rsidR="006A38FE" w:rsidRPr="006A38FE">
        <w:rPr>
          <w:rFonts w:eastAsiaTheme="minorHAnsi"/>
          <w:color w:val="231F20"/>
          <w:sz w:val="24"/>
          <w:szCs w:val="24"/>
        </w:rPr>
        <w:t>A new model: combined Health Belief Model and Theory of Planned Behavior</w:t>
      </w:r>
      <w:r w:rsidR="00B5452F">
        <w:rPr>
          <w:rFonts w:eastAsiaTheme="minorHAnsi"/>
          <w:color w:val="231F20"/>
          <w:sz w:val="24"/>
          <w:szCs w:val="24"/>
        </w:rPr>
        <w:t xml:space="preserve"> adopted from SUN X </w:t>
      </w:r>
      <w:r w:rsidR="00B5452F" w:rsidRPr="00B5452F">
        <w:rPr>
          <w:rFonts w:eastAsiaTheme="minorHAnsi"/>
          <w:i/>
          <w:color w:val="231F20"/>
          <w:sz w:val="24"/>
          <w:szCs w:val="24"/>
        </w:rPr>
        <w:t>et al</w:t>
      </w:r>
      <w:r w:rsidR="00FC6739">
        <w:rPr>
          <w:rFonts w:eastAsiaTheme="minorHAnsi"/>
          <w:i/>
          <w:color w:val="231F20"/>
          <w:sz w:val="24"/>
          <w:szCs w:val="24"/>
        </w:rPr>
        <w:fldChar w:fldCharType="begin"/>
      </w:r>
      <w:r w:rsidR="00FC6739">
        <w:rPr>
          <w:rFonts w:eastAsiaTheme="minorHAnsi"/>
          <w:i/>
          <w:color w:val="231F20"/>
          <w:sz w:val="24"/>
          <w:szCs w:val="24"/>
        </w:rPr>
        <w:instrText xml:space="preserve"> ADDIN EN.CITE &lt;EndNote&gt;&lt;Cite&gt;&lt;Author&gt;Sun&lt;/Author&gt;&lt;Year&gt;2006&lt;/Year&gt;&lt;RecNum&gt;86&lt;/RecNum&gt;&lt;DisplayText&gt;[1]&lt;/DisplayText&gt;&lt;record&gt;&lt;rec-number&gt;86&lt;/rec-number&gt;&lt;foreign-keys&gt;&lt;key app="EN" db-id="a5ft20v0jaxvdlezz22pws9h92wzs52t9s22"&gt;86&lt;/key&gt;&lt;/foreign-keys&gt;&lt;ref-type name="Journal Article"&gt;17&lt;/ref-type&gt;&lt;contributors&gt;&lt;authors&gt;&lt;author&gt;Xinying Sun&lt;/author&gt;&lt;author&gt;Yan Guo&lt;/author&gt;&lt;author&gt;Sisun Wang&lt;/author&gt;&lt;author&gt; Jing Sun&lt;/author&gt;&lt;/authors&gt;&lt;/contributors&gt;&lt;titles&gt;&lt;title&gt;Predicting Iron-Fortified Soy Sauce Consumption Intention: Application of the Theory of Planned Behavior and Health Belief Model&lt;/title&gt;&lt;secondary-title&gt;J Nutr Educ Behav&lt;/secondary-title&gt;&lt;/titles&gt;&lt;periodical&gt;&lt;full-title&gt;J Nutr Educ Behav&lt;/full-title&gt;&lt;/periodical&gt;&lt;pages&gt;276-285&lt;/pages&gt;&lt;volume&gt;38&lt;/volume&gt;&lt;dates&gt;&lt;year&gt;2006&lt;/year&gt;&lt;/dates&gt;&lt;urls&gt;&lt;/urls&gt;&lt;/record&gt;&lt;/Cite&gt;&lt;/EndNote&gt;</w:instrText>
      </w:r>
      <w:r w:rsidR="00FC6739">
        <w:rPr>
          <w:rFonts w:eastAsiaTheme="minorHAnsi"/>
          <w:i/>
          <w:color w:val="231F20"/>
          <w:sz w:val="24"/>
          <w:szCs w:val="24"/>
        </w:rPr>
        <w:fldChar w:fldCharType="separate"/>
      </w:r>
      <w:r w:rsidR="00FC6739">
        <w:rPr>
          <w:rFonts w:eastAsiaTheme="minorHAnsi"/>
          <w:i/>
          <w:noProof/>
          <w:color w:val="231F20"/>
          <w:sz w:val="24"/>
          <w:szCs w:val="24"/>
        </w:rPr>
        <w:t>[</w:t>
      </w:r>
      <w:hyperlink w:anchor="_ENREF_1" w:tooltip="Sun, 2006 #86" w:history="1">
        <w:r w:rsidR="00FC6739">
          <w:rPr>
            <w:rFonts w:eastAsiaTheme="minorHAnsi"/>
            <w:i/>
            <w:noProof/>
            <w:color w:val="231F20"/>
            <w:sz w:val="24"/>
            <w:szCs w:val="24"/>
          </w:rPr>
          <w:t>1</w:t>
        </w:r>
      </w:hyperlink>
      <w:r w:rsidR="00FC6739">
        <w:rPr>
          <w:rFonts w:eastAsiaTheme="minorHAnsi"/>
          <w:i/>
          <w:noProof/>
          <w:color w:val="231F20"/>
          <w:sz w:val="24"/>
          <w:szCs w:val="24"/>
        </w:rPr>
        <w:t>]</w:t>
      </w:r>
      <w:r w:rsidR="00FC6739">
        <w:rPr>
          <w:rFonts w:eastAsiaTheme="minorHAnsi"/>
          <w:i/>
          <w:color w:val="231F20"/>
          <w:sz w:val="24"/>
          <w:szCs w:val="24"/>
        </w:rPr>
        <w:fldChar w:fldCharType="end"/>
      </w:r>
      <w:r w:rsidR="00B5452F">
        <w:rPr>
          <w:rFonts w:eastAsiaTheme="minorHAnsi"/>
          <w:color w:val="231F20"/>
          <w:sz w:val="24"/>
          <w:szCs w:val="24"/>
        </w:rPr>
        <w:t>.</w:t>
      </w:r>
    </w:p>
    <w:p w:rsidR="00FC6739" w:rsidRDefault="00FC6739"/>
    <w:p w:rsidR="00FC6453" w:rsidRPr="00516F49" w:rsidRDefault="00FC6453">
      <w:pPr>
        <w:rPr>
          <w:b/>
        </w:rPr>
      </w:pPr>
      <w:r w:rsidRPr="00516F49">
        <w:rPr>
          <w:b/>
        </w:rPr>
        <w:t>Reference</w:t>
      </w:r>
    </w:p>
    <w:p w:rsidR="00FC6739" w:rsidRDefault="00FC6739"/>
    <w:p w:rsidR="00FC6739" w:rsidRDefault="00FC6739" w:rsidP="00FC6739">
      <w:pPr>
        <w:spacing w:line="240" w:lineRule="atLeast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EC4B53">
        <w:rPr>
          <w:noProof/>
        </w:rPr>
        <w:t xml:space="preserve">1. </w:t>
      </w:r>
      <w:r>
        <w:rPr>
          <w:noProof/>
        </w:rPr>
        <w:t xml:space="preserve">Sun X, Guo Y, Wang S, Sun J: </w:t>
      </w:r>
      <w:r w:rsidRPr="00FC6739">
        <w:rPr>
          <w:b/>
          <w:noProof/>
        </w:rPr>
        <w:t>Predicting Iron-Fortified Soy Sauce Consumption Intention: Application of the Theory of Planned Behavior and Health Belief Model.</w:t>
      </w:r>
      <w:r>
        <w:rPr>
          <w:noProof/>
        </w:rPr>
        <w:t xml:space="preserve"> </w:t>
      </w:r>
      <w:r w:rsidRPr="00FC6739">
        <w:rPr>
          <w:i/>
          <w:noProof/>
        </w:rPr>
        <w:t xml:space="preserve">J Nutr Educ Behav </w:t>
      </w:r>
      <w:r>
        <w:rPr>
          <w:noProof/>
        </w:rPr>
        <w:t xml:space="preserve">2006, </w:t>
      </w:r>
      <w:r w:rsidRPr="00FC6739">
        <w:rPr>
          <w:b/>
          <w:noProof/>
        </w:rPr>
        <w:t>38:</w:t>
      </w:r>
      <w:r>
        <w:rPr>
          <w:noProof/>
        </w:rPr>
        <w:t>276-285.</w:t>
      </w:r>
      <w:bookmarkEnd w:id="1"/>
    </w:p>
    <w:p w:rsidR="00FC6739" w:rsidRDefault="00FC6739" w:rsidP="00FC6739">
      <w:pPr>
        <w:spacing w:line="240" w:lineRule="atLeast"/>
        <w:rPr>
          <w:noProof/>
        </w:rPr>
      </w:pPr>
    </w:p>
    <w:p w:rsidR="00726A6B" w:rsidRDefault="00FC6739">
      <w:r>
        <w:fldChar w:fldCharType="end"/>
      </w:r>
    </w:p>
    <w:sectPr w:rsidR="00726A6B" w:rsidSect="00E15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7C4" w:rsidRDefault="002537C4" w:rsidP="00A54B57">
      <w:pPr>
        <w:spacing w:line="240" w:lineRule="auto"/>
      </w:pPr>
      <w:r>
        <w:separator/>
      </w:r>
    </w:p>
  </w:endnote>
  <w:endnote w:type="continuationSeparator" w:id="0">
    <w:p w:rsidR="002537C4" w:rsidRDefault="002537C4" w:rsidP="00A54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7C4" w:rsidRDefault="002537C4" w:rsidP="00A54B57">
      <w:pPr>
        <w:spacing w:line="240" w:lineRule="auto"/>
      </w:pPr>
      <w:r>
        <w:separator/>
      </w:r>
    </w:p>
  </w:footnote>
  <w:footnote w:type="continuationSeparator" w:id="0">
    <w:p w:rsidR="002537C4" w:rsidRDefault="002537C4" w:rsidP="00A54B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trition 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5ft20v0jaxvdlezz22pws9h92wzs52t9s22&quot;&gt;Intervention diet&lt;record-ids&gt;&lt;item&gt;86&lt;/item&gt;&lt;/record-ids&gt;&lt;/item&gt;&lt;/Libraries&gt;"/>
  </w:docVars>
  <w:rsids>
    <w:rsidRoot w:val="002F4F0B"/>
    <w:rsid w:val="00025465"/>
    <w:rsid w:val="000603C1"/>
    <w:rsid w:val="000A2B67"/>
    <w:rsid w:val="001F7CF0"/>
    <w:rsid w:val="002537C4"/>
    <w:rsid w:val="002F4F0B"/>
    <w:rsid w:val="00357429"/>
    <w:rsid w:val="00393B52"/>
    <w:rsid w:val="00516F49"/>
    <w:rsid w:val="0054193E"/>
    <w:rsid w:val="00587C2E"/>
    <w:rsid w:val="006262BE"/>
    <w:rsid w:val="006A38FE"/>
    <w:rsid w:val="0071735C"/>
    <w:rsid w:val="00726A6B"/>
    <w:rsid w:val="007533AD"/>
    <w:rsid w:val="00841826"/>
    <w:rsid w:val="008C0DF8"/>
    <w:rsid w:val="008D6748"/>
    <w:rsid w:val="00901D65"/>
    <w:rsid w:val="00925FDE"/>
    <w:rsid w:val="00A54B57"/>
    <w:rsid w:val="00AD71F9"/>
    <w:rsid w:val="00B23C9B"/>
    <w:rsid w:val="00B5452F"/>
    <w:rsid w:val="00CA32DF"/>
    <w:rsid w:val="00CB307A"/>
    <w:rsid w:val="00CF3A57"/>
    <w:rsid w:val="00D828C7"/>
    <w:rsid w:val="00E156FD"/>
    <w:rsid w:val="00E16C12"/>
    <w:rsid w:val="00EC4B53"/>
    <w:rsid w:val="00F968CF"/>
    <w:rsid w:val="00FC6453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_x0000_s1052"/>
        <o:r id="V:Rule2" type="connector" idref="#_x0000_s1055"/>
        <o:r id="V:Rule3" type="connector" idref="#_x0000_s1047"/>
        <o:r id="V:Rule4" type="connector" idref="#_x0000_s1045"/>
        <o:r id="V:Rule5" type="connector" idref="#_x0000_s1030"/>
        <o:r id="V:Rule6" type="connector" idref="#_x0000_s1049"/>
        <o:r id="V:Rule7" type="connector" idref="#_x0000_s1034"/>
        <o:r id="V:Rule8" type="connector" idref="#_x0000_s1032"/>
        <o:r id="V:Rule9" type="connector" idref="#_x0000_s1050"/>
        <o:r id="V:Rule10" type="connector" idref="#_x0000_s1031"/>
        <o:r id="V:Rule11" type="connector" idref="#_x0000_s1044"/>
        <o:r id="V:Rule12" type="connector" idref="#_x0000_s1043"/>
        <o:r id="V:Rule13" type="connector" idref="#_x0000_s1039"/>
        <o:r id="V:Rule14" type="connector" idref="#_x0000_s1040"/>
        <o:r id="V:Rule15" type="connector" idref="#_x0000_s10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F0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F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0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54B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B5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54B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B5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67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Soreño, Jeniezel</cp:lastModifiedBy>
  <cp:revision>10</cp:revision>
  <dcterms:created xsi:type="dcterms:W3CDTF">2019-11-15T16:40:00Z</dcterms:created>
  <dcterms:modified xsi:type="dcterms:W3CDTF">2020-04-13T13:22:00Z</dcterms:modified>
</cp:coreProperties>
</file>