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47DF4" w14:textId="7C1B9365" w:rsidR="00EC3D66" w:rsidRPr="00623D65" w:rsidRDefault="00060B1A" w:rsidP="00060B1A">
      <w:pPr>
        <w:pStyle w:val="NoSpacing"/>
        <w:spacing w:line="312" w:lineRule="auto"/>
        <w:jc w:val="center"/>
        <w:rPr>
          <w:rFonts w:ascii="Times New Roman" w:hAnsi="Times New Roman" w:cs="Times New Roman"/>
          <w:b/>
          <w:bCs/>
          <w:sz w:val="28"/>
          <w:szCs w:val="28"/>
          <w:u w:val="single"/>
          <w:lang w:val="en-US"/>
        </w:rPr>
      </w:pPr>
      <w:r w:rsidRPr="00623D65">
        <w:rPr>
          <w:rFonts w:ascii="Times New Roman" w:hAnsi="Times New Roman" w:cs="Times New Roman"/>
          <w:b/>
          <w:bCs/>
          <w:sz w:val="28"/>
          <w:szCs w:val="28"/>
          <w:u w:val="single"/>
          <w:lang w:val="en-US"/>
        </w:rPr>
        <w:t>Appendix</w:t>
      </w:r>
      <w:r w:rsidR="002B6EBE" w:rsidRPr="00623D65">
        <w:rPr>
          <w:rFonts w:ascii="Times New Roman" w:hAnsi="Times New Roman" w:cs="Times New Roman"/>
          <w:b/>
          <w:bCs/>
          <w:sz w:val="28"/>
          <w:szCs w:val="28"/>
          <w:u w:val="single"/>
          <w:lang w:val="en-US"/>
        </w:rPr>
        <w:t xml:space="preserve"> </w:t>
      </w:r>
      <w:r w:rsidRPr="00623D65">
        <w:rPr>
          <w:rFonts w:ascii="Times New Roman" w:hAnsi="Times New Roman" w:cs="Times New Roman"/>
          <w:b/>
          <w:bCs/>
          <w:sz w:val="28"/>
          <w:szCs w:val="28"/>
          <w:u w:val="single"/>
          <w:lang w:val="en-US"/>
        </w:rPr>
        <w:t>2</w:t>
      </w:r>
    </w:p>
    <w:p w14:paraId="78540884" w14:textId="77777777" w:rsidR="00EC3D66" w:rsidRPr="00EB2232" w:rsidRDefault="00EC3D66" w:rsidP="000544DA">
      <w:pPr>
        <w:pStyle w:val="NoSpacing"/>
        <w:spacing w:line="312" w:lineRule="auto"/>
        <w:rPr>
          <w:rFonts w:ascii="Times New Roman" w:hAnsi="Times New Roman" w:cs="Times New Roman"/>
          <w:b/>
          <w:bCs/>
          <w:lang w:val="en-US"/>
        </w:rPr>
      </w:pPr>
    </w:p>
    <w:p w14:paraId="4A5DCE65" w14:textId="74B920F6" w:rsidR="000544DA" w:rsidRPr="00EB2232" w:rsidRDefault="000544DA" w:rsidP="000544DA">
      <w:pPr>
        <w:pStyle w:val="NoSpacing"/>
        <w:spacing w:line="312" w:lineRule="auto"/>
        <w:rPr>
          <w:rFonts w:ascii="Times New Roman" w:hAnsi="Times New Roman" w:cs="Times New Roman"/>
          <w:lang w:val="en-US"/>
        </w:rPr>
      </w:pPr>
      <w:r w:rsidRPr="00EB2232">
        <w:rPr>
          <w:rFonts w:ascii="Times New Roman" w:hAnsi="Times New Roman" w:cs="Times New Roman"/>
          <w:b/>
          <w:bCs/>
          <w:lang w:val="en-US"/>
        </w:rPr>
        <w:t xml:space="preserve">Table </w:t>
      </w:r>
      <w:r w:rsidR="00060B1A" w:rsidRPr="00EB2232">
        <w:rPr>
          <w:rFonts w:ascii="Times New Roman" w:hAnsi="Times New Roman" w:cs="Times New Roman"/>
          <w:b/>
          <w:bCs/>
          <w:lang w:val="en-US"/>
        </w:rPr>
        <w:t>X1</w:t>
      </w:r>
      <w:r w:rsidRPr="00EB2232">
        <w:rPr>
          <w:rFonts w:ascii="Times New Roman" w:hAnsi="Times New Roman" w:cs="Times New Roman"/>
          <w:lang w:val="en-US"/>
        </w:rPr>
        <w:t>. Equations to estimate the Estimated Energy Requirement (EER) per individual.</w:t>
      </w:r>
    </w:p>
    <w:tbl>
      <w:tblPr>
        <w:tblStyle w:val="PlainTable5"/>
        <w:tblW w:w="0" w:type="auto"/>
        <w:tblLook w:val="04A0" w:firstRow="1" w:lastRow="0" w:firstColumn="1" w:lastColumn="0" w:noHBand="0" w:noVBand="1"/>
      </w:tblPr>
      <w:tblGrid>
        <w:gridCol w:w="2207"/>
        <w:gridCol w:w="7199"/>
      </w:tblGrid>
      <w:tr w:rsidR="000544DA" w:rsidRPr="00EB2232" w14:paraId="646826E3" w14:textId="77777777" w:rsidTr="00EC3D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0BC3D30F" w14:textId="77777777" w:rsidR="000544DA" w:rsidRPr="00EB2232" w:rsidRDefault="000544DA" w:rsidP="00EC3D66">
            <w:pPr>
              <w:pStyle w:val="NoSpacing"/>
              <w:rPr>
                <w:rFonts w:ascii="Times New Roman" w:hAnsi="Times New Roman" w:cs="Times New Roman"/>
                <w:noProof/>
                <w:sz w:val="24"/>
                <w:lang w:val="en-US"/>
              </w:rPr>
            </w:pPr>
          </w:p>
        </w:tc>
        <w:tc>
          <w:tcPr>
            <w:tcW w:w="0" w:type="auto"/>
          </w:tcPr>
          <w:p w14:paraId="72849C2C" w14:textId="77777777" w:rsidR="000544DA" w:rsidRPr="00EB2232" w:rsidRDefault="000544DA" w:rsidP="00EC3D66">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EER (kcal/day)</w:t>
            </w:r>
          </w:p>
        </w:tc>
      </w:tr>
      <w:tr w:rsidR="000544DA" w:rsidRPr="00EB2232" w14:paraId="2B7D9142" w14:textId="77777777" w:rsidTr="00EC3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A8C9AE" w14:textId="77777777" w:rsidR="000544DA" w:rsidRPr="00EB2232" w:rsidRDefault="000544DA" w:rsidP="00EC3D66">
            <w:pPr>
              <w:pStyle w:val="NoSpacing"/>
              <w:jc w:val="left"/>
              <w:rPr>
                <w:rFonts w:ascii="Times New Roman" w:hAnsi="Times New Roman" w:cs="Times New Roman"/>
                <w:i w:val="0"/>
                <w:iCs w:val="0"/>
                <w:noProof/>
                <w:sz w:val="24"/>
                <w:lang w:val="en-US"/>
              </w:rPr>
            </w:pPr>
          </w:p>
        </w:tc>
        <w:tc>
          <w:tcPr>
            <w:tcW w:w="0" w:type="auto"/>
          </w:tcPr>
          <w:p w14:paraId="084DCB5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EB2232">
              <w:rPr>
                <w:rFonts w:ascii="Times New Roman" w:hAnsi="Times New Roman" w:cs="Times New Roman"/>
                <w:i/>
                <w:iCs/>
                <w:lang w:val="en-US"/>
              </w:rPr>
              <w:t>Total Energy Expenditure + Energy Deposition</w:t>
            </w:r>
          </w:p>
        </w:tc>
      </w:tr>
      <w:tr w:rsidR="000544DA" w:rsidRPr="00EB2232" w14:paraId="61A7348A" w14:textId="77777777" w:rsidTr="00EC3D66">
        <w:tc>
          <w:tcPr>
            <w:cnfStyle w:val="001000000000" w:firstRow="0" w:lastRow="0" w:firstColumn="1" w:lastColumn="0" w:oddVBand="0" w:evenVBand="0" w:oddHBand="0" w:evenHBand="0" w:firstRowFirstColumn="0" w:firstRowLastColumn="0" w:lastRowFirstColumn="0" w:lastRowLastColumn="0"/>
            <w:tcW w:w="0" w:type="auto"/>
          </w:tcPr>
          <w:p w14:paraId="0B3A589D"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b/>
                <w:bCs/>
                <w:i w:val="0"/>
                <w:iCs w:val="0"/>
                <w:noProof/>
                <w:sz w:val="24"/>
                <w:lang w:val="en-US"/>
              </w:rPr>
              <w:t>Toddlers</w:t>
            </w:r>
          </w:p>
        </w:tc>
        <w:tc>
          <w:tcPr>
            <w:tcW w:w="0" w:type="auto"/>
          </w:tcPr>
          <w:p w14:paraId="5866250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r w:rsidRPr="00EB2232">
              <w:rPr>
                <w:rFonts w:ascii="Times New Roman" w:hAnsi="Times New Roman" w:cs="Times New Roman"/>
                <w:noProof/>
                <w:lang w:val="en-US"/>
              </w:rPr>
              <w:t>(</w:t>
            </w:r>
            <w:r w:rsidRPr="00EB2232">
              <w:rPr>
                <w:rFonts w:ascii="Times New Roman" w:hAnsi="Times New Roman" w:cs="Times New Roman"/>
                <w:lang w:val="en-US"/>
              </w:rPr>
              <w:t>89 x weight [kg] –100) + 20</w:t>
            </w:r>
          </w:p>
        </w:tc>
      </w:tr>
      <w:tr w:rsidR="000544DA" w:rsidRPr="00EB2232" w14:paraId="0C2B5D27" w14:textId="77777777" w:rsidTr="00EC3D66">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0" w:type="auto"/>
          </w:tcPr>
          <w:p w14:paraId="66977868" w14:textId="77777777" w:rsidR="000544DA" w:rsidRPr="00EB2232" w:rsidRDefault="000544DA" w:rsidP="00EC3D66">
            <w:pPr>
              <w:pStyle w:val="NoSpacing"/>
              <w:jc w:val="left"/>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Children</w:t>
            </w:r>
          </w:p>
          <w:p w14:paraId="5BF32BA9"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Boys</w:t>
            </w:r>
          </w:p>
          <w:p w14:paraId="1ADED23B"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i w:val="0"/>
                <w:iCs w:val="0"/>
                <w:noProof/>
                <w:sz w:val="24"/>
                <w:lang w:val="en-US"/>
              </w:rPr>
              <w:t>-   Girls</w:t>
            </w:r>
          </w:p>
        </w:tc>
        <w:tc>
          <w:tcPr>
            <w:tcW w:w="0" w:type="auto"/>
          </w:tcPr>
          <w:p w14:paraId="7133E11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p>
          <w:p w14:paraId="6E504B3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88.5 – (61.9 x age [y]) + PA x [(26.7 x weight [kg]) + (903 x height [m])] + 20</w:t>
            </w:r>
          </w:p>
          <w:p w14:paraId="19632912"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135.3 – (30.8 x age [y]) + PA x [(10.0 x weight [kg]) + (934 x height [m])] + 20</w:t>
            </w:r>
          </w:p>
        </w:tc>
      </w:tr>
      <w:tr w:rsidR="000544DA" w:rsidRPr="00EB2232" w14:paraId="7EE39C21" w14:textId="77777777" w:rsidTr="00EC3D66">
        <w:tc>
          <w:tcPr>
            <w:cnfStyle w:val="001000000000" w:firstRow="0" w:lastRow="0" w:firstColumn="1" w:lastColumn="0" w:oddVBand="0" w:evenVBand="0" w:oddHBand="0" w:evenHBand="0" w:firstRowFirstColumn="0" w:firstRowLastColumn="0" w:lastRowFirstColumn="0" w:lastRowLastColumn="0"/>
            <w:tcW w:w="0" w:type="auto"/>
          </w:tcPr>
          <w:p w14:paraId="76A14AD3" w14:textId="77777777" w:rsidR="000544DA" w:rsidRPr="00EB2232" w:rsidRDefault="000544DA" w:rsidP="00EC3D66">
            <w:pPr>
              <w:pStyle w:val="NoSpacing"/>
              <w:jc w:val="left"/>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Adolescents</w:t>
            </w:r>
          </w:p>
          <w:p w14:paraId="24C0808F"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Boys</w:t>
            </w:r>
          </w:p>
          <w:p w14:paraId="0810A3D4"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i w:val="0"/>
                <w:iCs w:val="0"/>
                <w:noProof/>
                <w:sz w:val="24"/>
                <w:lang w:val="en-US"/>
              </w:rPr>
              <w:t>-   Girls</w:t>
            </w:r>
          </w:p>
        </w:tc>
        <w:tc>
          <w:tcPr>
            <w:tcW w:w="0" w:type="auto"/>
          </w:tcPr>
          <w:p w14:paraId="0169A02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p>
          <w:p w14:paraId="4C3100F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88.5 – (61.9 x age [y]) + PA x [(26.7 x weight [kg]) + (903 x height [m])] + 25</w:t>
            </w:r>
          </w:p>
          <w:p w14:paraId="0EFE913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135.3 – (30.8 x age [y]) + PA x [(10.0 x weight [kg]) + (934 x height [m])] + 25</w:t>
            </w:r>
          </w:p>
          <w:p w14:paraId="5715EAF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0544DA" w:rsidRPr="00EB2232" w14:paraId="5C5C72C7" w14:textId="77777777" w:rsidTr="00EC3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E9AA1A" w14:textId="77777777" w:rsidR="000544DA" w:rsidRPr="00EB2232" w:rsidRDefault="000544DA" w:rsidP="00EC3D66">
            <w:pPr>
              <w:pStyle w:val="NoSpacing"/>
              <w:rPr>
                <w:rFonts w:ascii="Times New Roman" w:hAnsi="Times New Roman" w:cs="Times New Roman"/>
                <w:i w:val="0"/>
                <w:iCs w:val="0"/>
                <w:noProof/>
                <w:sz w:val="24"/>
                <w:lang w:val="en-US"/>
              </w:rPr>
            </w:pPr>
          </w:p>
        </w:tc>
        <w:tc>
          <w:tcPr>
            <w:tcW w:w="0" w:type="auto"/>
          </w:tcPr>
          <w:p w14:paraId="2B2F9B1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r w:rsidRPr="00EB2232">
              <w:rPr>
                <w:rFonts w:ascii="Times New Roman" w:hAnsi="Times New Roman" w:cs="Times New Roman"/>
                <w:i/>
                <w:iCs/>
                <w:lang w:val="en-US"/>
              </w:rPr>
              <w:t>Total Energy Expenditure</w:t>
            </w:r>
          </w:p>
        </w:tc>
      </w:tr>
      <w:tr w:rsidR="000544DA" w:rsidRPr="00EB2232" w14:paraId="7D4BE286" w14:textId="77777777" w:rsidTr="00EC3D66">
        <w:tc>
          <w:tcPr>
            <w:cnfStyle w:val="001000000000" w:firstRow="0" w:lastRow="0" w:firstColumn="1" w:lastColumn="0" w:oddVBand="0" w:evenVBand="0" w:oddHBand="0" w:evenHBand="0" w:firstRowFirstColumn="0" w:firstRowLastColumn="0" w:lastRowFirstColumn="0" w:lastRowLastColumn="0"/>
            <w:tcW w:w="0" w:type="auto"/>
          </w:tcPr>
          <w:p w14:paraId="61AC1E73" w14:textId="77777777" w:rsidR="000544DA" w:rsidRPr="00EB2232" w:rsidRDefault="000544DA" w:rsidP="00EC3D66">
            <w:pPr>
              <w:pStyle w:val="NoSpacing"/>
              <w:jc w:val="left"/>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Adults</w:t>
            </w:r>
          </w:p>
          <w:p w14:paraId="2318F9AC"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Men</w:t>
            </w:r>
          </w:p>
          <w:p w14:paraId="102EF170"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i w:val="0"/>
                <w:iCs w:val="0"/>
                <w:noProof/>
                <w:sz w:val="24"/>
                <w:lang w:val="en-US"/>
              </w:rPr>
              <w:t>-   Women</w:t>
            </w:r>
          </w:p>
        </w:tc>
        <w:tc>
          <w:tcPr>
            <w:tcW w:w="0" w:type="auto"/>
          </w:tcPr>
          <w:p w14:paraId="73F100C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lang w:val="en-US"/>
              </w:rPr>
            </w:pPr>
          </w:p>
          <w:p w14:paraId="7FB7706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662 – (9.53 x age [y]) + PA x [(15.91 x weight [kg]) + (539.6 x height [m])]</w:t>
            </w:r>
          </w:p>
          <w:p w14:paraId="3B606D3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354 – (6.91 x age [y]) + PA x [(9.36 x weight [kg]) + (726 x height [m])]</w:t>
            </w:r>
          </w:p>
        </w:tc>
      </w:tr>
      <w:tr w:rsidR="000544DA" w:rsidRPr="00EB2232" w14:paraId="64EF1018" w14:textId="77777777" w:rsidTr="00EC3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E2A4F" w14:textId="77777777" w:rsidR="000544DA" w:rsidRPr="00EB2232" w:rsidRDefault="000544DA" w:rsidP="00EC3D66">
            <w:pPr>
              <w:pStyle w:val="NoSpacing"/>
              <w:jc w:val="left"/>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Older adults</w:t>
            </w:r>
          </w:p>
          <w:p w14:paraId="62EA0DCF"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Men</w:t>
            </w:r>
          </w:p>
          <w:p w14:paraId="4820BABB"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i w:val="0"/>
                <w:iCs w:val="0"/>
                <w:noProof/>
                <w:sz w:val="24"/>
                <w:lang w:val="en-US"/>
              </w:rPr>
              <w:t>-   Women</w:t>
            </w:r>
          </w:p>
        </w:tc>
        <w:tc>
          <w:tcPr>
            <w:tcW w:w="0" w:type="auto"/>
          </w:tcPr>
          <w:p w14:paraId="2AA86D6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p>
          <w:p w14:paraId="1A7AD21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662 – (9.53 x age [y]) + PA x [(15.91 x weight [kg]) + (539.6 x height [m])]</w:t>
            </w:r>
          </w:p>
          <w:p w14:paraId="74DB11A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354 – (6.91 x age [y]) + PA x [(9.36 x weight [kg]) + (726 x height [m])]</w:t>
            </w:r>
          </w:p>
          <w:p w14:paraId="1341F8B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lang w:val="en-US"/>
              </w:rPr>
            </w:pPr>
          </w:p>
        </w:tc>
      </w:tr>
      <w:tr w:rsidR="000544DA" w:rsidRPr="00EB2232" w14:paraId="72E90F83" w14:textId="77777777" w:rsidTr="00EC3D66">
        <w:tc>
          <w:tcPr>
            <w:cnfStyle w:val="001000000000" w:firstRow="0" w:lastRow="0" w:firstColumn="1" w:lastColumn="0" w:oddVBand="0" w:evenVBand="0" w:oddHBand="0" w:evenHBand="0" w:firstRowFirstColumn="0" w:firstRowLastColumn="0" w:lastRowFirstColumn="0" w:lastRowLastColumn="0"/>
            <w:tcW w:w="0" w:type="auto"/>
          </w:tcPr>
          <w:p w14:paraId="4249487A" w14:textId="77777777" w:rsidR="000544DA" w:rsidRPr="00EB2232" w:rsidRDefault="000544DA" w:rsidP="00EC3D66">
            <w:pPr>
              <w:pStyle w:val="NoSpacing"/>
              <w:jc w:val="left"/>
              <w:rPr>
                <w:rFonts w:ascii="Times New Roman" w:hAnsi="Times New Roman" w:cs="Times New Roman"/>
                <w:noProof/>
                <w:sz w:val="24"/>
                <w:lang w:val="en-US"/>
              </w:rPr>
            </w:pPr>
          </w:p>
        </w:tc>
        <w:tc>
          <w:tcPr>
            <w:tcW w:w="0" w:type="auto"/>
          </w:tcPr>
          <w:p w14:paraId="106E4F68"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noProof/>
                <w:lang w:val="en-US"/>
              </w:rPr>
            </w:pPr>
            <w:r w:rsidRPr="00EB2232">
              <w:rPr>
                <w:rFonts w:ascii="Times New Roman" w:hAnsi="Times New Roman" w:cs="Times New Roman"/>
                <w:i/>
                <w:iCs/>
                <w:lang w:val="en-US"/>
              </w:rPr>
              <w:t>Nonpregnant EER + Milk Energy Output – Weight Loss</w:t>
            </w:r>
          </w:p>
        </w:tc>
      </w:tr>
      <w:tr w:rsidR="000544DA" w:rsidRPr="00EB2232" w14:paraId="37B16F84" w14:textId="77777777" w:rsidTr="00EC3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050069" w14:textId="77777777" w:rsidR="000544DA" w:rsidRPr="00EB2232" w:rsidRDefault="000544DA" w:rsidP="00EC3D66">
            <w:pPr>
              <w:pStyle w:val="NoSpacing"/>
              <w:jc w:val="left"/>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Lactating women</w:t>
            </w:r>
          </w:p>
          <w:p w14:paraId="44EDA4AB"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0-6 m postpartum</w:t>
            </w:r>
          </w:p>
          <w:p w14:paraId="6BD31CF2"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7-12 m postpartum</w:t>
            </w:r>
          </w:p>
        </w:tc>
        <w:tc>
          <w:tcPr>
            <w:tcW w:w="0" w:type="auto"/>
          </w:tcPr>
          <w:p w14:paraId="1D0A4E2D"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2F65DB4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2232">
              <w:rPr>
                <w:rFonts w:ascii="Times New Roman" w:hAnsi="Times New Roman" w:cs="Times New Roman"/>
              </w:rPr>
              <w:t>Non-pregnant EER + 500 – 170</w:t>
            </w:r>
          </w:p>
          <w:p w14:paraId="719B19B2"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2232">
              <w:rPr>
                <w:rFonts w:ascii="Times New Roman" w:hAnsi="Times New Roman" w:cs="Times New Roman"/>
              </w:rPr>
              <w:t>Non-pregnant EER + 400 – 0</w:t>
            </w:r>
          </w:p>
          <w:p w14:paraId="6635C41D"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544DA" w:rsidRPr="00EB2232" w14:paraId="781D7436" w14:textId="77777777" w:rsidTr="00EC3D66">
        <w:tc>
          <w:tcPr>
            <w:cnfStyle w:val="001000000000" w:firstRow="0" w:lastRow="0" w:firstColumn="1" w:lastColumn="0" w:oddVBand="0" w:evenVBand="0" w:oddHBand="0" w:evenHBand="0" w:firstRowFirstColumn="0" w:firstRowLastColumn="0" w:lastRowFirstColumn="0" w:lastRowLastColumn="0"/>
            <w:tcW w:w="0" w:type="auto"/>
          </w:tcPr>
          <w:p w14:paraId="2D0FF2C5" w14:textId="77777777" w:rsidR="000544DA" w:rsidRPr="00EB2232" w:rsidRDefault="000544DA" w:rsidP="00EC3D66">
            <w:pPr>
              <w:pStyle w:val="NoSpacing"/>
              <w:jc w:val="left"/>
              <w:rPr>
                <w:rFonts w:ascii="Times New Roman" w:hAnsi="Times New Roman" w:cs="Times New Roman"/>
                <w:i w:val="0"/>
                <w:iCs w:val="0"/>
                <w:noProof/>
                <w:sz w:val="24"/>
              </w:rPr>
            </w:pPr>
          </w:p>
        </w:tc>
        <w:tc>
          <w:tcPr>
            <w:tcW w:w="0" w:type="auto"/>
          </w:tcPr>
          <w:p w14:paraId="57E144E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EB2232">
              <w:rPr>
                <w:rFonts w:ascii="Times New Roman" w:hAnsi="Times New Roman" w:cs="Times New Roman"/>
                <w:i/>
                <w:iCs/>
                <w:lang w:val="en-US"/>
              </w:rPr>
              <w:t>Nonpregnant EER + Pregnancy Energy Deposition</w:t>
            </w:r>
          </w:p>
        </w:tc>
      </w:tr>
      <w:tr w:rsidR="000544DA" w:rsidRPr="00EB2232" w14:paraId="3E5DF97E" w14:textId="77777777" w:rsidTr="00EC3D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002618" w14:textId="77777777" w:rsidR="000544DA" w:rsidRPr="00EB2232" w:rsidRDefault="000544DA" w:rsidP="00EC3D66">
            <w:pPr>
              <w:pStyle w:val="NoSpacing"/>
              <w:jc w:val="left"/>
              <w:rPr>
                <w:rFonts w:ascii="Times New Roman" w:hAnsi="Times New Roman" w:cs="Times New Roman"/>
                <w:b/>
                <w:bCs/>
                <w:i w:val="0"/>
                <w:iCs w:val="0"/>
                <w:noProof/>
                <w:sz w:val="24"/>
                <w:lang w:val="en-US"/>
              </w:rPr>
            </w:pPr>
            <w:r w:rsidRPr="00EB2232">
              <w:rPr>
                <w:rFonts w:ascii="Times New Roman" w:hAnsi="Times New Roman" w:cs="Times New Roman"/>
                <w:b/>
                <w:bCs/>
                <w:i w:val="0"/>
                <w:iCs w:val="0"/>
                <w:noProof/>
                <w:sz w:val="24"/>
                <w:lang w:val="en-US"/>
              </w:rPr>
              <w:t>Pregnant women</w:t>
            </w:r>
          </w:p>
          <w:p w14:paraId="29C21E8B"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eastAsiaTheme="minorHAnsi" w:hAnsi="Times New Roman" w:cs="Times New Roman"/>
                <w:i w:val="0"/>
                <w:iCs w:val="0"/>
                <w:noProof/>
                <w:sz w:val="24"/>
                <w:lang w:val="en-US"/>
              </w:rPr>
              <w:t>-</w:t>
            </w:r>
            <w:r w:rsidRPr="00EB2232">
              <w:rPr>
                <w:rFonts w:ascii="Times New Roman" w:hAnsi="Times New Roman" w:cs="Times New Roman"/>
                <w:i w:val="0"/>
                <w:iCs w:val="0"/>
                <w:noProof/>
                <w:sz w:val="24"/>
                <w:lang w:val="en-US"/>
              </w:rPr>
              <w:t xml:space="preserve">   1</w:t>
            </w:r>
            <w:r w:rsidRPr="00EB2232">
              <w:rPr>
                <w:rFonts w:ascii="Times New Roman" w:hAnsi="Times New Roman" w:cs="Times New Roman"/>
                <w:i w:val="0"/>
                <w:iCs w:val="0"/>
                <w:noProof/>
                <w:sz w:val="24"/>
                <w:vertAlign w:val="superscript"/>
                <w:lang w:val="en-US"/>
              </w:rPr>
              <w:t>st</w:t>
            </w:r>
            <w:r w:rsidRPr="00EB2232">
              <w:rPr>
                <w:rFonts w:ascii="Times New Roman" w:hAnsi="Times New Roman" w:cs="Times New Roman"/>
                <w:i w:val="0"/>
                <w:iCs w:val="0"/>
                <w:noProof/>
                <w:sz w:val="24"/>
                <w:lang w:val="en-US"/>
              </w:rPr>
              <w:t xml:space="preserve"> </w:t>
            </w:r>
            <w:r w:rsidRPr="00EB2232">
              <w:rPr>
                <w:rFonts w:ascii="Times New Roman" w:hAnsi="Times New Roman" w:cs="Times New Roman"/>
                <w:i w:val="0"/>
                <w:iCs w:val="0"/>
                <w:noProof/>
                <w:color w:val="000000" w:themeColor="text1"/>
                <w:sz w:val="24"/>
                <w:lang w:val="en-US"/>
              </w:rPr>
              <w:t>trimester</w:t>
            </w:r>
          </w:p>
          <w:p w14:paraId="171A7A56"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i w:val="0"/>
                <w:iCs w:val="0"/>
                <w:noProof/>
                <w:sz w:val="24"/>
                <w:lang w:val="en-US"/>
              </w:rPr>
              <w:t>-   2</w:t>
            </w:r>
            <w:r w:rsidRPr="00EB2232">
              <w:rPr>
                <w:rFonts w:ascii="Times New Roman" w:hAnsi="Times New Roman" w:cs="Times New Roman"/>
                <w:i w:val="0"/>
                <w:iCs w:val="0"/>
                <w:noProof/>
                <w:sz w:val="24"/>
                <w:vertAlign w:val="superscript"/>
                <w:lang w:val="en-US"/>
              </w:rPr>
              <w:t>nd</w:t>
            </w:r>
            <w:r w:rsidRPr="00EB2232">
              <w:rPr>
                <w:rFonts w:ascii="Times New Roman" w:hAnsi="Times New Roman" w:cs="Times New Roman"/>
                <w:i w:val="0"/>
                <w:iCs w:val="0"/>
                <w:noProof/>
                <w:sz w:val="24"/>
                <w:lang w:val="en-US"/>
              </w:rPr>
              <w:t xml:space="preserve"> </w:t>
            </w:r>
            <w:r w:rsidRPr="00EB2232">
              <w:rPr>
                <w:rFonts w:ascii="Times New Roman" w:hAnsi="Times New Roman" w:cs="Times New Roman"/>
                <w:i w:val="0"/>
                <w:iCs w:val="0"/>
                <w:noProof/>
                <w:color w:val="000000" w:themeColor="text1"/>
                <w:sz w:val="24"/>
                <w:lang w:val="en-US"/>
              </w:rPr>
              <w:t>trimester</w:t>
            </w:r>
          </w:p>
          <w:p w14:paraId="6DD405CA" w14:textId="77777777" w:rsidR="000544DA" w:rsidRPr="00EB2232" w:rsidRDefault="000544DA" w:rsidP="00EC3D66">
            <w:pPr>
              <w:pStyle w:val="NoSpacing"/>
              <w:jc w:val="left"/>
              <w:rPr>
                <w:rFonts w:ascii="Times New Roman" w:hAnsi="Times New Roman" w:cs="Times New Roman"/>
                <w:i w:val="0"/>
                <w:iCs w:val="0"/>
                <w:noProof/>
                <w:sz w:val="24"/>
                <w:lang w:val="en-US"/>
              </w:rPr>
            </w:pPr>
            <w:r w:rsidRPr="00EB2232">
              <w:rPr>
                <w:rFonts w:ascii="Times New Roman" w:hAnsi="Times New Roman" w:cs="Times New Roman"/>
                <w:i w:val="0"/>
                <w:iCs w:val="0"/>
                <w:noProof/>
                <w:sz w:val="24"/>
                <w:lang w:val="en-US"/>
              </w:rPr>
              <w:t>-   3</w:t>
            </w:r>
            <w:r w:rsidRPr="00EB2232">
              <w:rPr>
                <w:rFonts w:ascii="Times New Roman" w:hAnsi="Times New Roman" w:cs="Times New Roman"/>
                <w:i w:val="0"/>
                <w:iCs w:val="0"/>
                <w:noProof/>
                <w:sz w:val="24"/>
                <w:vertAlign w:val="superscript"/>
                <w:lang w:val="en-US"/>
              </w:rPr>
              <w:t>rd</w:t>
            </w:r>
            <w:r w:rsidRPr="00EB2232">
              <w:rPr>
                <w:rFonts w:ascii="Times New Roman" w:hAnsi="Times New Roman" w:cs="Times New Roman"/>
                <w:i w:val="0"/>
                <w:iCs w:val="0"/>
                <w:noProof/>
                <w:sz w:val="24"/>
                <w:lang w:val="en-US"/>
              </w:rPr>
              <w:t xml:space="preserve"> trimester</w:t>
            </w:r>
          </w:p>
        </w:tc>
        <w:tc>
          <w:tcPr>
            <w:tcW w:w="0" w:type="auto"/>
          </w:tcPr>
          <w:p w14:paraId="79EEFA5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p>
          <w:p w14:paraId="60069B1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2232">
              <w:rPr>
                <w:rFonts w:ascii="Times New Roman" w:hAnsi="Times New Roman" w:cs="Times New Roman"/>
              </w:rPr>
              <w:t>Non-pregnant EER + 0</w:t>
            </w:r>
          </w:p>
          <w:p w14:paraId="7877D5A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2232">
              <w:rPr>
                <w:rFonts w:ascii="Times New Roman" w:hAnsi="Times New Roman" w:cs="Times New Roman"/>
              </w:rPr>
              <w:t>Non-pregnant EER + 340</w:t>
            </w:r>
          </w:p>
          <w:p w14:paraId="284D73B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2232">
              <w:rPr>
                <w:rFonts w:ascii="Times New Roman" w:hAnsi="Times New Roman" w:cs="Times New Roman"/>
              </w:rPr>
              <w:t>Non-pregnant EER + 452</w:t>
            </w:r>
          </w:p>
        </w:tc>
      </w:tr>
    </w:tbl>
    <w:p w14:paraId="36393CD4" w14:textId="77777777" w:rsidR="000544DA" w:rsidRPr="00EB2232" w:rsidRDefault="000544DA" w:rsidP="000544DA">
      <w:pPr>
        <w:pStyle w:val="NoSpacing"/>
        <w:rPr>
          <w:rFonts w:ascii="Times New Roman" w:hAnsi="Times New Roman" w:cs="Times New Roman"/>
          <w:noProof/>
          <w:sz w:val="18"/>
          <w:szCs w:val="18"/>
          <w:lang w:val="en-US"/>
        </w:rPr>
      </w:pPr>
      <w:r w:rsidRPr="00EB2232">
        <w:rPr>
          <w:rFonts w:ascii="Times New Roman" w:hAnsi="Times New Roman" w:cs="Times New Roman"/>
          <w:noProof/>
          <w:sz w:val="18"/>
          <w:szCs w:val="18"/>
          <w:lang w:val="en-US"/>
        </w:rPr>
        <w:t>EER = Estimated Energy Requirement, PA = Physical Activity Level</w:t>
      </w:r>
    </w:p>
    <w:p w14:paraId="4CDF53A0" w14:textId="7909ADA7" w:rsidR="000544DA" w:rsidRDefault="000544DA" w:rsidP="000544DA">
      <w:pPr>
        <w:pStyle w:val="NoSpacing"/>
        <w:spacing w:line="312" w:lineRule="auto"/>
        <w:rPr>
          <w:rFonts w:ascii="Times New Roman" w:hAnsi="Times New Roman" w:cs="Times New Roman"/>
          <w:lang w:val="en-US"/>
        </w:rPr>
      </w:pPr>
    </w:p>
    <w:p w14:paraId="0357D143" w14:textId="5B03B8E7" w:rsidR="00EB2232" w:rsidRDefault="00EB2232" w:rsidP="000544DA">
      <w:pPr>
        <w:pStyle w:val="NoSpacing"/>
        <w:spacing w:line="312" w:lineRule="auto"/>
        <w:rPr>
          <w:rFonts w:ascii="Times New Roman" w:hAnsi="Times New Roman" w:cs="Times New Roman"/>
          <w:lang w:val="en-US"/>
        </w:rPr>
      </w:pPr>
    </w:p>
    <w:p w14:paraId="38D94D49" w14:textId="0376BB6C" w:rsidR="00EB2232" w:rsidRDefault="00EB2232" w:rsidP="000544DA">
      <w:pPr>
        <w:pStyle w:val="NoSpacing"/>
        <w:spacing w:line="312" w:lineRule="auto"/>
        <w:rPr>
          <w:rFonts w:ascii="Times New Roman" w:hAnsi="Times New Roman" w:cs="Times New Roman"/>
          <w:lang w:val="en-US"/>
        </w:rPr>
      </w:pPr>
    </w:p>
    <w:p w14:paraId="7D00BFCD" w14:textId="20CB03B3" w:rsidR="00EB2232" w:rsidRDefault="00EB2232" w:rsidP="000544DA">
      <w:pPr>
        <w:pStyle w:val="NoSpacing"/>
        <w:spacing w:line="312" w:lineRule="auto"/>
        <w:rPr>
          <w:rFonts w:ascii="Times New Roman" w:hAnsi="Times New Roman" w:cs="Times New Roman"/>
          <w:lang w:val="en-US"/>
        </w:rPr>
      </w:pPr>
    </w:p>
    <w:p w14:paraId="2759B6FB" w14:textId="77777777" w:rsidR="00EB2232" w:rsidRPr="00EB2232" w:rsidRDefault="00EB2232" w:rsidP="000544DA">
      <w:pPr>
        <w:pStyle w:val="NoSpacing"/>
        <w:spacing w:line="312" w:lineRule="auto"/>
        <w:rPr>
          <w:rFonts w:ascii="Times New Roman" w:hAnsi="Times New Roman" w:cs="Times New Roman"/>
          <w:lang w:val="en-US"/>
        </w:rPr>
      </w:pPr>
    </w:p>
    <w:p w14:paraId="48776A01" w14:textId="04F90341" w:rsidR="00F654CC" w:rsidRPr="00EB2232" w:rsidRDefault="002146A0" w:rsidP="00EB2232">
      <w:pPr>
        <w:pStyle w:val="NoSpacing"/>
        <w:spacing w:line="480" w:lineRule="auto"/>
        <w:jc w:val="both"/>
        <w:rPr>
          <w:rFonts w:ascii="Times New Roman" w:hAnsi="Times New Roman" w:cs="Times New Roman"/>
          <w:lang w:val="en-US"/>
        </w:rPr>
      </w:pPr>
      <w:r w:rsidRPr="00EB2232">
        <w:rPr>
          <w:rFonts w:ascii="Times New Roman" w:hAnsi="Times New Roman" w:cs="Times New Roman"/>
          <w:lang w:val="en-US"/>
        </w:rPr>
        <w:lastRenderedPageBreak/>
        <w:t>The actual e</w:t>
      </w:r>
      <w:r w:rsidR="000544DA" w:rsidRPr="00EB2232">
        <w:rPr>
          <w:rFonts w:ascii="Times New Roman" w:hAnsi="Times New Roman" w:cs="Times New Roman"/>
          <w:lang w:val="en-US"/>
        </w:rPr>
        <w:t xml:space="preserve">nergy intake of </w:t>
      </w:r>
      <w:r w:rsidR="009435D2" w:rsidRPr="00EB2232">
        <w:rPr>
          <w:rFonts w:ascii="Times New Roman" w:hAnsi="Times New Roman" w:cs="Times New Roman"/>
          <w:lang w:val="en-US"/>
        </w:rPr>
        <w:t>the</w:t>
      </w:r>
      <w:r w:rsidR="00273A18" w:rsidRPr="00EB2232">
        <w:rPr>
          <w:rFonts w:ascii="Times New Roman" w:hAnsi="Times New Roman" w:cs="Times New Roman"/>
          <w:lang w:val="en-US"/>
        </w:rPr>
        <w:t xml:space="preserve"> </w:t>
      </w:r>
      <w:r w:rsidR="000544DA" w:rsidRPr="00EB2232">
        <w:rPr>
          <w:rFonts w:ascii="Times New Roman" w:hAnsi="Times New Roman" w:cs="Times New Roman"/>
          <w:lang w:val="en-US"/>
        </w:rPr>
        <w:t xml:space="preserve">participants was </w:t>
      </w:r>
      <w:r w:rsidRPr="00EB2232">
        <w:rPr>
          <w:rFonts w:ascii="Times New Roman" w:hAnsi="Times New Roman" w:cs="Times New Roman"/>
          <w:lang w:val="en-US"/>
        </w:rPr>
        <w:t xml:space="preserve">used to </w:t>
      </w:r>
      <w:r w:rsidR="000544DA" w:rsidRPr="00EB2232">
        <w:rPr>
          <w:rFonts w:ascii="Times New Roman" w:hAnsi="Times New Roman" w:cs="Times New Roman"/>
          <w:lang w:val="en-US"/>
        </w:rPr>
        <w:t xml:space="preserve">compared to the </w:t>
      </w:r>
      <w:r w:rsidR="0006032B" w:rsidRPr="00EB2232">
        <w:rPr>
          <w:rFonts w:ascii="Times New Roman" w:hAnsi="Times New Roman" w:cs="Times New Roman"/>
          <w:lang w:val="en-US"/>
        </w:rPr>
        <w:t>Estimate Energy Requirement (</w:t>
      </w:r>
      <w:r w:rsidR="000544DA" w:rsidRPr="00EB2232">
        <w:rPr>
          <w:rFonts w:ascii="Times New Roman" w:hAnsi="Times New Roman" w:cs="Times New Roman"/>
          <w:lang w:val="en-US"/>
        </w:rPr>
        <w:t>EER</w:t>
      </w:r>
      <w:r w:rsidR="0006032B" w:rsidRPr="00EB2232">
        <w:rPr>
          <w:rFonts w:ascii="Times New Roman" w:hAnsi="Times New Roman" w:cs="Times New Roman"/>
          <w:lang w:val="en-US"/>
        </w:rPr>
        <w:t>)</w:t>
      </w:r>
      <w:r w:rsidR="000544DA" w:rsidRPr="00EB2232">
        <w:rPr>
          <w:rFonts w:ascii="Times New Roman" w:hAnsi="Times New Roman" w:cs="Times New Roman"/>
          <w:lang w:val="en-US"/>
        </w:rPr>
        <w:t xml:space="preserve">. The EER is based on gender, age, weight, height and a physical activity level (PAL), and therefore </w:t>
      </w:r>
      <w:r w:rsidR="000544DA" w:rsidRPr="00EB2232">
        <w:rPr>
          <w:rFonts w:ascii="Times New Roman" w:hAnsi="Times New Roman" w:cs="Times New Roman"/>
          <w:color w:val="000000" w:themeColor="text1"/>
          <w:lang w:val="en-US"/>
        </w:rPr>
        <w:t xml:space="preserve">individually </w:t>
      </w:r>
      <w:r w:rsidR="000544DA" w:rsidRPr="00EB2232">
        <w:rPr>
          <w:rFonts w:ascii="Times New Roman" w:hAnsi="Times New Roman" w:cs="Times New Roman"/>
          <w:lang w:val="en-US"/>
        </w:rPr>
        <w:t>calculated for each participant by prediction equations (</w:t>
      </w:r>
      <w:r w:rsidR="00B14989">
        <w:rPr>
          <w:rFonts w:ascii="Times New Roman" w:hAnsi="Times New Roman" w:cs="Times New Roman"/>
          <w:b/>
          <w:bCs/>
          <w:lang w:val="en-US"/>
        </w:rPr>
        <w:t>T</w:t>
      </w:r>
      <w:r w:rsidR="000544DA" w:rsidRPr="00EB2232">
        <w:rPr>
          <w:rFonts w:ascii="Times New Roman" w:hAnsi="Times New Roman" w:cs="Times New Roman"/>
          <w:b/>
          <w:bCs/>
          <w:lang w:val="en-US"/>
        </w:rPr>
        <w:t>able</w:t>
      </w:r>
      <w:r w:rsidR="00060B1A" w:rsidRPr="00EB2232">
        <w:rPr>
          <w:rFonts w:ascii="Times New Roman" w:hAnsi="Times New Roman" w:cs="Times New Roman"/>
          <w:b/>
          <w:bCs/>
          <w:lang w:val="en-US"/>
        </w:rPr>
        <w:t xml:space="preserve"> X1</w:t>
      </w:r>
      <w:r w:rsidR="000544DA" w:rsidRPr="00EB2232">
        <w:rPr>
          <w:rFonts w:ascii="Times New Roman" w:hAnsi="Times New Roman" w:cs="Times New Roman"/>
          <w:lang w:val="en-US"/>
        </w:rPr>
        <w:t xml:space="preserve">). Since most Lao people work in the agricultural sector </w:t>
      </w:r>
      <w:r w:rsidR="000544DA" w:rsidRPr="00EB2232">
        <w:rPr>
          <w:rFonts w:ascii="Times New Roman" w:hAnsi="Times New Roman" w:cs="Times New Roman"/>
          <w:lang w:val="en-US"/>
        </w:rPr>
        <w:fldChar w:fldCharType="begin" w:fldLock="1"/>
      </w:r>
      <w:r w:rsidR="000544DA" w:rsidRPr="00EB2232">
        <w:rPr>
          <w:rFonts w:ascii="Times New Roman" w:hAnsi="Times New Roman" w:cs="Times New Roman"/>
          <w:lang w:val="en-US"/>
        </w:rPr>
        <w:instrText>ADDIN CSL_CITATION {"citationItems":[{"id":"ITEM-1","itemData":{"author":[{"dropping-particle":"","family":"World Food Programme","given":"","non-dropping-particle":"","parse-names":false,"suffix":""}],"id":"ITEM-1","issued":{"date-parts":[["2013"]]},"title":"Food and nutrition security atlas for Lao PDR","type":"report"},"uris":["http://www.mendeley.com/documents/?uuid=a6ca7557-3ff2-3e57-b93d-5901a513600b"]}],"mendeley":{"formattedCitation":"(35)","plainTextFormattedCitation":"(35)","previouslyFormattedCitation":"(35)"},"properties":{"noteIndex":0},"schema":"https://github.com/citation-style-language/schema/raw/master/csl-citation.json"}</w:instrText>
      </w:r>
      <w:r w:rsidR="000544DA" w:rsidRPr="00EB2232">
        <w:rPr>
          <w:rFonts w:ascii="Times New Roman" w:hAnsi="Times New Roman" w:cs="Times New Roman"/>
          <w:lang w:val="en-US"/>
        </w:rPr>
        <w:fldChar w:fldCharType="separate"/>
      </w:r>
      <w:r w:rsidR="000544DA" w:rsidRPr="00EB2232">
        <w:rPr>
          <w:rFonts w:ascii="Times New Roman" w:hAnsi="Times New Roman" w:cs="Times New Roman"/>
          <w:noProof/>
          <w:lang w:val="en-US"/>
        </w:rPr>
        <w:t>(</w:t>
      </w:r>
      <w:r w:rsidR="00E7777A" w:rsidRPr="00EB2232">
        <w:rPr>
          <w:rFonts w:ascii="Times New Roman" w:hAnsi="Times New Roman" w:cs="Times New Roman"/>
          <w:noProof/>
          <w:lang w:val="en-US"/>
        </w:rPr>
        <w:t>24</w:t>
      </w:r>
      <w:r w:rsidR="000544DA" w:rsidRPr="00EB2232">
        <w:rPr>
          <w:rFonts w:ascii="Times New Roman" w:hAnsi="Times New Roman" w:cs="Times New Roman"/>
          <w:noProof/>
          <w:lang w:val="en-US"/>
        </w:rPr>
        <w:t>)</w:t>
      </w:r>
      <w:r w:rsidR="000544DA" w:rsidRPr="00EB2232">
        <w:rPr>
          <w:rFonts w:ascii="Times New Roman" w:hAnsi="Times New Roman" w:cs="Times New Roman"/>
          <w:lang w:val="en-US"/>
        </w:rPr>
        <w:fldChar w:fldCharType="end"/>
      </w:r>
      <w:r w:rsidR="000544DA" w:rsidRPr="00EB2232">
        <w:rPr>
          <w:rFonts w:ascii="Times New Roman" w:hAnsi="Times New Roman" w:cs="Times New Roman"/>
          <w:lang w:val="en-US"/>
        </w:rPr>
        <w:t xml:space="preserve"> and an active PAL is recommended to maintain health</w:t>
      </w:r>
      <w:r w:rsidR="000F5B14">
        <w:rPr>
          <w:rFonts w:ascii="Times New Roman" w:hAnsi="Times New Roman" w:cs="Times New Roman"/>
          <w:lang w:val="en-US"/>
        </w:rPr>
        <w:t xml:space="preserve"> </w:t>
      </w:r>
      <w:bookmarkStart w:id="0" w:name="_GoBack"/>
      <w:bookmarkEnd w:id="0"/>
      <w:r w:rsidR="000544DA" w:rsidRPr="00EB2232">
        <w:rPr>
          <w:rFonts w:ascii="Times New Roman" w:hAnsi="Times New Roman" w:cs="Times New Roman"/>
          <w:lang w:val="en-US"/>
        </w:rPr>
        <w:fldChar w:fldCharType="begin" w:fldLock="1"/>
      </w:r>
      <w:r w:rsidR="000544DA" w:rsidRPr="00EB2232">
        <w:rPr>
          <w:rFonts w:ascii="Times New Roman" w:hAnsi="Times New Roman" w:cs="Times New Roman"/>
          <w:lang w:val="en-US"/>
        </w:rPr>
        <w:instrText>ADDIN CSL_CITATION {"citationItems":[{"id":"ITEM-1","itemData":{"DOI":"10.17226/11537","ISBN":"978-0-309-15742-1","author":[{"dropping-particle":"","family":"Otten","given":"Jennifer J","non-dropping-particle":"","parse-names":false,"suffix":""},{"dropping-particle":"","family":"Hellwig","given":"Jennifer Pitzi","non-dropping-particle":"","parse-names":false,"suffix":""},{"dropping-particle":"","family":"Meyers","given":"Linda D","non-dropping-particle":"","parse-names":false,"suffix":""}],"id":"ITEM-1","issued":{"date-parts":[["2006","8","29"]]},"publisher":"National Academies Press","publisher-place":"Washington, D.C.","title":"Dietary Reference Intakes","type":"book"},"uris":["http://www.mendeley.com/documents/?uuid=7c5d5e72-75bb-3934-88d5-df57c6c7a2ba"]}],"mendeley":{"formattedCitation":"(36)","plainTextFormattedCitation":"(36)","previouslyFormattedCitation":"(36)"},"properties":{"noteIndex":0},"schema":"https://github.com/citation-style-language/schema/raw/master/csl-citation.json"}</w:instrText>
      </w:r>
      <w:r w:rsidR="000544DA" w:rsidRPr="00EB2232">
        <w:rPr>
          <w:rFonts w:ascii="Times New Roman" w:hAnsi="Times New Roman" w:cs="Times New Roman"/>
          <w:lang w:val="en-US"/>
        </w:rPr>
        <w:fldChar w:fldCharType="separate"/>
      </w:r>
      <w:r w:rsidR="000544DA" w:rsidRPr="00EB2232">
        <w:rPr>
          <w:rFonts w:ascii="Times New Roman" w:hAnsi="Times New Roman" w:cs="Times New Roman"/>
          <w:noProof/>
          <w:lang w:val="en-US"/>
        </w:rPr>
        <w:t>(</w:t>
      </w:r>
      <w:r w:rsidR="005C74FE" w:rsidRPr="00EB2232">
        <w:rPr>
          <w:rFonts w:ascii="Times New Roman" w:hAnsi="Times New Roman" w:cs="Times New Roman"/>
          <w:noProof/>
          <w:lang w:val="en-US"/>
        </w:rPr>
        <w:t>23</w:t>
      </w:r>
      <w:r w:rsidR="000544DA" w:rsidRPr="00EB2232">
        <w:rPr>
          <w:rFonts w:ascii="Times New Roman" w:hAnsi="Times New Roman" w:cs="Times New Roman"/>
          <w:noProof/>
          <w:lang w:val="en-US"/>
        </w:rPr>
        <w:t>)</w:t>
      </w:r>
      <w:r w:rsidR="000544DA" w:rsidRPr="00EB2232">
        <w:rPr>
          <w:rFonts w:ascii="Times New Roman" w:hAnsi="Times New Roman" w:cs="Times New Roman"/>
          <w:lang w:val="en-US"/>
        </w:rPr>
        <w:fldChar w:fldCharType="end"/>
      </w:r>
      <w:r w:rsidR="000544DA" w:rsidRPr="00EB2232">
        <w:rPr>
          <w:rFonts w:ascii="Times New Roman" w:hAnsi="Times New Roman" w:cs="Times New Roman"/>
          <w:lang w:val="en-US"/>
        </w:rPr>
        <w:t xml:space="preserve">, this PAL was used in the equations to estimate EERs. </w:t>
      </w:r>
    </w:p>
    <w:p w14:paraId="2E980D53" w14:textId="4DD422E4" w:rsidR="000544DA" w:rsidRPr="00EB2232" w:rsidRDefault="000544DA" w:rsidP="00EB2232">
      <w:pPr>
        <w:pStyle w:val="NoSpacing"/>
        <w:spacing w:line="480" w:lineRule="auto"/>
        <w:jc w:val="both"/>
        <w:rPr>
          <w:rFonts w:ascii="Times New Roman" w:hAnsi="Times New Roman" w:cs="Times New Roman"/>
          <w:color w:val="000000" w:themeColor="text1"/>
          <w:lang w:val="en-US"/>
        </w:rPr>
      </w:pPr>
      <w:r w:rsidRPr="00EB2232">
        <w:rPr>
          <w:rFonts w:ascii="Times New Roman" w:hAnsi="Times New Roman" w:cs="Times New Roman"/>
          <w:lang w:val="en-US"/>
        </w:rPr>
        <w:t xml:space="preserve">Intakes of carbohydrate, protein and fat were </w:t>
      </w:r>
      <w:r w:rsidRPr="00EB2232">
        <w:rPr>
          <w:rFonts w:ascii="Times New Roman" w:hAnsi="Times New Roman" w:cs="Times New Roman"/>
          <w:color w:val="000000" w:themeColor="text1"/>
          <w:lang w:val="en-US"/>
        </w:rPr>
        <w:t xml:space="preserve">assessed </w:t>
      </w:r>
      <w:r w:rsidRPr="00EB2232">
        <w:rPr>
          <w:rFonts w:ascii="Times New Roman" w:hAnsi="Times New Roman" w:cs="Times New Roman"/>
          <w:lang w:val="en-US"/>
        </w:rPr>
        <w:t xml:space="preserve">relative to another, </w:t>
      </w:r>
      <w:r w:rsidRPr="00EB2232">
        <w:rPr>
          <w:rFonts w:ascii="Times New Roman" w:hAnsi="Times New Roman" w:cs="Times New Roman"/>
          <w:color w:val="000000" w:themeColor="text1"/>
          <w:lang w:val="en-US"/>
        </w:rPr>
        <w:t>as they can substitute for another in order to meet the energy requirement</w:t>
      </w:r>
      <w:r w:rsidR="00C734BC" w:rsidRPr="00EB2232">
        <w:rPr>
          <w:rFonts w:ascii="Times New Roman" w:hAnsi="Times New Roman" w:cs="Times New Roman"/>
          <w:color w:val="000000" w:themeColor="text1"/>
          <w:lang w:val="en-US"/>
        </w:rPr>
        <w:t xml:space="preserve"> (23)</w:t>
      </w:r>
      <w:r w:rsidRPr="00EB2232">
        <w:rPr>
          <w:rFonts w:ascii="Times New Roman" w:hAnsi="Times New Roman" w:cs="Times New Roman"/>
          <w:color w:val="000000" w:themeColor="text1"/>
          <w:lang w:val="en-US"/>
        </w:rPr>
        <w:t xml:space="preserve">, </w:t>
      </w:r>
      <w:r w:rsidRPr="00EB2232">
        <w:rPr>
          <w:rFonts w:ascii="Times New Roman" w:hAnsi="Times New Roman" w:cs="Times New Roman"/>
          <w:lang w:val="en-US"/>
        </w:rPr>
        <w:t xml:space="preserve">and compared with </w:t>
      </w:r>
      <w:r w:rsidR="009435D2" w:rsidRPr="00EB2232">
        <w:rPr>
          <w:rStyle w:val="None"/>
          <w:rFonts w:ascii="Times New Roman" w:hAnsi="Times New Roman" w:cs="Times New Roman"/>
          <w:color w:val="000000" w:themeColor="text1"/>
          <w:lang w:val="en-US"/>
        </w:rPr>
        <w:t>Acceptable Macronutrient Distribution Ranges</w:t>
      </w:r>
      <w:r w:rsidR="00B14989">
        <w:rPr>
          <w:rStyle w:val="None"/>
          <w:rFonts w:ascii="Times New Roman" w:hAnsi="Times New Roman" w:cs="Times New Roman"/>
          <w:color w:val="000000" w:themeColor="text1"/>
          <w:lang w:val="en-US"/>
        </w:rPr>
        <w:t xml:space="preserve"> (</w:t>
      </w:r>
      <w:r w:rsidRPr="00EB2232">
        <w:rPr>
          <w:rFonts w:ascii="Times New Roman" w:hAnsi="Times New Roman" w:cs="Times New Roman"/>
          <w:lang w:val="en-US"/>
        </w:rPr>
        <w:t>AMDRs</w:t>
      </w:r>
      <w:r w:rsidR="00B14989">
        <w:rPr>
          <w:rFonts w:ascii="Times New Roman" w:hAnsi="Times New Roman" w:cs="Times New Roman"/>
          <w:lang w:val="en-US"/>
        </w:rPr>
        <w:t>)</w:t>
      </w:r>
      <w:r w:rsidRPr="00EB2232">
        <w:rPr>
          <w:rFonts w:ascii="Times New Roman" w:hAnsi="Times New Roman" w:cs="Times New Roman"/>
          <w:lang w:val="en-US"/>
        </w:rPr>
        <w:t>, which are expressed as percentage of total energy intake</w:t>
      </w:r>
      <w:r w:rsidRPr="00EB2232">
        <w:rPr>
          <w:rFonts w:ascii="Times New Roman" w:hAnsi="Times New Roman" w:cs="Times New Roman"/>
          <w:color w:val="000000" w:themeColor="text1"/>
          <w:lang w:val="en-US"/>
        </w:rPr>
        <w:t xml:space="preserve">. </w:t>
      </w:r>
      <w:r w:rsidRPr="00EB2232">
        <w:rPr>
          <w:rFonts w:ascii="Times New Roman" w:hAnsi="Times New Roman" w:cs="Times New Roman"/>
          <w:lang w:val="en-US"/>
        </w:rPr>
        <w:t xml:space="preserve">Lastly, intakes of macro- and micronutrients were </w:t>
      </w:r>
      <w:r w:rsidRPr="00EB2232">
        <w:rPr>
          <w:rFonts w:ascii="Times New Roman" w:hAnsi="Times New Roman" w:cs="Times New Roman"/>
          <w:color w:val="000000" w:themeColor="text1"/>
          <w:lang w:val="en-US"/>
        </w:rPr>
        <w:t xml:space="preserve">compared to </w:t>
      </w:r>
      <w:r w:rsidRPr="00B85031">
        <w:rPr>
          <w:rFonts w:ascii="Times New Roman" w:hAnsi="Times New Roman" w:cs="Times New Roman"/>
          <w:color w:val="000000" w:themeColor="text1"/>
          <w:lang w:val="en-US"/>
        </w:rPr>
        <w:t xml:space="preserve">the </w:t>
      </w:r>
      <w:r w:rsidR="00B85031" w:rsidRPr="00B85031">
        <w:rPr>
          <w:rStyle w:val="None"/>
          <w:rFonts w:ascii="Times New Roman" w:hAnsi="Times New Roman" w:cs="Times New Roman"/>
          <w:color w:val="000000" w:themeColor="text1"/>
          <w:lang w:val="en-US"/>
        </w:rPr>
        <w:t>Estimated Average Requirement</w:t>
      </w:r>
      <w:r w:rsidR="00B85031" w:rsidRPr="00EB2232">
        <w:rPr>
          <w:rFonts w:ascii="Times New Roman" w:hAnsi="Times New Roman" w:cs="Times New Roman"/>
          <w:color w:val="000000" w:themeColor="text1"/>
          <w:lang w:val="en-US"/>
        </w:rPr>
        <w:t xml:space="preserve"> </w:t>
      </w:r>
      <w:r w:rsidR="00B85031">
        <w:rPr>
          <w:rFonts w:ascii="Times New Roman" w:hAnsi="Times New Roman" w:cs="Times New Roman"/>
          <w:color w:val="000000" w:themeColor="text1"/>
          <w:lang w:val="en-US"/>
        </w:rPr>
        <w:t>(</w:t>
      </w:r>
      <w:r w:rsidRPr="00EB2232">
        <w:rPr>
          <w:rFonts w:ascii="Times New Roman" w:hAnsi="Times New Roman" w:cs="Times New Roman"/>
          <w:color w:val="000000" w:themeColor="text1"/>
          <w:lang w:val="en-US"/>
        </w:rPr>
        <w:t>EAR</w:t>
      </w:r>
      <w:r w:rsidR="00B85031">
        <w:rPr>
          <w:rFonts w:ascii="Times New Roman" w:hAnsi="Times New Roman" w:cs="Times New Roman"/>
          <w:color w:val="000000" w:themeColor="text1"/>
          <w:lang w:val="en-US"/>
        </w:rPr>
        <w:t>)</w:t>
      </w:r>
      <w:r w:rsidRPr="00EB2232">
        <w:rPr>
          <w:rFonts w:ascii="Times New Roman" w:hAnsi="Times New Roman" w:cs="Times New Roman"/>
          <w:color w:val="000000" w:themeColor="text1"/>
          <w:lang w:val="en-US"/>
        </w:rPr>
        <w:t xml:space="preserve">, as it is the most appropriate </w:t>
      </w:r>
      <w:r w:rsidR="00B85031" w:rsidRPr="00B85031">
        <w:rPr>
          <w:rStyle w:val="None"/>
          <w:rFonts w:ascii="Times New Roman" w:hAnsi="Times New Roman" w:cs="Times New Roman"/>
          <w:color w:val="000000" w:themeColor="text1"/>
          <w:lang w:val="en-US"/>
        </w:rPr>
        <w:t>Dietary Reference Intakes</w:t>
      </w:r>
      <w:r w:rsidR="00B85031" w:rsidRPr="00EB2232">
        <w:rPr>
          <w:rFonts w:ascii="Times New Roman" w:hAnsi="Times New Roman" w:cs="Times New Roman"/>
          <w:color w:val="000000" w:themeColor="text1"/>
          <w:lang w:val="en-US"/>
        </w:rPr>
        <w:t xml:space="preserve"> </w:t>
      </w:r>
      <w:r w:rsidR="00B85031">
        <w:rPr>
          <w:rFonts w:ascii="Times New Roman" w:hAnsi="Times New Roman" w:cs="Times New Roman"/>
          <w:color w:val="000000" w:themeColor="text1"/>
          <w:lang w:val="en-US"/>
        </w:rPr>
        <w:t>(</w:t>
      </w:r>
      <w:r w:rsidRPr="00EB2232">
        <w:rPr>
          <w:rFonts w:ascii="Times New Roman" w:hAnsi="Times New Roman" w:cs="Times New Roman"/>
          <w:color w:val="000000" w:themeColor="text1"/>
          <w:lang w:val="en-US"/>
        </w:rPr>
        <w:t>DRI</w:t>
      </w:r>
      <w:r w:rsidR="00B85031">
        <w:rPr>
          <w:rFonts w:ascii="Times New Roman" w:hAnsi="Times New Roman" w:cs="Times New Roman"/>
          <w:color w:val="000000" w:themeColor="text1"/>
          <w:lang w:val="en-US"/>
        </w:rPr>
        <w:t>)</w:t>
      </w:r>
      <w:r w:rsidRPr="00EB2232">
        <w:rPr>
          <w:rFonts w:ascii="Times New Roman" w:hAnsi="Times New Roman" w:cs="Times New Roman"/>
          <w:color w:val="000000" w:themeColor="text1"/>
          <w:lang w:val="en-US"/>
        </w:rPr>
        <w:t xml:space="preserve"> </w:t>
      </w:r>
      <w:r w:rsidRPr="00EB2232">
        <w:rPr>
          <w:rFonts w:ascii="Times New Roman" w:hAnsi="Times New Roman" w:cs="Times New Roman"/>
          <w:lang w:val="en-US"/>
        </w:rPr>
        <w:t xml:space="preserve">to assess group nutrient intakes to estimate the prevalence of (in)sufficiency. For nutrients without an EAR, </w:t>
      </w:r>
      <w:r w:rsidRPr="005B16CE">
        <w:rPr>
          <w:rFonts w:ascii="Times New Roman" w:hAnsi="Times New Roman" w:cs="Times New Roman"/>
          <w:lang w:val="en-US"/>
        </w:rPr>
        <w:t xml:space="preserve">the </w:t>
      </w:r>
      <w:r w:rsidR="00EF7406" w:rsidRPr="005B16CE">
        <w:rPr>
          <w:rStyle w:val="None"/>
          <w:rFonts w:ascii="Times New Roman" w:hAnsi="Times New Roman" w:cs="Times New Roman"/>
          <w:color w:val="000000" w:themeColor="text1"/>
          <w:lang w:val="en-US"/>
        </w:rPr>
        <w:t>Adequate Intake</w:t>
      </w:r>
      <w:r w:rsidR="005B16CE">
        <w:rPr>
          <w:rStyle w:val="None"/>
          <w:rFonts w:ascii="Times New Roman" w:hAnsi="Times New Roman" w:cs="Times New Roman"/>
          <w:color w:val="000000" w:themeColor="text1"/>
          <w:lang w:val="en-US"/>
        </w:rPr>
        <w:t xml:space="preserve"> </w:t>
      </w:r>
      <w:r w:rsidR="005B16CE">
        <w:rPr>
          <w:rFonts w:ascii="Times New Roman" w:hAnsi="Times New Roman" w:cs="Times New Roman"/>
          <w:lang w:val="en-US"/>
        </w:rPr>
        <w:t>(</w:t>
      </w:r>
      <w:r w:rsidRPr="00EB2232">
        <w:rPr>
          <w:rFonts w:ascii="Times New Roman" w:hAnsi="Times New Roman" w:cs="Times New Roman"/>
          <w:lang w:val="en-US"/>
        </w:rPr>
        <w:t>AI</w:t>
      </w:r>
      <w:r w:rsidR="005B16CE">
        <w:rPr>
          <w:rFonts w:ascii="Times New Roman" w:hAnsi="Times New Roman" w:cs="Times New Roman"/>
          <w:lang w:val="en-US"/>
        </w:rPr>
        <w:t>)</w:t>
      </w:r>
      <w:r w:rsidRPr="00EB2232">
        <w:rPr>
          <w:rFonts w:ascii="Times New Roman" w:hAnsi="Times New Roman" w:cs="Times New Roman"/>
          <w:lang w:val="en-US"/>
        </w:rPr>
        <w:t xml:space="preserve"> was used instead. For micronutrients with a </w:t>
      </w:r>
      <w:r w:rsidR="005B16CE" w:rsidRPr="0075473B">
        <w:rPr>
          <w:rStyle w:val="None"/>
          <w:rFonts w:ascii="Times New Roman" w:hAnsi="Times New Roman" w:cs="Times New Roman"/>
          <w:color w:val="000000" w:themeColor="text1"/>
          <w:lang w:val="en-US"/>
        </w:rPr>
        <w:t>Tolerable Upper Intake Level</w:t>
      </w:r>
      <w:r w:rsidR="0075473B">
        <w:rPr>
          <w:rStyle w:val="None"/>
          <w:rFonts w:ascii="Times New Roman" w:hAnsi="Times New Roman" w:cs="Times New Roman"/>
          <w:color w:val="000000" w:themeColor="text1"/>
          <w:lang w:val="en-US"/>
        </w:rPr>
        <w:t xml:space="preserve"> </w:t>
      </w:r>
      <w:r w:rsidR="0075473B">
        <w:rPr>
          <w:rFonts w:ascii="Times New Roman" w:hAnsi="Times New Roman" w:cs="Times New Roman"/>
          <w:lang w:val="en-US"/>
        </w:rPr>
        <w:t>(</w:t>
      </w:r>
      <w:r w:rsidRPr="00EB2232">
        <w:rPr>
          <w:rFonts w:ascii="Times New Roman" w:hAnsi="Times New Roman" w:cs="Times New Roman"/>
          <w:lang w:val="en-US"/>
        </w:rPr>
        <w:t>UL</w:t>
      </w:r>
      <w:r w:rsidR="0075473B">
        <w:rPr>
          <w:rFonts w:ascii="Times New Roman" w:hAnsi="Times New Roman" w:cs="Times New Roman"/>
          <w:lang w:val="en-US"/>
        </w:rPr>
        <w:t xml:space="preserve">) as </w:t>
      </w:r>
      <w:r w:rsidRPr="00EB2232">
        <w:rPr>
          <w:rFonts w:ascii="Times New Roman" w:hAnsi="Times New Roman" w:cs="Times New Roman"/>
          <w:lang w:val="en-US"/>
        </w:rPr>
        <w:t xml:space="preserve">vitamin A, B3, C, calcium, iron and sodium, excessive intake was also </w:t>
      </w:r>
      <w:r w:rsidRPr="00EB2232">
        <w:rPr>
          <w:rFonts w:ascii="Times New Roman" w:hAnsi="Times New Roman" w:cs="Times New Roman"/>
          <w:color w:val="000000" w:themeColor="text1"/>
          <w:lang w:val="en-US"/>
        </w:rPr>
        <w:t>assessed</w:t>
      </w:r>
      <w:r w:rsidRPr="00EB2232">
        <w:rPr>
          <w:rFonts w:ascii="Times New Roman" w:hAnsi="Times New Roman" w:cs="Times New Roman"/>
          <w:lang w:val="en-US"/>
        </w:rPr>
        <w:t xml:space="preserve">. The EARs/AIs </w:t>
      </w:r>
      <w:r w:rsidRPr="00EB2232">
        <w:rPr>
          <w:rFonts w:ascii="Times New Roman" w:hAnsi="Times New Roman" w:cs="Times New Roman"/>
          <w:color w:val="000000" w:themeColor="text1"/>
          <w:lang w:val="en-US"/>
        </w:rPr>
        <w:t xml:space="preserve">and ULs </w:t>
      </w:r>
      <w:r w:rsidRPr="00EB2232">
        <w:rPr>
          <w:rFonts w:ascii="Times New Roman" w:hAnsi="Times New Roman" w:cs="Times New Roman"/>
          <w:lang w:val="en-US"/>
        </w:rPr>
        <w:t xml:space="preserve">of men and women per age group are summarized in </w:t>
      </w:r>
      <w:r w:rsidR="002B7841">
        <w:rPr>
          <w:rFonts w:ascii="Times New Roman" w:hAnsi="Times New Roman" w:cs="Times New Roman"/>
          <w:b/>
          <w:bCs/>
          <w:lang w:val="en-US"/>
        </w:rPr>
        <w:t>T</w:t>
      </w:r>
      <w:r w:rsidRPr="00EB2232">
        <w:rPr>
          <w:rFonts w:ascii="Times New Roman" w:hAnsi="Times New Roman" w:cs="Times New Roman"/>
          <w:b/>
          <w:bCs/>
          <w:lang w:val="en-US"/>
        </w:rPr>
        <w:t xml:space="preserve">able </w:t>
      </w:r>
      <w:r w:rsidR="00060B1A" w:rsidRPr="00EB2232">
        <w:rPr>
          <w:rFonts w:ascii="Times New Roman" w:hAnsi="Times New Roman" w:cs="Times New Roman"/>
          <w:b/>
          <w:bCs/>
          <w:lang w:val="en-US"/>
        </w:rPr>
        <w:t>X2</w:t>
      </w:r>
      <w:r w:rsidRPr="00EB2232">
        <w:rPr>
          <w:rFonts w:ascii="Times New Roman" w:hAnsi="Times New Roman" w:cs="Times New Roman"/>
          <w:lang w:val="en-US"/>
        </w:rPr>
        <w:t xml:space="preserve">. </w:t>
      </w:r>
      <w:r w:rsidRPr="00EB2232">
        <w:rPr>
          <w:rFonts w:ascii="Times New Roman" w:hAnsi="Times New Roman" w:cs="Times New Roman"/>
          <w:color w:val="000000" w:themeColor="text1"/>
          <w:lang w:val="en-US"/>
        </w:rPr>
        <w:t>Intakes of participants that met the EER for energy, the AMDR for carbohydrate, protein and fat, and the EAR/AI for macro- and micronutrients were defined as ‘sufficient’, intakes that did not as ‘insufficient’, and intakes that exceeded the UL as ‘excessive’, in order to assess population dietary (in)sufficiency compared to the DRIs.</w:t>
      </w:r>
    </w:p>
    <w:p w14:paraId="1A43E7B8" w14:textId="77777777" w:rsidR="000544DA" w:rsidRPr="00EB2232" w:rsidRDefault="000544DA" w:rsidP="000544DA">
      <w:pPr>
        <w:pStyle w:val="NoSpacing"/>
        <w:spacing w:line="312" w:lineRule="auto"/>
        <w:rPr>
          <w:rFonts w:ascii="Times New Roman" w:hAnsi="Times New Roman" w:cs="Times New Roman"/>
          <w:lang w:val="en-US"/>
        </w:rPr>
        <w:sectPr w:rsidR="000544DA" w:rsidRPr="00EB2232" w:rsidSect="00623D65">
          <w:footerReference w:type="even" r:id="rId8"/>
          <w:footerReference w:type="default" r:id="rId9"/>
          <w:pgSz w:w="12240" w:h="15840"/>
          <w:pgMar w:top="1135" w:right="1417" w:bottom="1417" w:left="1417" w:header="708" w:footer="708" w:gutter="0"/>
          <w:pgNumType w:start="0"/>
          <w:cols w:space="708"/>
          <w:titlePg/>
          <w:docGrid w:linePitch="360"/>
        </w:sectPr>
      </w:pPr>
    </w:p>
    <w:p w14:paraId="3A1D4B05" w14:textId="5171302D" w:rsidR="000544DA" w:rsidRPr="00EB2232" w:rsidRDefault="000544DA" w:rsidP="000544DA">
      <w:pPr>
        <w:pStyle w:val="NoSpacing"/>
        <w:spacing w:line="312" w:lineRule="auto"/>
        <w:rPr>
          <w:rFonts w:ascii="Times New Roman" w:hAnsi="Times New Roman" w:cs="Times New Roman"/>
          <w:lang w:val="en-US"/>
        </w:rPr>
      </w:pPr>
      <w:r w:rsidRPr="00EB2232">
        <w:rPr>
          <w:rFonts w:ascii="Times New Roman" w:hAnsi="Times New Roman" w:cs="Times New Roman"/>
          <w:b/>
          <w:lang w:val="en-US"/>
        </w:rPr>
        <w:lastRenderedPageBreak/>
        <w:t xml:space="preserve">Table </w:t>
      </w:r>
      <w:r w:rsidR="00060B1A" w:rsidRPr="00EB2232">
        <w:rPr>
          <w:rFonts w:ascii="Times New Roman" w:hAnsi="Times New Roman" w:cs="Times New Roman"/>
          <w:b/>
          <w:lang w:val="en-US"/>
        </w:rPr>
        <w:t>X2</w:t>
      </w:r>
      <w:r w:rsidRPr="00EB2232">
        <w:rPr>
          <w:rFonts w:ascii="Times New Roman" w:hAnsi="Times New Roman" w:cs="Times New Roman"/>
          <w:lang w:val="en-US"/>
        </w:rPr>
        <w:t xml:space="preserve"> Dietary Recommended Intakes (DRIs), presented as EAR (UL) by sex per age group.</w:t>
      </w:r>
    </w:p>
    <w:tbl>
      <w:tblPr>
        <w:tblStyle w:val="PlainTable5"/>
        <w:tblW w:w="14605" w:type="dxa"/>
        <w:tblInd w:w="-993" w:type="dxa"/>
        <w:tblLayout w:type="fixed"/>
        <w:tblLook w:val="04A0" w:firstRow="1" w:lastRow="0" w:firstColumn="1" w:lastColumn="0" w:noHBand="0" w:noVBand="1"/>
      </w:tblPr>
      <w:tblGrid>
        <w:gridCol w:w="2410"/>
        <w:gridCol w:w="992"/>
        <w:gridCol w:w="1134"/>
        <w:gridCol w:w="567"/>
        <w:gridCol w:w="855"/>
        <w:gridCol w:w="1276"/>
        <w:gridCol w:w="709"/>
        <w:gridCol w:w="709"/>
        <w:gridCol w:w="1134"/>
        <w:gridCol w:w="1275"/>
        <w:gridCol w:w="1276"/>
        <w:gridCol w:w="1134"/>
        <w:gridCol w:w="1134"/>
      </w:tblGrid>
      <w:tr w:rsidR="000544DA" w:rsidRPr="00EB2232" w14:paraId="35C22036" w14:textId="77777777" w:rsidTr="00A979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0" w:type="dxa"/>
          </w:tcPr>
          <w:p w14:paraId="10D3DC1B" w14:textId="77777777" w:rsidR="000544DA" w:rsidRPr="00EB2232" w:rsidRDefault="000544DA" w:rsidP="00EC3D66">
            <w:pPr>
              <w:pStyle w:val="NoSpacing"/>
              <w:rPr>
                <w:rFonts w:ascii="Times New Roman" w:hAnsi="Times New Roman" w:cs="Times New Roman"/>
                <w:sz w:val="24"/>
                <w:lang w:val="en-US"/>
              </w:rPr>
            </w:pPr>
          </w:p>
        </w:tc>
        <w:tc>
          <w:tcPr>
            <w:tcW w:w="3548" w:type="dxa"/>
            <w:gridSpan w:val="4"/>
          </w:tcPr>
          <w:p w14:paraId="2AAFB0C1" w14:textId="77777777" w:rsidR="000544DA" w:rsidRPr="00EB2232" w:rsidRDefault="000544DA" w:rsidP="00EC3D66">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4"/>
                <w:lang w:val="en-US"/>
              </w:rPr>
            </w:pPr>
            <w:r w:rsidRPr="00EB2232">
              <w:rPr>
                <w:rFonts w:ascii="Times New Roman" w:hAnsi="Times New Roman" w:cs="Times New Roman"/>
                <w:b/>
                <w:i w:val="0"/>
                <w:sz w:val="24"/>
                <w:lang w:val="en-US"/>
              </w:rPr>
              <w:t>Macronutrients (g/day)</w:t>
            </w:r>
          </w:p>
        </w:tc>
        <w:tc>
          <w:tcPr>
            <w:tcW w:w="8647" w:type="dxa"/>
            <w:gridSpan w:val="8"/>
          </w:tcPr>
          <w:p w14:paraId="311CB7C0" w14:textId="77777777" w:rsidR="000544DA" w:rsidRPr="00EB2232" w:rsidRDefault="000544DA" w:rsidP="00EC3D66">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4"/>
                <w:lang w:val="en-US"/>
              </w:rPr>
            </w:pPr>
            <w:r w:rsidRPr="00EB2232">
              <w:rPr>
                <w:rFonts w:ascii="Times New Roman" w:hAnsi="Times New Roman" w:cs="Times New Roman"/>
                <w:b/>
                <w:i w:val="0"/>
                <w:sz w:val="24"/>
                <w:lang w:val="en-US"/>
              </w:rPr>
              <w:t>Micronutrients</w:t>
            </w:r>
          </w:p>
        </w:tc>
      </w:tr>
      <w:tr w:rsidR="000544DA" w:rsidRPr="00EB2232" w14:paraId="4D2FF0BA" w14:textId="77777777" w:rsidTr="00A9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35A7AD3" w14:textId="77777777" w:rsidR="000544DA" w:rsidRPr="00EB2232" w:rsidRDefault="000544DA" w:rsidP="00EC3D66">
            <w:pPr>
              <w:pStyle w:val="NoSpacing"/>
              <w:rPr>
                <w:rFonts w:ascii="Times New Roman" w:hAnsi="Times New Roman" w:cs="Times New Roman"/>
                <w:sz w:val="24"/>
                <w:lang w:val="en-US"/>
              </w:rPr>
            </w:pPr>
          </w:p>
        </w:tc>
        <w:tc>
          <w:tcPr>
            <w:tcW w:w="3548" w:type="dxa"/>
            <w:gridSpan w:val="4"/>
          </w:tcPr>
          <w:p w14:paraId="7126EE3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5103" w:type="dxa"/>
            <w:gridSpan w:val="5"/>
          </w:tcPr>
          <w:p w14:paraId="7D8E37C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EB2232">
              <w:rPr>
                <w:rFonts w:ascii="Times New Roman" w:hAnsi="Times New Roman" w:cs="Times New Roman"/>
                <w:b/>
                <w:lang w:val="en-US"/>
              </w:rPr>
              <w:t>Vitamins (mg/day)</w:t>
            </w:r>
          </w:p>
        </w:tc>
        <w:tc>
          <w:tcPr>
            <w:tcW w:w="3544" w:type="dxa"/>
            <w:gridSpan w:val="3"/>
          </w:tcPr>
          <w:p w14:paraId="53FDDDB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EB2232">
              <w:rPr>
                <w:rFonts w:ascii="Times New Roman" w:hAnsi="Times New Roman" w:cs="Times New Roman"/>
                <w:b/>
                <w:lang w:val="en-US"/>
              </w:rPr>
              <w:t>Minerals (mg/day)</w:t>
            </w:r>
          </w:p>
        </w:tc>
      </w:tr>
      <w:tr w:rsidR="000544DA" w:rsidRPr="00EB2232" w14:paraId="0AC9CE71" w14:textId="77777777" w:rsidTr="00A979F4">
        <w:tc>
          <w:tcPr>
            <w:cnfStyle w:val="001000000000" w:firstRow="0" w:lastRow="0" w:firstColumn="1" w:lastColumn="0" w:oddVBand="0" w:evenVBand="0" w:oddHBand="0" w:evenHBand="0" w:firstRowFirstColumn="0" w:firstRowLastColumn="0" w:lastRowFirstColumn="0" w:lastRowLastColumn="0"/>
            <w:tcW w:w="2410" w:type="dxa"/>
          </w:tcPr>
          <w:p w14:paraId="4332E656" w14:textId="77777777" w:rsidR="000544DA" w:rsidRPr="00EB2232" w:rsidRDefault="000544DA" w:rsidP="00EC3D66">
            <w:pPr>
              <w:pStyle w:val="NoSpacing"/>
              <w:rPr>
                <w:rFonts w:ascii="Times New Roman" w:hAnsi="Times New Roman" w:cs="Times New Roman"/>
                <w:sz w:val="24"/>
                <w:lang w:val="en-US"/>
              </w:rPr>
            </w:pPr>
          </w:p>
        </w:tc>
        <w:tc>
          <w:tcPr>
            <w:tcW w:w="992" w:type="dxa"/>
          </w:tcPr>
          <w:p w14:paraId="12BB581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 xml:space="preserve">Carbs </w:t>
            </w:r>
          </w:p>
        </w:tc>
        <w:tc>
          <w:tcPr>
            <w:tcW w:w="1134" w:type="dxa"/>
          </w:tcPr>
          <w:p w14:paraId="38305FCD"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ertAlign w:val="superscript"/>
                <w:lang w:val="en-US"/>
              </w:rPr>
            </w:pPr>
            <w:proofErr w:type="spellStart"/>
            <w:r w:rsidRPr="00EB2232">
              <w:rPr>
                <w:rFonts w:ascii="Times New Roman" w:hAnsi="Times New Roman" w:cs="Times New Roman"/>
                <w:i/>
                <w:lang w:val="en-US"/>
              </w:rPr>
              <w:t>Protein</w:t>
            </w:r>
            <w:r w:rsidRPr="00EB2232">
              <w:rPr>
                <w:rFonts w:ascii="Times New Roman" w:hAnsi="Times New Roman" w:cs="Times New Roman"/>
                <w:i/>
                <w:vertAlign w:val="superscript"/>
                <w:lang w:val="en-US"/>
              </w:rPr>
              <w:t>a</w:t>
            </w:r>
            <w:proofErr w:type="spellEnd"/>
          </w:p>
        </w:tc>
        <w:tc>
          <w:tcPr>
            <w:tcW w:w="567" w:type="dxa"/>
          </w:tcPr>
          <w:p w14:paraId="32D7FA5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Fat</w:t>
            </w:r>
          </w:p>
        </w:tc>
        <w:tc>
          <w:tcPr>
            <w:tcW w:w="855" w:type="dxa"/>
          </w:tcPr>
          <w:p w14:paraId="22AB9E4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proofErr w:type="spellStart"/>
            <w:r w:rsidRPr="00EB2232">
              <w:rPr>
                <w:rFonts w:ascii="Times New Roman" w:hAnsi="Times New Roman" w:cs="Times New Roman"/>
                <w:i/>
                <w:lang w:val="en-US"/>
              </w:rPr>
              <w:t>Fiber</w:t>
            </w:r>
            <w:r w:rsidRPr="00EB2232">
              <w:rPr>
                <w:rFonts w:ascii="Times New Roman" w:hAnsi="Times New Roman" w:cs="Times New Roman"/>
                <w:i/>
                <w:vertAlign w:val="superscript"/>
                <w:lang w:val="en-US"/>
              </w:rPr>
              <w:t>b</w:t>
            </w:r>
            <w:proofErr w:type="spellEnd"/>
          </w:p>
        </w:tc>
        <w:tc>
          <w:tcPr>
            <w:tcW w:w="1276" w:type="dxa"/>
          </w:tcPr>
          <w:p w14:paraId="2CE4700D"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A</w:t>
            </w:r>
            <w:r w:rsidRPr="00EB2232">
              <w:rPr>
                <w:rFonts w:ascii="Times New Roman" w:hAnsi="Times New Roman" w:cs="Times New Roman"/>
                <w:i/>
                <w:vertAlign w:val="superscript"/>
                <w:lang w:val="en-US"/>
              </w:rPr>
              <w:t>c</w:t>
            </w:r>
          </w:p>
        </w:tc>
        <w:tc>
          <w:tcPr>
            <w:tcW w:w="709" w:type="dxa"/>
          </w:tcPr>
          <w:p w14:paraId="52AB5D2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B1</w:t>
            </w:r>
          </w:p>
        </w:tc>
        <w:tc>
          <w:tcPr>
            <w:tcW w:w="709" w:type="dxa"/>
          </w:tcPr>
          <w:p w14:paraId="1322082D"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B2</w:t>
            </w:r>
          </w:p>
        </w:tc>
        <w:tc>
          <w:tcPr>
            <w:tcW w:w="1134" w:type="dxa"/>
          </w:tcPr>
          <w:p w14:paraId="1BA059C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B3</w:t>
            </w:r>
          </w:p>
        </w:tc>
        <w:tc>
          <w:tcPr>
            <w:tcW w:w="1275" w:type="dxa"/>
          </w:tcPr>
          <w:p w14:paraId="719FE57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C</w:t>
            </w:r>
          </w:p>
        </w:tc>
        <w:tc>
          <w:tcPr>
            <w:tcW w:w="1276" w:type="dxa"/>
          </w:tcPr>
          <w:p w14:paraId="1E3270A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Calcium*</w:t>
            </w:r>
          </w:p>
        </w:tc>
        <w:tc>
          <w:tcPr>
            <w:tcW w:w="1134" w:type="dxa"/>
          </w:tcPr>
          <w:p w14:paraId="1018848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Iron</w:t>
            </w:r>
          </w:p>
        </w:tc>
        <w:tc>
          <w:tcPr>
            <w:tcW w:w="1134" w:type="dxa"/>
          </w:tcPr>
          <w:p w14:paraId="17A0B198"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lang w:val="en-US"/>
              </w:rPr>
            </w:pPr>
            <w:r w:rsidRPr="00EB2232">
              <w:rPr>
                <w:rFonts w:ascii="Times New Roman" w:hAnsi="Times New Roman" w:cs="Times New Roman"/>
                <w:i/>
                <w:lang w:val="en-US"/>
              </w:rPr>
              <w:t>Sodium*</w:t>
            </w:r>
          </w:p>
        </w:tc>
      </w:tr>
      <w:tr w:rsidR="000544DA" w:rsidRPr="00EB2232" w14:paraId="7C900873" w14:textId="77777777" w:rsidTr="00A9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B017DB1" w14:textId="77777777" w:rsidR="000544DA" w:rsidRPr="00EB2232" w:rsidRDefault="000544DA" w:rsidP="00EC3D66">
            <w:pPr>
              <w:pStyle w:val="NoSpacing"/>
              <w:jc w:val="left"/>
              <w:rPr>
                <w:rFonts w:ascii="Times New Roman" w:hAnsi="Times New Roman" w:cs="Times New Roman"/>
                <w:b/>
                <w:i w:val="0"/>
                <w:sz w:val="24"/>
                <w:u w:val="single"/>
                <w:lang w:val="en-US"/>
              </w:rPr>
            </w:pPr>
            <w:r w:rsidRPr="00EB2232">
              <w:rPr>
                <w:rFonts w:ascii="Times New Roman" w:hAnsi="Times New Roman" w:cs="Times New Roman"/>
                <w:b/>
                <w:i w:val="0"/>
                <w:sz w:val="24"/>
                <w:u w:val="single"/>
                <w:lang w:val="en-US"/>
              </w:rPr>
              <w:t>Age group</w:t>
            </w:r>
          </w:p>
        </w:tc>
        <w:tc>
          <w:tcPr>
            <w:tcW w:w="992" w:type="dxa"/>
          </w:tcPr>
          <w:p w14:paraId="033FFBC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48AB646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567" w:type="dxa"/>
          </w:tcPr>
          <w:p w14:paraId="72378C1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55" w:type="dxa"/>
          </w:tcPr>
          <w:p w14:paraId="5806934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276" w:type="dxa"/>
          </w:tcPr>
          <w:p w14:paraId="0F4C7F08"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709" w:type="dxa"/>
          </w:tcPr>
          <w:p w14:paraId="04B21BE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709" w:type="dxa"/>
          </w:tcPr>
          <w:p w14:paraId="3FE4C65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46996FD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275" w:type="dxa"/>
          </w:tcPr>
          <w:p w14:paraId="07635C9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276" w:type="dxa"/>
          </w:tcPr>
          <w:p w14:paraId="09E431D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12592AA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01C4F8F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0544DA" w:rsidRPr="00EB2232" w14:paraId="09FB375C" w14:textId="77777777" w:rsidTr="00A979F4">
        <w:tc>
          <w:tcPr>
            <w:cnfStyle w:val="001000000000" w:firstRow="0" w:lastRow="0" w:firstColumn="1" w:lastColumn="0" w:oddVBand="0" w:evenVBand="0" w:oddHBand="0" w:evenHBand="0" w:firstRowFirstColumn="0" w:firstRowLastColumn="0" w:lastRowFirstColumn="0" w:lastRowLastColumn="0"/>
            <w:tcW w:w="2410" w:type="dxa"/>
          </w:tcPr>
          <w:p w14:paraId="3CA11320" w14:textId="77777777" w:rsidR="000544DA" w:rsidRPr="00EB2232" w:rsidRDefault="000544DA" w:rsidP="00EC3D66">
            <w:pPr>
              <w:pStyle w:val="NoSpacing"/>
              <w:jc w:val="left"/>
              <w:rPr>
                <w:rFonts w:ascii="Times New Roman" w:hAnsi="Times New Roman" w:cs="Times New Roman"/>
                <w:sz w:val="24"/>
                <w:lang w:val="en-US"/>
              </w:rPr>
            </w:pPr>
            <w:r w:rsidRPr="00EB2232">
              <w:rPr>
                <w:rFonts w:ascii="Times New Roman" w:hAnsi="Times New Roman" w:cs="Times New Roman"/>
                <w:sz w:val="24"/>
                <w:lang w:val="en-US"/>
              </w:rPr>
              <w:t>Toddlers (1-2.9y)</w:t>
            </w:r>
          </w:p>
          <w:p w14:paraId="0A677A09"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Boys</w:t>
            </w:r>
          </w:p>
          <w:p w14:paraId="3EC162B8"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Girls</w:t>
            </w:r>
          </w:p>
        </w:tc>
        <w:tc>
          <w:tcPr>
            <w:tcW w:w="992" w:type="dxa"/>
          </w:tcPr>
          <w:p w14:paraId="1BF4F03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1EAFE00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p w14:paraId="5C32E81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tc>
        <w:tc>
          <w:tcPr>
            <w:tcW w:w="1134" w:type="dxa"/>
          </w:tcPr>
          <w:p w14:paraId="27FE1831"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59F2C9DE"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0.87</w:t>
            </w:r>
          </w:p>
          <w:p w14:paraId="5237411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0.87</w:t>
            </w:r>
          </w:p>
        </w:tc>
        <w:tc>
          <w:tcPr>
            <w:tcW w:w="567" w:type="dxa"/>
          </w:tcPr>
          <w:p w14:paraId="2CC8B10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2A3B15D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37C1552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0EEBE181"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p w14:paraId="0A36D7C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75008C7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31197A4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210 (600)</w:t>
            </w:r>
          </w:p>
          <w:p w14:paraId="39752041"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210 (600)</w:t>
            </w:r>
          </w:p>
        </w:tc>
        <w:tc>
          <w:tcPr>
            <w:tcW w:w="709" w:type="dxa"/>
          </w:tcPr>
          <w:p w14:paraId="5D63405E"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43A93F6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0.4</w:t>
            </w:r>
          </w:p>
          <w:p w14:paraId="4EF2F3F1"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0.4</w:t>
            </w:r>
          </w:p>
        </w:tc>
        <w:tc>
          <w:tcPr>
            <w:tcW w:w="709" w:type="dxa"/>
          </w:tcPr>
          <w:p w14:paraId="598538FE"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66E85D4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0.4</w:t>
            </w:r>
          </w:p>
          <w:p w14:paraId="7B509542"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0.4</w:t>
            </w:r>
          </w:p>
        </w:tc>
        <w:tc>
          <w:tcPr>
            <w:tcW w:w="1134" w:type="dxa"/>
          </w:tcPr>
          <w:p w14:paraId="5D7B04F4"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5379E7C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 (10)</w:t>
            </w:r>
          </w:p>
          <w:p w14:paraId="06BD565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 (10)</w:t>
            </w:r>
          </w:p>
        </w:tc>
        <w:tc>
          <w:tcPr>
            <w:tcW w:w="1275" w:type="dxa"/>
          </w:tcPr>
          <w:p w14:paraId="28A554E4"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69B6852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 (400)</w:t>
            </w:r>
          </w:p>
          <w:p w14:paraId="1A1EBFE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 (400)</w:t>
            </w:r>
          </w:p>
        </w:tc>
        <w:tc>
          <w:tcPr>
            <w:tcW w:w="1276" w:type="dxa"/>
          </w:tcPr>
          <w:p w14:paraId="28B3A94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0F71C56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500 (2500)</w:t>
            </w:r>
          </w:p>
          <w:p w14:paraId="1AAF24F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500 (2500)</w:t>
            </w:r>
          </w:p>
        </w:tc>
        <w:tc>
          <w:tcPr>
            <w:tcW w:w="1134" w:type="dxa"/>
          </w:tcPr>
          <w:p w14:paraId="4C29C6B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9B909A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3 (40)</w:t>
            </w:r>
          </w:p>
          <w:p w14:paraId="4AB5690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3 (40)</w:t>
            </w:r>
          </w:p>
        </w:tc>
        <w:tc>
          <w:tcPr>
            <w:tcW w:w="1134" w:type="dxa"/>
          </w:tcPr>
          <w:p w14:paraId="2C8BCF8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0AA5EDB4"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 (1.5)</w:t>
            </w:r>
          </w:p>
          <w:p w14:paraId="1A9CBC94"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 (1.5)</w:t>
            </w:r>
          </w:p>
        </w:tc>
      </w:tr>
      <w:tr w:rsidR="000544DA" w:rsidRPr="00EB2232" w14:paraId="443C6EF9" w14:textId="77777777" w:rsidTr="00A9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58783BD" w14:textId="77777777" w:rsidR="000544DA" w:rsidRPr="00EB2232" w:rsidRDefault="000544DA" w:rsidP="00EC3D66">
            <w:pPr>
              <w:pStyle w:val="NoSpacing"/>
              <w:jc w:val="left"/>
              <w:rPr>
                <w:rFonts w:ascii="Times New Roman" w:hAnsi="Times New Roman" w:cs="Times New Roman"/>
                <w:sz w:val="24"/>
                <w:lang w:val="en-US"/>
              </w:rPr>
            </w:pPr>
            <w:r w:rsidRPr="00EB2232">
              <w:rPr>
                <w:rFonts w:ascii="Times New Roman" w:hAnsi="Times New Roman" w:cs="Times New Roman"/>
                <w:sz w:val="24"/>
                <w:lang w:val="en-US"/>
              </w:rPr>
              <w:t>Children (3-8.9y)</w:t>
            </w:r>
          </w:p>
          <w:p w14:paraId="3AD5AFCB"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Boys</w:t>
            </w:r>
          </w:p>
          <w:p w14:paraId="32C5D930"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Girls</w:t>
            </w:r>
          </w:p>
        </w:tc>
        <w:tc>
          <w:tcPr>
            <w:tcW w:w="992" w:type="dxa"/>
          </w:tcPr>
          <w:p w14:paraId="6B29C32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3C2FA7C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p w14:paraId="0B44283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tc>
        <w:tc>
          <w:tcPr>
            <w:tcW w:w="1134" w:type="dxa"/>
          </w:tcPr>
          <w:p w14:paraId="50C815F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2700210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0.76</w:t>
            </w:r>
          </w:p>
          <w:p w14:paraId="4AFF605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0.76</w:t>
            </w:r>
          </w:p>
        </w:tc>
        <w:tc>
          <w:tcPr>
            <w:tcW w:w="567" w:type="dxa"/>
          </w:tcPr>
          <w:p w14:paraId="421F7A7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4CA9FC0D"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303749E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5419F75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p w14:paraId="0332535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3CB50EA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0900A7F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275 (900)</w:t>
            </w:r>
          </w:p>
          <w:p w14:paraId="79378FA8"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275 (900)</w:t>
            </w:r>
          </w:p>
        </w:tc>
        <w:tc>
          <w:tcPr>
            <w:tcW w:w="709" w:type="dxa"/>
          </w:tcPr>
          <w:p w14:paraId="638F085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013F78B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0.5</w:t>
            </w:r>
          </w:p>
          <w:p w14:paraId="7B0734D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0.5</w:t>
            </w:r>
          </w:p>
        </w:tc>
        <w:tc>
          <w:tcPr>
            <w:tcW w:w="709" w:type="dxa"/>
          </w:tcPr>
          <w:p w14:paraId="5E83CC1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0139709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0.5</w:t>
            </w:r>
          </w:p>
          <w:p w14:paraId="13A1095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0.5</w:t>
            </w:r>
          </w:p>
        </w:tc>
        <w:tc>
          <w:tcPr>
            <w:tcW w:w="1134" w:type="dxa"/>
          </w:tcPr>
          <w:p w14:paraId="23F099E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604C76C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 (15)</w:t>
            </w:r>
          </w:p>
          <w:p w14:paraId="7075F2F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 (15)</w:t>
            </w:r>
          </w:p>
        </w:tc>
        <w:tc>
          <w:tcPr>
            <w:tcW w:w="1275" w:type="dxa"/>
          </w:tcPr>
          <w:p w14:paraId="77F7E71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7C686D7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22 (650)</w:t>
            </w:r>
          </w:p>
          <w:p w14:paraId="4D3D270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22 (650)</w:t>
            </w:r>
          </w:p>
        </w:tc>
        <w:tc>
          <w:tcPr>
            <w:tcW w:w="1276" w:type="dxa"/>
          </w:tcPr>
          <w:p w14:paraId="3E102B6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0D5E477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800 (2500)</w:t>
            </w:r>
          </w:p>
          <w:p w14:paraId="74E9794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800 (2500)</w:t>
            </w:r>
          </w:p>
        </w:tc>
        <w:tc>
          <w:tcPr>
            <w:tcW w:w="1134" w:type="dxa"/>
          </w:tcPr>
          <w:p w14:paraId="3BDE5DB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5CBE869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4.1 (40)</w:t>
            </w:r>
          </w:p>
          <w:p w14:paraId="143EC09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4.1 (40)</w:t>
            </w:r>
          </w:p>
        </w:tc>
        <w:tc>
          <w:tcPr>
            <w:tcW w:w="1134" w:type="dxa"/>
          </w:tcPr>
          <w:p w14:paraId="466EA03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1D045B02"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1.2 (1.9)</w:t>
            </w:r>
          </w:p>
          <w:p w14:paraId="4B24221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1.2 (1.9)</w:t>
            </w:r>
          </w:p>
        </w:tc>
      </w:tr>
      <w:tr w:rsidR="000544DA" w:rsidRPr="00EB2232" w14:paraId="5B215249" w14:textId="77777777" w:rsidTr="00A979F4">
        <w:tc>
          <w:tcPr>
            <w:cnfStyle w:val="001000000000" w:firstRow="0" w:lastRow="0" w:firstColumn="1" w:lastColumn="0" w:oddVBand="0" w:evenVBand="0" w:oddHBand="0" w:evenHBand="0" w:firstRowFirstColumn="0" w:firstRowLastColumn="0" w:lastRowFirstColumn="0" w:lastRowLastColumn="0"/>
            <w:tcW w:w="2410" w:type="dxa"/>
          </w:tcPr>
          <w:p w14:paraId="5D7A1D26" w14:textId="77777777" w:rsidR="000544DA" w:rsidRPr="00EB2232" w:rsidRDefault="000544DA" w:rsidP="00EC3D66">
            <w:pPr>
              <w:pStyle w:val="NoSpacing"/>
              <w:jc w:val="left"/>
              <w:rPr>
                <w:rFonts w:ascii="Times New Roman" w:hAnsi="Times New Roman" w:cs="Times New Roman"/>
                <w:sz w:val="24"/>
                <w:lang w:val="en-US"/>
              </w:rPr>
            </w:pPr>
            <w:r w:rsidRPr="00EB2232">
              <w:rPr>
                <w:rFonts w:ascii="Times New Roman" w:hAnsi="Times New Roman" w:cs="Times New Roman"/>
                <w:sz w:val="24"/>
                <w:lang w:val="en-US"/>
              </w:rPr>
              <w:t>Adolescents (9-17.9y)</w:t>
            </w:r>
          </w:p>
          <w:p w14:paraId="30BD1AB7"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Boys</w:t>
            </w:r>
          </w:p>
          <w:p w14:paraId="61B6A523"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Girls</w:t>
            </w:r>
          </w:p>
        </w:tc>
        <w:tc>
          <w:tcPr>
            <w:tcW w:w="992" w:type="dxa"/>
          </w:tcPr>
          <w:p w14:paraId="36EA1492"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4D23EB3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p w14:paraId="7604B14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tc>
        <w:tc>
          <w:tcPr>
            <w:tcW w:w="1134" w:type="dxa"/>
          </w:tcPr>
          <w:p w14:paraId="2D12692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3659E8F2"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0.75</w:t>
            </w:r>
            <w:r w:rsidRPr="00EB2232">
              <w:rPr>
                <w:rFonts w:ascii="Times New Roman" w:hAnsi="Times New Roman" w:cs="Times New Roman"/>
                <w:vertAlign w:val="superscript"/>
                <w:lang w:val="en-US"/>
              </w:rPr>
              <w:t>d</w:t>
            </w:r>
          </w:p>
          <w:p w14:paraId="324A609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0.74</w:t>
            </w:r>
            <w:r w:rsidRPr="00EB2232">
              <w:rPr>
                <w:rFonts w:ascii="Times New Roman" w:hAnsi="Times New Roman" w:cs="Times New Roman"/>
                <w:vertAlign w:val="superscript"/>
                <w:lang w:val="en-US"/>
              </w:rPr>
              <w:t>d</w:t>
            </w:r>
          </w:p>
        </w:tc>
        <w:tc>
          <w:tcPr>
            <w:tcW w:w="567" w:type="dxa"/>
          </w:tcPr>
          <w:p w14:paraId="6A6817B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366263F4"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77A1626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0547FBC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p w14:paraId="3593DC4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0476BD2E"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5A444D5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538 (</w:t>
            </w:r>
            <w:proofErr w:type="gramStart"/>
            <w:r w:rsidRPr="00EB2232">
              <w:rPr>
                <w:rFonts w:ascii="Times New Roman" w:hAnsi="Times New Roman" w:cs="Times New Roman"/>
                <w:lang w:val="en-US"/>
              </w:rPr>
              <w:t>2250)</w:t>
            </w:r>
            <w:r w:rsidRPr="00EB2232">
              <w:rPr>
                <w:rFonts w:ascii="Times New Roman" w:hAnsi="Times New Roman" w:cs="Times New Roman"/>
                <w:vertAlign w:val="superscript"/>
                <w:lang w:val="en-US"/>
              </w:rPr>
              <w:t>d</w:t>
            </w:r>
            <w:proofErr w:type="gramEnd"/>
          </w:p>
          <w:p w14:paraId="09574B2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453 (</w:t>
            </w:r>
            <w:proofErr w:type="gramStart"/>
            <w:r w:rsidRPr="00EB2232">
              <w:rPr>
                <w:rFonts w:ascii="Times New Roman" w:hAnsi="Times New Roman" w:cs="Times New Roman"/>
                <w:lang w:val="en-US"/>
              </w:rPr>
              <w:t>2500)</w:t>
            </w:r>
            <w:r w:rsidRPr="00EB2232">
              <w:rPr>
                <w:rFonts w:ascii="Times New Roman" w:hAnsi="Times New Roman" w:cs="Times New Roman"/>
                <w:vertAlign w:val="superscript"/>
                <w:lang w:val="en-US"/>
              </w:rPr>
              <w:t>d</w:t>
            </w:r>
            <w:proofErr w:type="gramEnd"/>
          </w:p>
        </w:tc>
        <w:tc>
          <w:tcPr>
            <w:tcW w:w="709" w:type="dxa"/>
          </w:tcPr>
          <w:p w14:paraId="74EB2DD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D4AC262"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0.85</w:t>
            </w:r>
            <w:r w:rsidRPr="00EB2232">
              <w:rPr>
                <w:rFonts w:ascii="Times New Roman" w:hAnsi="Times New Roman" w:cs="Times New Roman"/>
                <w:vertAlign w:val="superscript"/>
                <w:lang w:val="en-US"/>
              </w:rPr>
              <w:t>d</w:t>
            </w:r>
          </w:p>
          <w:p w14:paraId="381020D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0.8</w:t>
            </w:r>
            <w:r w:rsidRPr="00EB2232">
              <w:rPr>
                <w:rFonts w:ascii="Times New Roman" w:hAnsi="Times New Roman" w:cs="Times New Roman"/>
                <w:vertAlign w:val="superscript"/>
                <w:lang w:val="en-US"/>
              </w:rPr>
              <w:t>d</w:t>
            </w:r>
          </w:p>
        </w:tc>
        <w:tc>
          <w:tcPr>
            <w:tcW w:w="709" w:type="dxa"/>
          </w:tcPr>
          <w:p w14:paraId="5DC7A51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4F15B29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0.95</w:t>
            </w:r>
            <w:r w:rsidRPr="00EB2232">
              <w:rPr>
                <w:rFonts w:ascii="Times New Roman" w:hAnsi="Times New Roman" w:cs="Times New Roman"/>
                <w:vertAlign w:val="superscript"/>
                <w:lang w:val="en-US"/>
              </w:rPr>
              <w:t>d</w:t>
            </w:r>
          </w:p>
          <w:p w14:paraId="0E71CE3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0.85</w:t>
            </w:r>
            <w:r w:rsidRPr="00EB2232">
              <w:rPr>
                <w:rFonts w:ascii="Times New Roman" w:hAnsi="Times New Roman" w:cs="Times New Roman"/>
                <w:vertAlign w:val="superscript"/>
                <w:lang w:val="en-US"/>
              </w:rPr>
              <w:t>d</w:t>
            </w:r>
          </w:p>
        </w:tc>
        <w:tc>
          <w:tcPr>
            <w:tcW w:w="1134" w:type="dxa"/>
          </w:tcPr>
          <w:p w14:paraId="3EFFADCD"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1BB6B4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10.5 (25)</w:t>
            </w:r>
            <w:r w:rsidRPr="00EB2232">
              <w:rPr>
                <w:rFonts w:ascii="Times New Roman" w:hAnsi="Times New Roman" w:cs="Times New Roman"/>
                <w:vertAlign w:val="superscript"/>
                <w:lang w:val="en-US"/>
              </w:rPr>
              <w:t>d</w:t>
            </w:r>
          </w:p>
          <w:p w14:paraId="3E10ADB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10 (25)</w:t>
            </w:r>
            <w:r w:rsidRPr="00EB2232">
              <w:rPr>
                <w:rFonts w:ascii="Times New Roman" w:hAnsi="Times New Roman" w:cs="Times New Roman"/>
                <w:vertAlign w:val="superscript"/>
                <w:lang w:val="en-US"/>
              </w:rPr>
              <w:t>d</w:t>
            </w:r>
          </w:p>
        </w:tc>
        <w:tc>
          <w:tcPr>
            <w:tcW w:w="1275" w:type="dxa"/>
          </w:tcPr>
          <w:p w14:paraId="20E5DED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2DA293E8"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51 (</w:t>
            </w:r>
            <w:proofErr w:type="gramStart"/>
            <w:r w:rsidRPr="00EB2232">
              <w:rPr>
                <w:rFonts w:ascii="Times New Roman" w:hAnsi="Times New Roman" w:cs="Times New Roman"/>
                <w:lang w:val="en-US"/>
              </w:rPr>
              <w:t>1400)</w:t>
            </w:r>
            <w:r w:rsidRPr="00EB2232">
              <w:rPr>
                <w:rFonts w:ascii="Times New Roman" w:hAnsi="Times New Roman" w:cs="Times New Roman"/>
                <w:vertAlign w:val="superscript"/>
                <w:lang w:val="en-US"/>
              </w:rPr>
              <w:t>d</w:t>
            </w:r>
            <w:proofErr w:type="gramEnd"/>
          </w:p>
          <w:p w14:paraId="5110EEC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47.5 (</w:t>
            </w:r>
            <w:proofErr w:type="gramStart"/>
            <w:r w:rsidRPr="00EB2232">
              <w:rPr>
                <w:rFonts w:ascii="Times New Roman" w:hAnsi="Times New Roman" w:cs="Times New Roman"/>
                <w:lang w:val="en-US"/>
              </w:rPr>
              <w:t>1400)</w:t>
            </w:r>
            <w:r w:rsidRPr="00EB2232">
              <w:rPr>
                <w:rFonts w:ascii="Times New Roman" w:hAnsi="Times New Roman" w:cs="Times New Roman"/>
                <w:vertAlign w:val="superscript"/>
                <w:lang w:val="en-US"/>
              </w:rPr>
              <w:t>d</w:t>
            </w:r>
            <w:proofErr w:type="gramEnd"/>
          </w:p>
        </w:tc>
        <w:tc>
          <w:tcPr>
            <w:tcW w:w="1276" w:type="dxa"/>
          </w:tcPr>
          <w:p w14:paraId="11A5AE7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1C2331C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1300 (2500)</w:t>
            </w:r>
          </w:p>
          <w:p w14:paraId="0D3A30C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1300 (2500)</w:t>
            </w:r>
          </w:p>
        </w:tc>
        <w:tc>
          <w:tcPr>
            <w:tcW w:w="1134" w:type="dxa"/>
          </w:tcPr>
          <w:p w14:paraId="0C6E420D"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CE8949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6.8 (</w:t>
            </w:r>
            <w:proofErr w:type="gramStart"/>
            <w:r w:rsidRPr="00EB2232">
              <w:rPr>
                <w:rFonts w:ascii="Times New Roman" w:hAnsi="Times New Roman" w:cs="Times New Roman"/>
                <w:lang w:val="en-US"/>
              </w:rPr>
              <w:t>42.5)</w:t>
            </w:r>
            <w:r w:rsidRPr="00EB2232">
              <w:rPr>
                <w:rFonts w:ascii="Times New Roman" w:hAnsi="Times New Roman" w:cs="Times New Roman"/>
                <w:vertAlign w:val="superscript"/>
                <w:lang w:val="en-US"/>
              </w:rPr>
              <w:t>d</w:t>
            </w:r>
            <w:proofErr w:type="gramEnd"/>
          </w:p>
          <w:p w14:paraId="01990A4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6.8 (</w:t>
            </w:r>
            <w:proofErr w:type="gramStart"/>
            <w:r w:rsidRPr="00EB2232">
              <w:rPr>
                <w:rFonts w:ascii="Times New Roman" w:hAnsi="Times New Roman" w:cs="Times New Roman"/>
                <w:lang w:val="en-US"/>
              </w:rPr>
              <w:t>42.5)</w:t>
            </w:r>
            <w:r w:rsidRPr="00EB2232">
              <w:rPr>
                <w:rFonts w:ascii="Times New Roman" w:hAnsi="Times New Roman" w:cs="Times New Roman"/>
                <w:vertAlign w:val="superscript"/>
                <w:lang w:val="en-US"/>
              </w:rPr>
              <w:t>d</w:t>
            </w:r>
            <w:proofErr w:type="gramEnd"/>
          </w:p>
        </w:tc>
        <w:tc>
          <w:tcPr>
            <w:tcW w:w="1134" w:type="dxa"/>
          </w:tcPr>
          <w:p w14:paraId="672ADEF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2B7850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1.5 (</w:t>
            </w:r>
            <w:proofErr w:type="gramStart"/>
            <w:r w:rsidRPr="00EB2232">
              <w:rPr>
                <w:rFonts w:ascii="Times New Roman" w:hAnsi="Times New Roman" w:cs="Times New Roman"/>
                <w:lang w:val="en-US"/>
              </w:rPr>
              <w:t>2.25)</w:t>
            </w:r>
            <w:r w:rsidRPr="00EB2232">
              <w:rPr>
                <w:rFonts w:ascii="Times New Roman" w:hAnsi="Times New Roman" w:cs="Times New Roman"/>
                <w:vertAlign w:val="superscript"/>
                <w:lang w:val="en-US"/>
              </w:rPr>
              <w:t>d</w:t>
            </w:r>
            <w:proofErr w:type="gramEnd"/>
          </w:p>
          <w:p w14:paraId="0577AC8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1.5 (</w:t>
            </w:r>
            <w:proofErr w:type="gramStart"/>
            <w:r w:rsidRPr="00EB2232">
              <w:rPr>
                <w:rFonts w:ascii="Times New Roman" w:hAnsi="Times New Roman" w:cs="Times New Roman"/>
                <w:lang w:val="en-US"/>
              </w:rPr>
              <w:t>2.25)</w:t>
            </w:r>
            <w:r w:rsidRPr="00EB2232">
              <w:rPr>
                <w:rFonts w:ascii="Times New Roman" w:hAnsi="Times New Roman" w:cs="Times New Roman"/>
                <w:vertAlign w:val="superscript"/>
                <w:lang w:val="en-US"/>
              </w:rPr>
              <w:t>d</w:t>
            </w:r>
            <w:proofErr w:type="gramEnd"/>
          </w:p>
        </w:tc>
      </w:tr>
      <w:tr w:rsidR="000544DA" w:rsidRPr="00EB2232" w14:paraId="68F84E9A" w14:textId="77777777" w:rsidTr="00A9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85EA5AB" w14:textId="77777777" w:rsidR="000544DA" w:rsidRPr="00EB2232" w:rsidRDefault="000544DA" w:rsidP="00EC3D66">
            <w:pPr>
              <w:pStyle w:val="NoSpacing"/>
              <w:jc w:val="left"/>
              <w:rPr>
                <w:rFonts w:ascii="Times New Roman" w:hAnsi="Times New Roman" w:cs="Times New Roman"/>
                <w:sz w:val="24"/>
                <w:lang w:val="en-US"/>
              </w:rPr>
            </w:pPr>
            <w:r w:rsidRPr="00EB2232">
              <w:rPr>
                <w:rFonts w:ascii="Times New Roman" w:hAnsi="Times New Roman" w:cs="Times New Roman"/>
                <w:sz w:val="24"/>
                <w:lang w:val="en-US"/>
              </w:rPr>
              <w:t>Adults (18-49.9y)</w:t>
            </w:r>
          </w:p>
          <w:p w14:paraId="52066138"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Men</w:t>
            </w:r>
          </w:p>
          <w:p w14:paraId="59CC81DA"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Women</w:t>
            </w:r>
          </w:p>
        </w:tc>
        <w:tc>
          <w:tcPr>
            <w:tcW w:w="992" w:type="dxa"/>
          </w:tcPr>
          <w:p w14:paraId="159E603D"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77DEC80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p w14:paraId="38AD3D9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tc>
        <w:tc>
          <w:tcPr>
            <w:tcW w:w="1134" w:type="dxa"/>
          </w:tcPr>
          <w:p w14:paraId="691FA8F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7EA2A60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0.66</w:t>
            </w:r>
          </w:p>
          <w:p w14:paraId="40C9777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0.66</w:t>
            </w:r>
          </w:p>
        </w:tc>
        <w:tc>
          <w:tcPr>
            <w:tcW w:w="567" w:type="dxa"/>
          </w:tcPr>
          <w:p w14:paraId="0BF937B3"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72DA803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437625B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26927018"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p w14:paraId="5AE3178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550B0CA2"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23F0743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EB2232">
              <w:rPr>
                <w:rFonts w:ascii="Times New Roman" w:hAnsi="Times New Roman" w:cs="Times New Roman"/>
                <w:color w:val="000000" w:themeColor="text1"/>
                <w:lang w:val="en-US"/>
              </w:rPr>
              <w:t>625 (3000)</w:t>
            </w:r>
          </w:p>
          <w:p w14:paraId="5AA7929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color w:val="000000" w:themeColor="text1"/>
                <w:lang w:val="en-US"/>
              </w:rPr>
              <w:t>500 (3000)</w:t>
            </w:r>
          </w:p>
        </w:tc>
        <w:tc>
          <w:tcPr>
            <w:tcW w:w="709" w:type="dxa"/>
          </w:tcPr>
          <w:p w14:paraId="69AF6333"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087D8C2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w:t>
            </w:r>
          </w:p>
          <w:p w14:paraId="5376418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0.9</w:t>
            </w:r>
          </w:p>
        </w:tc>
        <w:tc>
          <w:tcPr>
            <w:tcW w:w="709" w:type="dxa"/>
          </w:tcPr>
          <w:p w14:paraId="7ABBD87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136B341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1.1</w:t>
            </w:r>
          </w:p>
          <w:p w14:paraId="12B9B29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0.9</w:t>
            </w:r>
          </w:p>
        </w:tc>
        <w:tc>
          <w:tcPr>
            <w:tcW w:w="1134" w:type="dxa"/>
          </w:tcPr>
          <w:p w14:paraId="79061895"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79EA0D6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12 (35)</w:t>
            </w:r>
          </w:p>
          <w:p w14:paraId="231028D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11 (35)</w:t>
            </w:r>
          </w:p>
        </w:tc>
        <w:tc>
          <w:tcPr>
            <w:tcW w:w="1275" w:type="dxa"/>
          </w:tcPr>
          <w:p w14:paraId="3DFAA70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53E68DD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75 (2000)</w:t>
            </w:r>
          </w:p>
          <w:p w14:paraId="4EDD145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60 (2000)</w:t>
            </w:r>
          </w:p>
        </w:tc>
        <w:tc>
          <w:tcPr>
            <w:tcW w:w="1276" w:type="dxa"/>
          </w:tcPr>
          <w:p w14:paraId="12629BF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6C05E8F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1300 (2500)</w:t>
            </w:r>
          </w:p>
          <w:p w14:paraId="39C7E35D"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1300 (2500)</w:t>
            </w:r>
          </w:p>
        </w:tc>
        <w:tc>
          <w:tcPr>
            <w:tcW w:w="1134" w:type="dxa"/>
          </w:tcPr>
          <w:p w14:paraId="446A3C21"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3A91938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 (45)</w:t>
            </w:r>
          </w:p>
          <w:p w14:paraId="7DD6990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8.1 (45)</w:t>
            </w:r>
          </w:p>
        </w:tc>
        <w:tc>
          <w:tcPr>
            <w:tcW w:w="1134" w:type="dxa"/>
          </w:tcPr>
          <w:p w14:paraId="2CBAB29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1160F73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1.5 (2.3)</w:t>
            </w:r>
          </w:p>
          <w:p w14:paraId="4FF79AB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1.5 (2.3)</w:t>
            </w:r>
          </w:p>
        </w:tc>
      </w:tr>
      <w:tr w:rsidR="000544DA" w:rsidRPr="00EB2232" w14:paraId="02A78F2C" w14:textId="77777777" w:rsidTr="00A979F4">
        <w:tc>
          <w:tcPr>
            <w:cnfStyle w:val="001000000000" w:firstRow="0" w:lastRow="0" w:firstColumn="1" w:lastColumn="0" w:oddVBand="0" w:evenVBand="0" w:oddHBand="0" w:evenHBand="0" w:firstRowFirstColumn="0" w:firstRowLastColumn="0" w:lastRowFirstColumn="0" w:lastRowLastColumn="0"/>
            <w:tcW w:w="2410" w:type="dxa"/>
          </w:tcPr>
          <w:p w14:paraId="18EC5326" w14:textId="77777777" w:rsidR="000544DA" w:rsidRPr="00EB2232" w:rsidRDefault="000544DA" w:rsidP="00EC3D66">
            <w:pPr>
              <w:pStyle w:val="NoSpacing"/>
              <w:jc w:val="left"/>
              <w:rPr>
                <w:rFonts w:ascii="Times New Roman" w:hAnsi="Times New Roman" w:cs="Times New Roman"/>
                <w:sz w:val="24"/>
                <w:lang w:val="en-US"/>
              </w:rPr>
            </w:pPr>
            <w:r w:rsidRPr="00EB2232">
              <w:rPr>
                <w:rFonts w:ascii="Times New Roman" w:hAnsi="Times New Roman" w:cs="Times New Roman"/>
                <w:sz w:val="24"/>
                <w:lang w:val="en-US"/>
              </w:rPr>
              <w:t>Older adults (</w:t>
            </w:r>
            <w:r w:rsidRPr="00EB2232">
              <w:rPr>
                <w:rFonts w:ascii="Times New Roman" w:hAnsi="Times New Roman" w:cs="Times New Roman"/>
                <w:sz w:val="24"/>
                <w:lang w:val="en-US"/>
              </w:rPr>
              <w:sym w:font="Symbol" w:char="F0B3"/>
            </w:r>
            <w:r w:rsidRPr="00EB2232">
              <w:rPr>
                <w:rFonts w:ascii="Times New Roman" w:hAnsi="Times New Roman" w:cs="Times New Roman"/>
                <w:sz w:val="24"/>
                <w:lang w:val="en-US"/>
              </w:rPr>
              <w:t>50y)</w:t>
            </w:r>
          </w:p>
          <w:p w14:paraId="3D3E8D2E"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Men</w:t>
            </w:r>
          </w:p>
          <w:p w14:paraId="23BAF647"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 xml:space="preserve">     - Women</w:t>
            </w:r>
          </w:p>
        </w:tc>
        <w:tc>
          <w:tcPr>
            <w:tcW w:w="992" w:type="dxa"/>
          </w:tcPr>
          <w:p w14:paraId="5686D018"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0CE9FB71"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p w14:paraId="075FE5E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w:t>
            </w:r>
          </w:p>
        </w:tc>
        <w:tc>
          <w:tcPr>
            <w:tcW w:w="1134" w:type="dxa"/>
          </w:tcPr>
          <w:p w14:paraId="0503D68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F4A3D2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0.66</w:t>
            </w:r>
          </w:p>
          <w:p w14:paraId="5E18026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0.66</w:t>
            </w:r>
          </w:p>
        </w:tc>
        <w:tc>
          <w:tcPr>
            <w:tcW w:w="567" w:type="dxa"/>
          </w:tcPr>
          <w:p w14:paraId="5A20834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2C59298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739B587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299CC191"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p w14:paraId="7DBA9B5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7AE60CE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6689F20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625 (3000)</w:t>
            </w:r>
          </w:p>
          <w:p w14:paraId="5516D6F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500 (3000)</w:t>
            </w:r>
          </w:p>
        </w:tc>
        <w:tc>
          <w:tcPr>
            <w:tcW w:w="709" w:type="dxa"/>
          </w:tcPr>
          <w:p w14:paraId="684205E4"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47E8EA3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w:t>
            </w:r>
          </w:p>
          <w:p w14:paraId="4D6D6F5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0.9</w:t>
            </w:r>
          </w:p>
        </w:tc>
        <w:tc>
          <w:tcPr>
            <w:tcW w:w="709" w:type="dxa"/>
          </w:tcPr>
          <w:p w14:paraId="7A55E52D"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4C45D77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1.1</w:t>
            </w:r>
          </w:p>
          <w:p w14:paraId="2E690F8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0.9</w:t>
            </w:r>
          </w:p>
        </w:tc>
        <w:tc>
          <w:tcPr>
            <w:tcW w:w="1134" w:type="dxa"/>
          </w:tcPr>
          <w:p w14:paraId="0F86B46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3DC4540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12 (35)</w:t>
            </w:r>
          </w:p>
          <w:p w14:paraId="2FD92EC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11 (35)</w:t>
            </w:r>
          </w:p>
        </w:tc>
        <w:tc>
          <w:tcPr>
            <w:tcW w:w="1275" w:type="dxa"/>
          </w:tcPr>
          <w:p w14:paraId="39E4105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D52913E"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75 (2000)</w:t>
            </w:r>
          </w:p>
          <w:p w14:paraId="639B02F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60 (2000)</w:t>
            </w:r>
          </w:p>
        </w:tc>
        <w:tc>
          <w:tcPr>
            <w:tcW w:w="1276" w:type="dxa"/>
          </w:tcPr>
          <w:p w14:paraId="4CCD98E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06704B6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1300 (2500)</w:t>
            </w:r>
          </w:p>
          <w:p w14:paraId="1D08CA8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1300 (2500)</w:t>
            </w:r>
          </w:p>
        </w:tc>
        <w:tc>
          <w:tcPr>
            <w:tcW w:w="1134" w:type="dxa"/>
          </w:tcPr>
          <w:p w14:paraId="754EE51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6EB7EF88"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 (45)</w:t>
            </w:r>
          </w:p>
          <w:p w14:paraId="216D339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 (45)</w:t>
            </w:r>
          </w:p>
        </w:tc>
        <w:tc>
          <w:tcPr>
            <w:tcW w:w="1134" w:type="dxa"/>
          </w:tcPr>
          <w:p w14:paraId="755FD83A"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78F71CC2"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 (2.5)</w:t>
            </w:r>
          </w:p>
          <w:p w14:paraId="3B1729B3"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 (2.5)</w:t>
            </w:r>
          </w:p>
        </w:tc>
      </w:tr>
      <w:tr w:rsidR="000544DA" w:rsidRPr="00EB2232" w14:paraId="2A18EDA7" w14:textId="77777777" w:rsidTr="00A9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12C47F9" w14:textId="77777777" w:rsidR="000544DA" w:rsidRPr="00EB2232" w:rsidRDefault="000544DA" w:rsidP="00EC3D66">
            <w:pPr>
              <w:pStyle w:val="NoSpacing"/>
              <w:jc w:val="left"/>
              <w:rPr>
                <w:rFonts w:ascii="Times New Roman" w:hAnsi="Times New Roman" w:cs="Times New Roman"/>
                <w:i w:val="0"/>
                <w:sz w:val="24"/>
                <w:lang w:val="en-US"/>
              </w:rPr>
            </w:pPr>
          </w:p>
        </w:tc>
        <w:tc>
          <w:tcPr>
            <w:tcW w:w="992" w:type="dxa"/>
          </w:tcPr>
          <w:p w14:paraId="4AD2161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78A754A3"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567" w:type="dxa"/>
          </w:tcPr>
          <w:p w14:paraId="4666E5F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855" w:type="dxa"/>
          </w:tcPr>
          <w:p w14:paraId="74909B7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276" w:type="dxa"/>
          </w:tcPr>
          <w:p w14:paraId="6AA98F5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709" w:type="dxa"/>
          </w:tcPr>
          <w:p w14:paraId="05ED6F9A"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709" w:type="dxa"/>
          </w:tcPr>
          <w:p w14:paraId="00DF1CB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0A5E8EE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275" w:type="dxa"/>
          </w:tcPr>
          <w:p w14:paraId="689CDA48"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276" w:type="dxa"/>
          </w:tcPr>
          <w:p w14:paraId="646EE17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0CCDA57F"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134" w:type="dxa"/>
          </w:tcPr>
          <w:p w14:paraId="4852C33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0544DA" w:rsidRPr="00EB2232" w14:paraId="16DD5B47" w14:textId="77777777" w:rsidTr="00A979F4">
        <w:tc>
          <w:tcPr>
            <w:cnfStyle w:val="001000000000" w:firstRow="0" w:lastRow="0" w:firstColumn="1" w:lastColumn="0" w:oddVBand="0" w:evenVBand="0" w:oddHBand="0" w:evenHBand="0" w:firstRowFirstColumn="0" w:firstRowLastColumn="0" w:lastRowFirstColumn="0" w:lastRowLastColumn="0"/>
            <w:tcW w:w="2410" w:type="dxa"/>
          </w:tcPr>
          <w:p w14:paraId="1961E820"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Lactating women</w:t>
            </w:r>
          </w:p>
        </w:tc>
        <w:tc>
          <w:tcPr>
            <w:tcW w:w="992" w:type="dxa"/>
          </w:tcPr>
          <w:p w14:paraId="5C12DFE7"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160</w:t>
            </w:r>
          </w:p>
        </w:tc>
        <w:tc>
          <w:tcPr>
            <w:tcW w:w="1134" w:type="dxa"/>
          </w:tcPr>
          <w:p w14:paraId="5B24774F"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1.05</w:t>
            </w:r>
          </w:p>
        </w:tc>
        <w:tc>
          <w:tcPr>
            <w:tcW w:w="567" w:type="dxa"/>
          </w:tcPr>
          <w:p w14:paraId="2101FC1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6431223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4BFAC810"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900 (3000)</w:t>
            </w:r>
          </w:p>
        </w:tc>
        <w:tc>
          <w:tcPr>
            <w:tcW w:w="709" w:type="dxa"/>
          </w:tcPr>
          <w:p w14:paraId="6ED9E21B"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709" w:type="dxa"/>
          </w:tcPr>
          <w:p w14:paraId="37C40CE9"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w:t>
            </w:r>
          </w:p>
        </w:tc>
        <w:tc>
          <w:tcPr>
            <w:tcW w:w="1134" w:type="dxa"/>
          </w:tcPr>
          <w:p w14:paraId="77301E15"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17 (35)</w:t>
            </w:r>
          </w:p>
        </w:tc>
        <w:tc>
          <w:tcPr>
            <w:tcW w:w="1275" w:type="dxa"/>
          </w:tcPr>
          <w:p w14:paraId="0BFF0ADC"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 (2000)</w:t>
            </w:r>
          </w:p>
        </w:tc>
        <w:tc>
          <w:tcPr>
            <w:tcW w:w="1276" w:type="dxa"/>
          </w:tcPr>
          <w:p w14:paraId="52505DE2"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1000 (2500)</w:t>
            </w:r>
          </w:p>
        </w:tc>
        <w:tc>
          <w:tcPr>
            <w:tcW w:w="1134" w:type="dxa"/>
          </w:tcPr>
          <w:p w14:paraId="702E7746"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6.5 (45)</w:t>
            </w:r>
          </w:p>
        </w:tc>
        <w:tc>
          <w:tcPr>
            <w:tcW w:w="1134" w:type="dxa"/>
          </w:tcPr>
          <w:p w14:paraId="41A29FE8" w14:textId="77777777" w:rsidR="000544DA" w:rsidRPr="00EB2232" w:rsidRDefault="000544DA" w:rsidP="00EC3D6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1.5 (2.3)</w:t>
            </w:r>
          </w:p>
        </w:tc>
      </w:tr>
      <w:tr w:rsidR="000544DA" w:rsidRPr="00EB2232" w14:paraId="017B32E7" w14:textId="77777777" w:rsidTr="00A979F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410" w:type="dxa"/>
          </w:tcPr>
          <w:p w14:paraId="45037E05" w14:textId="77777777" w:rsidR="000544DA" w:rsidRPr="00EB2232" w:rsidRDefault="000544DA" w:rsidP="00EC3D66">
            <w:pPr>
              <w:pStyle w:val="NoSpacing"/>
              <w:jc w:val="left"/>
              <w:rPr>
                <w:rFonts w:ascii="Times New Roman" w:hAnsi="Times New Roman" w:cs="Times New Roman"/>
                <w:i w:val="0"/>
                <w:sz w:val="24"/>
                <w:lang w:val="en-US"/>
              </w:rPr>
            </w:pPr>
            <w:r w:rsidRPr="00EB2232">
              <w:rPr>
                <w:rFonts w:ascii="Times New Roman" w:hAnsi="Times New Roman" w:cs="Times New Roman"/>
                <w:i w:val="0"/>
                <w:sz w:val="24"/>
                <w:lang w:val="en-US"/>
              </w:rPr>
              <w:t>Pregnant women</w:t>
            </w:r>
          </w:p>
        </w:tc>
        <w:tc>
          <w:tcPr>
            <w:tcW w:w="992" w:type="dxa"/>
          </w:tcPr>
          <w:p w14:paraId="32066DB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135</w:t>
            </w:r>
          </w:p>
        </w:tc>
        <w:tc>
          <w:tcPr>
            <w:tcW w:w="1134" w:type="dxa"/>
          </w:tcPr>
          <w:p w14:paraId="3BACE964"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lang w:val="en-US"/>
              </w:rPr>
            </w:pPr>
            <w:r w:rsidRPr="00EB2232">
              <w:rPr>
                <w:rFonts w:ascii="Times New Roman" w:hAnsi="Times New Roman" w:cs="Times New Roman"/>
                <w:lang w:val="en-US"/>
              </w:rPr>
              <w:t>0.88</w:t>
            </w:r>
            <w:r w:rsidRPr="00EB2232">
              <w:rPr>
                <w:rFonts w:ascii="Times New Roman" w:hAnsi="Times New Roman" w:cs="Times New Roman"/>
                <w:vertAlign w:val="superscript"/>
                <w:lang w:val="en-US"/>
              </w:rPr>
              <w:t>e</w:t>
            </w:r>
          </w:p>
        </w:tc>
        <w:tc>
          <w:tcPr>
            <w:tcW w:w="567" w:type="dxa"/>
          </w:tcPr>
          <w:p w14:paraId="7382733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ND</w:t>
            </w:r>
          </w:p>
        </w:tc>
        <w:tc>
          <w:tcPr>
            <w:tcW w:w="855" w:type="dxa"/>
          </w:tcPr>
          <w:p w14:paraId="6E8B4000"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14*</w:t>
            </w:r>
          </w:p>
        </w:tc>
        <w:tc>
          <w:tcPr>
            <w:tcW w:w="1276" w:type="dxa"/>
          </w:tcPr>
          <w:p w14:paraId="6F23283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550 (3000)</w:t>
            </w:r>
          </w:p>
        </w:tc>
        <w:tc>
          <w:tcPr>
            <w:tcW w:w="709" w:type="dxa"/>
          </w:tcPr>
          <w:p w14:paraId="32CB0606"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1.2</w:t>
            </w:r>
          </w:p>
        </w:tc>
        <w:tc>
          <w:tcPr>
            <w:tcW w:w="709" w:type="dxa"/>
          </w:tcPr>
          <w:p w14:paraId="31B2DCA3"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1.2</w:t>
            </w:r>
          </w:p>
        </w:tc>
        <w:tc>
          <w:tcPr>
            <w:tcW w:w="1134" w:type="dxa"/>
          </w:tcPr>
          <w:p w14:paraId="35C7257E"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18 (35)</w:t>
            </w:r>
          </w:p>
        </w:tc>
        <w:tc>
          <w:tcPr>
            <w:tcW w:w="1275" w:type="dxa"/>
          </w:tcPr>
          <w:p w14:paraId="33F6292B"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70 (2000)</w:t>
            </w:r>
          </w:p>
        </w:tc>
        <w:tc>
          <w:tcPr>
            <w:tcW w:w="1276" w:type="dxa"/>
          </w:tcPr>
          <w:p w14:paraId="05961AA9"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1000 (2500)</w:t>
            </w:r>
          </w:p>
        </w:tc>
        <w:tc>
          <w:tcPr>
            <w:tcW w:w="1134" w:type="dxa"/>
          </w:tcPr>
          <w:p w14:paraId="6A89762C"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22 (45)</w:t>
            </w:r>
          </w:p>
        </w:tc>
        <w:tc>
          <w:tcPr>
            <w:tcW w:w="1134" w:type="dxa"/>
          </w:tcPr>
          <w:p w14:paraId="36875957" w14:textId="77777777" w:rsidR="000544DA" w:rsidRPr="00EB2232" w:rsidRDefault="000544DA" w:rsidP="00EC3D6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B2232">
              <w:rPr>
                <w:rFonts w:ascii="Times New Roman" w:hAnsi="Times New Roman" w:cs="Times New Roman"/>
                <w:lang w:val="en-US"/>
              </w:rPr>
              <w:t>1.5 (2.3)</w:t>
            </w:r>
          </w:p>
        </w:tc>
      </w:tr>
    </w:tbl>
    <w:p w14:paraId="6E5C88A7"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 = Adequate Intake (AI) used as DRI instead of EAR.</w:t>
      </w:r>
    </w:p>
    <w:p w14:paraId="6EF36C79"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ND = no data on EAR or AI.</w:t>
      </w:r>
    </w:p>
    <w:p w14:paraId="0B954270"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a = values represented in g/kg/day.</w:t>
      </w:r>
    </w:p>
    <w:p w14:paraId="78228C7D"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b = values represented in g/1,000 kcal.</w:t>
      </w:r>
    </w:p>
    <w:p w14:paraId="60749464"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 xml:space="preserve">c = values represented in </w:t>
      </w:r>
      <w:proofErr w:type="spellStart"/>
      <w:r w:rsidRPr="002F777C">
        <w:rPr>
          <w:rFonts w:ascii="Times New Roman" w:hAnsi="Times New Roman" w:cs="Times New Roman"/>
          <w:sz w:val="18"/>
          <w:szCs w:val="18"/>
          <w:lang w:val="en-US"/>
        </w:rPr>
        <w:t>μg</w:t>
      </w:r>
      <w:proofErr w:type="spellEnd"/>
      <w:r w:rsidRPr="002F777C">
        <w:rPr>
          <w:rFonts w:ascii="Times New Roman" w:hAnsi="Times New Roman" w:cs="Times New Roman"/>
          <w:sz w:val="18"/>
          <w:szCs w:val="18"/>
          <w:lang w:val="en-US"/>
        </w:rPr>
        <w:t xml:space="preserve"> RAE/day (RAE = Retinol Activity Equivalent).</w:t>
      </w:r>
    </w:p>
    <w:p w14:paraId="736D9944"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 xml:space="preserve">d = </w:t>
      </w:r>
      <w:r w:rsidRPr="002F777C">
        <w:rPr>
          <w:rFonts w:ascii="Times New Roman" w:hAnsi="Times New Roman" w:cs="Times New Roman"/>
          <w:color w:val="000000" w:themeColor="text1"/>
          <w:sz w:val="18"/>
          <w:szCs w:val="18"/>
          <w:lang w:val="en-US"/>
        </w:rPr>
        <w:t>computed from 2 recommendations: EAR or AI (and UL) for 9-13 year and EAR or AI (and UL) for 14-18 year for adolescents.</w:t>
      </w:r>
    </w:p>
    <w:p w14:paraId="4491BC88" w14:textId="77777777" w:rsidR="000544DA" w:rsidRPr="002F777C" w:rsidRDefault="000544DA" w:rsidP="000544DA">
      <w:pPr>
        <w:pStyle w:val="NoSpacing"/>
        <w:rPr>
          <w:rFonts w:ascii="Times New Roman" w:hAnsi="Times New Roman" w:cs="Times New Roman"/>
          <w:sz w:val="18"/>
          <w:szCs w:val="18"/>
          <w:lang w:val="en-US"/>
        </w:rPr>
      </w:pPr>
      <w:r w:rsidRPr="002F777C">
        <w:rPr>
          <w:rFonts w:ascii="Times New Roman" w:hAnsi="Times New Roman" w:cs="Times New Roman"/>
          <w:sz w:val="18"/>
          <w:szCs w:val="18"/>
          <w:lang w:val="en-US"/>
        </w:rPr>
        <w:t>e = The EAR for pregnancy are only for the second half of pregnancy. For the first half of pregnancy, the protein requirements are the same as those of nonpregnant women. Since there was only information on the trimester pregnant women were in, for women in the 2</w:t>
      </w:r>
      <w:r w:rsidRPr="002F777C">
        <w:rPr>
          <w:rFonts w:ascii="Times New Roman" w:hAnsi="Times New Roman" w:cs="Times New Roman"/>
          <w:sz w:val="18"/>
          <w:szCs w:val="18"/>
          <w:vertAlign w:val="superscript"/>
          <w:lang w:val="en-US"/>
        </w:rPr>
        <w:t>nd</w:t>
      </w:r>
      <w:r w:rsidRPr="002F777C">
        <w:rPr>
          <w:rFonts w:ascii="Times New Roman" w:hAnsi="Times New Roman" w:cs="Times New Roman"/>
          <w:sz w:val="18"/>
          <w:szCs w:val="18"/>
          <w:lang w:val="en-US"/>
        </w:rPr>
        <w:t xml:space="preserve"> semester the EAR for the second half of pregnancy was used.</w:t>
      </w:r>
    </w:p>
    <w:p w14:paraId="4E9DB6D8" w14:textId="4CC1DEEB" w:rsidR="00594824" w:rsidRPr="00EB2232" w:rsidRDefault="00594824" w:rsidP="000544DA">
      <w:pPr>
        <w:pStyle w:val="NoSpacing"/>
        <w:rPr>
          <w:rFonts w:ascii="Times New Roman" w:hAnsi="Times New Roman" w:cs="Times New Roman"/>
          <w:lang w:val="en-US"/>
        </w:rPr>
        <w:sectPr w:rsidR="00594824" w:rsidRPr="00EB2232" w:rsidSect="00AF17E9">
          <w:pgSz w:w="15840" w:h="12240" w:orient="landscape"/>
          <w:pgMar w:top="709" w:right="1417" w:bottom="567" w:left="1417" w:header="708" w:footer="708" w:gutter="0"/>
          <w:cols w:space="708"/>
          <w:docGrid w:linePitch="360"/>
        </w:sectPr>
      </w:pPr>
    </w:p>
    <w:p w14:paraId="480183A9" w14:textId="3C321A2E" w:rsidR="009E1B3A" w:rsidRPr="00EB2232" w:rsidRDefault="00FC2538" w:rsidP="000544DA">
      <w:pPr>
        <w:pStyle w:val="NoSpacing"/>
        <w:rPr>
          <w:rFonts w:ascii="Times New Roman" w:hAnsi="Times New Roman" w:cs="Times New Roman"/>
          <w:b/>
          <w:bCs/>
          <w:lang w:val="en-US"/>
        </w:rPr>
      </w:pPr>
      <w:r w:rsidRPr="00EB2232">
        <w:rPr>
          <w:rFonts w:ascii="Times New Roman" w:hAnsi="Times New Roman" w:cs="Times New Roman"/>
          <w:b/>
          <w:bCs/>
          <w:lang w:val="en-US"/>
        </w:rPr>
        <w:lastRenderedPageBreak/>
        <w:t>Table X3: Acceptable Macronutrient Distri</w:t>
      </w:r>
      <w:r w:rsidR="00D0663E" w:rsidRPr="00EB2232">
        <w:rPr>
          <w:rFonts w:ascii="Times New Roman" w:hAnsi="Times New Roman" w:cs="Times New Roman"/>
          <w:b/>
          <w:bCs/>
          <w:lang w:val="en-US"/>
        </w:rPr>
        <w:t>bution ranges</w:t>
      </w:r>
    </w:p>
    <w:tbl>
      <w:tblPr>
        <w:tblW w:w="9680" w:type="dxa"/>
        <w:tblLook w:val="04A0" w:firstRow="1" w:lastRow="0" w:firstColumn="1" w:lastColumn="0" w:noHBand="0" w:noVBand="1"/>
      </w:tblPr>
      <w:tblGrid>
        <w:gridCol w:w="3544"/>
        <w:gridCol w:w="2025"/>
        <w:gridCol w:w="1843"/>
        <w:gridCol w:w="2268"/>
      </w:tblGrid>
      <w:tr w:rsidR="00AE1FB6" w:rsidRPr="00EB2232" w14:paraId="28BF2ABE" w14:textId="77777777" w:rsidTr="00597E8F">
        <w:trPr>
          <w:trHeight w:val="324"/>
        </w:trPr>
        <w:tc>
          <w:tcPr>
            <w:tcW w:w="3544" w:type="dxa"/>
            <w:tcBorders>
              <w:top w:val="single" w:sz="4" w:space="0" w:color="auto"/>
              <w:left w:val="nil"/>
              <w:bottom w:val="nil"/>
              <w:right w:val="nil"/>
            </w:tcBorders>
            <w:shd w:val="clear" w:color="auto" w:fill="auto"/>
            <w:noWrap/>
            <w:vAlign w:val="bottom"/>
            <w:hideMark/>
          </w:tcPr>
          <w:p w14:paraId="566BA6A2" w14:textId="77777777" w:rsidR="00AE1FB6" w:rsidRPr="00EB2232" w:rsidRDefault="00AE1FB6" w:rsidP="00AE1FB6">
            <w:pPr>
              <w:jc w:val="center"/>
              <w:rPr>
                <w:color w:val="000000"/>
                <w:lang w:val="en-US" w:eastAsia="zh-CN" w:bidi="th-TH"/>
              </w:rPr>
            </w:pPr>
            <w:r w:rsidRPr="00EB2232">
              <w:rPr>
                <w:color w:val="000000"/>
                <w:lang w:val="en-US" w:eastAsia="zh-CN" w:bidi="th-TH"/>
              </w:rPr>
              <w:t> </w:t>
            </w:r>
          </w:p>
        </w:tc>
        <w:tc>
          <w:tcPr>
            <w:tcW w:w="6136" w:type="dxa"/>
            <w:gridSpan w:val="3"/>
            <w:tcBorders>
              <w:top w:val="single" w:sz="4" w:space="0" w:color="auto"/>
              <w:left w:val="nil"/>
              <w:bottom w:val="single" w:sz="4" w:space="0" w:color="auto"/>
              <w:right w:val="nil"/>
            </w:tcBorders>
            <w:shd w:val="clear" w:color="auto" w:fill="auto"/>
            <w:noWrap/>
            <w:vAlign w:val="bottom"/>
            <w:hideMark/>
          </w:tcPr>
          <w:p w14:paraId="7AE4708F" w14:textId="267DEEAE" w:rsidR="00AE1FB6" w:rsidRPr="00EB2232" w:rsidRDefault="00AE1FB6" w:rsidP="00AE1FB6">
            <w:pPr>
              <w:jc w:val="center"/>
              <w:rPr>
                <w:color w:val="000000"/>
                <w:lang w:val="en-US" w:eastAsia="zh-CN" w:bidi="th-TH"/>
              </w:rPr>
            </w:pPr>
            <w:r w:rsidRPr="00EB2232">
              <w:rPr>
                <w:color w:val="000000"/>
                <w:lang w:val="en-US" w:eastAsia="zh-CN" w:bidi="th-TH"/>
              </w:rPr>
              <w:t xml:space="preserve">AMDR (as percent of </w:t>
            </w:r>
            <w:proofErr w:type="gramStart"/>
            <w:r w:rsidR="00744FBD" w:rsidRPr="00EB2232">
              <w:rPr>
                <w:color w:val="000000"/>
                <w:lang w:val="en-US" w:eastAsia="zh-CN" w:bidi="th-TH"/>
              </w:rPr>
              <w:t>energy)</w:t>
            </w:r>
            <w:r w:rsidR="00744FBD" w:rsidRPr="00EB2232">
              <w:rPr>
                <w:color w:val="000000"/>
                <w:vertAlign w:val="superscript"/>
                <w:lang w:val="en-US" w:eastAsia="zh-CN" w:bidi="th-TH"/>
              </w:rPr>
              <w:t>a</w:t>
            </w:r>
            <w:proofErr w:type="gramEnd"/>
          </w:p>
        </w:tc>
      </w:tr>
      <w:tr w:rsidR="00AE1FB6" w:rsidRPr="00EB2232" w14:paraId="5FAE42C2" w14:textId="77777777" w:rsidTr="00597E8F">
        <w:trPr>
          <w:trHeight w:val="288"/>
        </w:trPr>
        <w:tc>
          <w:tcPr>
            <w:tcW w:w="3544" w:type="dxa"/>
            <w:tcBorders>
              <w:top w:val="nil"/>
              <w:left w:val="nil"/>
              <w:bottom w:val="nil"/>
              <w:right w:val="nil"/>
            </w:tcBorders>
            <w:shd w:val="clear" w:color="auto" w:fill="auto"/>
            <w:noWrap/>
            <w:vAlign w:val="bottom"/>
            <w:hideMark/>
          </w:tcPr>
          <w:p w14:paraId="48D77A30" w14:textId="77777777" w:rsidR="00AE1FB6" w:rsidRPr="00EB2232" w:rsidRDefault="00AE1FB6" w:rsidP="00AE1FB6">
            <w:pPr>
              <w:jc w:val="center"/>
              <w:rPr>
                <w:color w:val="000000"/>
                <w:lang w:val="en-US" w:eastAsia="zh-CN" w:bidi="th-TH"/>
              </w:rPr>
            </w:pPr>
            <w:r w:rsidRPr="00EB2232">
              <w:rPr>
                <w:color w:val="000000"/>
                <w:lang w:val="en-US" w:eastAsia="zh-CN" w:bidi="th-TH"/>
              </w:rPr>
              <w:t xml:space="preserve">Macronutrient </w:t>
            </w:r>
          </w:p>
        </w:tc>
        <w:tc>
          <w:tcPr>
            <w:tcW w:w="2025" w:type="dxa"/>
            <w:tcBorders>
              <w:top w:val="nil"/>
              <w:left w:val="nil"/>
              <w:bottom w:val="nil"/>
              <w:right w:val="nil"/>
            </w:tcBorders>
            <w:shd w:val="clear" w:color="auto" w:fill="auto"/>
            <w:noWrap/>
            <w:vAlign w:val="bottom"/>
            <w:hideMark/>
          </w:tcPr>
          <w:p w14:paraId="0D776200" w14:textId="77777777" w:rsidR="00AE1FB6" w:rsidRPr="00EB2232" w:rsidRDefault="00AE1FB6" w:rsidP="00AE1FB6">
            <w:pPr>
              <w:jc w:val="center"/>
              <w:rPr>
                <w:color w:val="000000"/>
                <w:lang w:val="en-US" w:eastAsia="zh-CN" w:bidi="th-TH"/>
              </w:rPr>
            </w:pPr>
            <w:r w:rsidRPr="00EB2232">
              <w:rPr>
                <w:color w:val="000000"/>
                <w:lang w:val="en-US" w:eastAsia="zh-CN" w:bidi="th-TH"/>
              </w:rPr>
              <w:t xml:space="preserve">Children </w:t>
            </w:r>
          </w:p>
        </w:tc>
        <w:tc>
          <w:tcPr>
            <w:tcW w:w="1843" w:type="dxa"/>
            <w:tcBorders>
              <w:top w:val="nil"/>
              <w:left w:val="nil"/>
              <w:bottom w:val="nil"/>
              <w:right w:val="nil"/>
            </w:tcBorders>
            <w:shd w:val="clear" w:color="auto" w:fill="auto"/>
            <w:noWrap/>
            <w:vAlign w:val="bottom"/>
            <w:hideMark/>
          </w:tcPr>
          <w:p w14:paraId="37F75651" w14:textId="77777777" w:rsidR="00AE1FB6" w:rsidRPr="00EB2232" w:rsidRDefault="00AE1FB6" w:rsidP="00AE1FB6">
            <w:pPr>
              <w:jc w:val="center"/>
              <w:rPr>
                <w:color w:val="000000"/>
                <w:lang w:val="en-US" w:eastAsia="zh-CN" w:bidi="th-TH"/>
              </w:rPr>
            </w:pPr>
            <w:r w:rsidRPr="00EB2232">
              <w:rPr>
                <w:color w:val="000000"/>
                <w:lang w:val="en-US" w:eastAsia="zh-CN" w:bidi="th-TH"/>
              </w:rPr>
              <w:t xml:space="preserve">Children </w:t>
            </w:r>
          </w:p>
        </w:tc>
        <w:tc>
          <w:tcPr>
            <w:tcW w:w="2268" w:type="dxa"/>
            <w:tcBorders>
              <w:top w:val="nil"/>
              <w:left w:val="nil"/>
              <w:bottom w:val="nil"/>
              <w:right w:val="nil"/>
            </w:tcBorders>
            <w:shd w:val="clear" w:color="auto" w:fill="auto"/>
            <w:noWrap/>
            <w:vAlign w:val="bottom"/>
            <w:hideMark/>
          </w:tcPr>
          <w:p w14:paraId="26B743BC" w14:textId="77777777" w:rsidR="00AE1FB6" w:rsidRPr="00EB2232" w:rsidRDefault="00AE1FB6" w:rsidP="00AE1FB6">
            <w:pPr>
              <w:jc w:val="center"/>
              <w:rPr>
                <w:color w:val="000000"/>
                <w:lang w:val="en-US" w:eastAsia="zh-CN" w:bidi="th-TH"/>
              </w:rPr>
            </w:pPr>
            <w:r w:rsidRPr="00EB2232">
              <w:rPr>
                <w:color w:val="000000"/>
                <w:lang w:val="en-US" w:eastAsia="zh-CN" w:bidi="th-TH"/>
              </w:rPr>
              <w:t>Adults</w:t>
            </w:r>
          </w:p>
        </w:tc>
      </w:tr>
      <w:tr w:rsidR="00AE1FB6" w:rsidRPr="00EB2232" w14:paraId="225BE358" w14:textId="77777777" w:rsidTr="00597E8F">
        <w:trPr>
          <w:trHeight w:val="288"/>
        </w:trPr>
        <w:tc>
          <w:tcPr>
            <w:tcW w:w="3544" w:type="dxa"/>
            <w:tcBorders>
              <w:top w:val="nil"/>
              <w:left w:val="nil"/>
              <w:bottom w:val="single" w:sz="4" w:space="0" w:color="auto"/>
              <w:right w:val="nil"/>
            </w:tcBorders>
            <w:shd w:val="clear" w:color="auto" w:fill="auto"/>
            <w:noWrap/>
            <w:vAlign w:val="bottom"/>
            <w:hideMark/>
          </w:tcPr>
          <w:p w14:paraId="3B4406E9" w14:textId="77777777" w:rsidR="00AE1FB6" w:rsidRPr="00EB2232" w:rsidRDefault="00AE1FB6" w:rsidP="00AE1FB6">
            <w:pPr>
              <w:jc w:val="center"/>
              <w:rPr>
                <w:color w:val="000000"/>
                <w:lang w:val="en-US" w:eastAsia="zh-CN" w:bidi="th-TH"/>
              </w:rPr>
            </w:pPr>
            <w:r w:rsidRPr="00EB2232">
              <w:rPr>
                <w:color w:val="000000"/>
                <w:lang w:val="en-US" w:eastAsia="zh-CN" w:bidi="th-TH"/>
              </w:rPr>
              <w:t> </w:t>
            </w:r>
          </w:p>
        </w:tc>
        <w:tc>
          <w:tcPr>
            <w:tcW w:w="2025" w:type="dxa"/>
            <w:tcBorders>
              <w:top w:val="nil"/>
              <w:left w:val="nil"/>
              <w:bottom w:val="single" w:sz="4" w:space="0" w:color="auto"/>
              <w:right w:val="nil"/>
            </w:tcBorders>
            <w:shd w:val="clear" w:color="auto" w:fill="auto"/>
            <w:noWrap/>
            <w:vAlign w:val="bottom"/>
            <w:hideMark/>
          </w:tcPr>
          <w:p w14:paraId="3BC9EAD7" w14:textId="77777777" w:rsidR="00AE1FB6" w:rsidRPr="00EB2232" w:rsidRDefault="00AE1FB6" w:rsidP="00AE1FB6">
            <w:pPr>
              <w:jc w:val="center"/>
              <w:rPr>
                <w:color w:val="000000"/>
                <w:lang w:val="en-US" w:eastAsia="zh-CN" w:bidi="th-TH"/>
              </w:rPr>
            </w:pPr>
            <w:r w:rsidRPr="00EB2232">
              <w:rPr>
                <w:color w:val="000000"/>
                <w:lang w:val="en-US" w:eastAsia="zh-CN" w:bidi="th-TH"/>
              </w:rPr>
              <w:t>1-3 y</w:t>
            </w:r>
          </w:p>
        </w:tc>
        <w:tc>
          <w:tcPr>
            <w:tcW w:w="1843" w:type="dxa"/>
            <w:tcBorders>
              <w:top w:val="nil"/>
              <w:left w:val="nil"/>
              <w:bottom w:val="single" w:sz="4" w:space="0" w:color="auto"/>
              <w:right w:val="nil"/>
            </w:tcBorders>
            <w:shd w:val="clear" w:color="auto" w:fill="auto"/>
            <w:noWrap/>
            <w:vAlign w:val="bottom"/>
            <w:hideMark/>
          </w:tcPr>
          <w:p w14:paraId="4C431DE9" w14:textId="77777777" w:rsidR="00AE1FB6" w:rsidRPr="00EB2232" w:rsidRDefault="00AE1FB6" w:rsidP="00AE1FB6">
            <w:pPr>
              <w:jc w:val="center"/>
              <w:rPr>
                <w:color w:val="000000"/>
                <w:lang w:val="en-US" w:eastAsia="zh-CN" w:bidi="th-TH"/>
              </w:rPr>
            </w:pPr>
            <w:r w:rsidRPr="00EB2232">
              <w:rPr>
                <w:color w:val="000000"/>
                <w:lang w:val="en-US" w:eastAsia="zh-CN" w:bidi="th-TH"/>
              </w:rPr>
              <w:t>4-18 y</w:t>
            </w:r>
          </w:p>
        </w:tc>
        <w:tc>
          <w:tcPr>
            <w:tcW w:w="2268" w:type="dxa"/>
            <w:tcBorders>
              <w:top w:val="nil"/>
              <w:left w:val="nil"/>
              <w:bottom w:val="single" w:sz="4" w:space="0" w:color="auto"/>
              <w:right w:val="nil"/>
            </w:tcBorders>
            <w:shd w:val="clear" w:color="auto" w:fill="auto"/>
            <w:noWrap/>
            <w:vAlign w:val="bottom"/>
            <w:hideMark/>
          </w:tcPr>
          <w:p w14:paraId="45DF4B63" w14:textId="77777777" w:rsidR="00AE1FB6" w:rsidRPr="00EB2232" w:rsidRDefault="00AE1FB6" w:rsidP="00AE1FB6">
            <w:pPr>
              <w:jc w:val="center"/>
              <w:rPr>
                <w:color w:val="000000"/>
                <w:lang w:val="en-US" w:eastAsia="zh-CN" w:bidi="th-TH"/>
              </w:rPr>
            </w:pPr>
            <w:r w:rsidRPr="00EB2232">
              <w:rPr>
                <w:color w:val="000000"/>
                <w:lang w:val="en-US" w:eastAsia="zh-CN" w:bidi="th-TH"/>
              </w:rPr>
              <w:t> </w:t>
            </w:r>
          </w:p>
        </w:tc>
      </w:tr>
      <w:tr w:rsidR="00AE1FB6" w:rsidRPr="00EB2232" w14:paraId="08C034E8" w14:textId="77777777" w:rsidTr="00597E8F">
        <w:trPr>
          <w:trHeight w:val="288"/>
        </w:trPr>
        <w:tc>
          <w:tcPr>
            <w:tcW w:w="3544" w:type="dxa"/>
            <w:tcBorders>
              <w:top w:val="nil"/>
              <w:left w:val="nil"/>
              <w:bottom w:val="nil"/>
              <w:right w:val="nil"/>
            </w:tcBorders>
            <w:shd w:val="clear" w:color="auto" w:fill="auto"/>
            <w:noWrap/>
            <w:vAlign w:val="bottom"/>
            <w:hideMark/>
          </w:tcPr>
          <w:p w14:paraId="3A2D5A4C" w14:textId="77777777" w:rsidR="00AE1FB6" w:rsidRPr="00EB2232" w:rsidRDefault="00AE1FB6" w:rsidP="00597E8F">
            <w:pPr>
              <w:rPr>
                <w:color w:val="000000"/>
                <w:lang w:val="en-US" w:eastAsia="zh-CN" w:bidi="th-TH"/>
              </w:rPr>
            </w:pPr>
            <w:r w:rsidRPr="00EB2232">
              <w:rPr>
                <w:color w:val="000000"/>
                <w:lang w:val="en-US" w:eastAsia="zh-CN" w:bidi="th-TH"/>
              </w:rPr>
              <w:t>Fat</w:t>
            </w:r>
          </w:p>
        </w:tc>
        <w:tc>
          <w:tcPr>
            <w:tcW w:w="2025" w:type="dxa"/>
            <w:tcBorders>
              <w:top w:val="nil"/>
              <w:left w:val="nil"/>
              <w:bottom w:val="nil"/>
              <w:right w:val="nil"/>
            </w:tcBorders>
            <w:shd w:val="clear" w:color="auto" w:fill="auto"/>
            <w:noWrap/>
            <w:vAlign w:val="bottom"/>
            <w:hideMark/>
          </w:tcPr>
          <w:p w14:paraId="78EDD957" w14:textId="77777777" w:rsidR="00AE1FB6" w:rsidRPr="00EB2232" w:rsidRDefault="00AE1FB6" w:rsidP="00AE1FB6">
            <w:pPr>
              <w:jc w:val="center"/>
              <w:rPr>
                <w:color w:val="000000"/>
                <w:lang w:val="en-US" w:eastAsia="zh-CN" w:bidi="th-TH"/>
              </w:rPr>
            </w:pPr>
            <w:r w:rsidRPr="00EB2232">
              <w:rPr>
                <w:color w:val="000000"/>
                <w:lang w:val="en-US" w:eastAsia="zh-CN" w:bidi="th-TH"/>
              </w:rPr>
              <w:t>30-40</w:t>
            </w:r>
          </w:p>
        </w:tc>
        <w:tc>
          <w:tcPr>
            <w:tcW w:w="1843" w:type="dxa"/>
            <w:tcBorders>
              <w:top w:val="nil"/>
              <w:left w:val="nil"/>
              <w:bottom w:val="nil"/>
              <w:right w:val="nil"/>
            </w:tcBorders>
            <w:shd w:val="clear" w:color="auto" w:fill="auto"/>
            <w:noWrap/>
            <w:vAlign w:val="bottom"/>
            <w:hideMark/>
          </w:tcPr>
          <w:p w14:paraId="57B7E699" w14:textId="77777777" w:rsidR="00AE1FB6" w:rsidRPr="00EB2232" w:rsidRDefault="00AE1FB6" w:rsidP="00AE1FB6">
            <w:pPr>
              <w:jc w:val="center"/>
              <w:rPr>
                <w:color w:val="000000"/>
                <w:lang w:val="en-US" w:eastAsia="zh-CN" w:bidi="th-TH"/>
              </w:rPr>
            </w:pPr>
            <w:r w:rsidRPr="00EB2232">
              <w:rPr>
                <w:color w:val="000000"/>
                <w:lang w:val="en-US" w:eastAsia="zh-CN" w:bidi="th-TH"/>
              </w:rPr>
              <w:t>25-35</w:t>
            </w:r>
          </w:p>
        </w:tc>
        <w:tc>
          <w:tcPr>
            <w:tcW w:w="2268" w:type="dxa"/>
            <w:tcBorders>
              <w:top w:val="nil"/>
              <w:left w:val="nil"/>
              <w:bottom w:val="nil"/>
              <w:right w:val="nil"/>
            </w:tcBorders>
            <w:shd w:val="clear" w:color="auto" w:fill="auto"/>
            <w:noWrap/>
            <w:vAlign w:val="bottom"/>
            <w:hideMark/>
          </w:tcPr>
          <w:p w14:paraId="45166F7F" w14:textId="77777777" w:rsidR="00AE1FB6" w:rsidRPr="00EB2232" w:rsidRDefault="00AE1FB6" w:rsidP="00AE1FB6">
            <w:pPr>
              <w:jc w:val="center"/>
              <w:rPr>
                <w:color w:val="000000"/>
                <w:lang w:val="en-US" w:eastAsia="zh-CN" w:bidi="th-TH"/>
              </w:rPr>
            </w:pPr>
            <w:r w:rsidRPr="00EB2232">
              <w:rPr>
                <w:color w:val="000000"/>
                <w:lang w:val="en-US" w:eastAsia="zh-CN" w:bidi="th-TH"/>
              </w:rPr>
              <w:t>20-35</w:t>
            </w:r>
          </w:p>
        </w:tc>
      </w:tr>
      <w:tr w:rsidR="00AE1FB6" w:rsidRPr="00EB2232" w14:paraId="51BA558B" w14:textId="77777777" w:rsidTr="00597E8F">
        <w:trPr>
          <w:trHeight w:val="612"/>
        </w:trPr>
        <w:tc>
          <w:tcPr>
            <w:tcW w:w="3544" w:type="dxa"/>
            <w:tcBorders>
              <w:top w:val="nil"/>
              <w:left w:val="nil"/>
              <w:bottom w:val="nil"/>
              <w:right w:val="nil"/>
            </w:tcBorders>
            <w:shd w:val="clear" w:color="auto" w:fill="auto"/>
            <w:vAlign w:val="bottom"/>
            <w:hideMark/>
          </w:tcPr>
          <w:p w14:paraId="50BA4C9F" w14:textId="77777777" w:rsidR="00AE1FB6" w:rsidRPr="00EB2232" w:rsidRDefault="00AE1FB6" w:rsidP="00597E8F">
            <w:pPr>
              <w:rPr>
                <w:color w:val="000000"/>
                <w:lang w:val="en-US" w:eastAsia="zh-CN" w:bidi="th-TH"/>
              </w:rPr>
            </w:pPr>
            <w:r w:rsidRPr="00EB2232">
              <w:rPr>
                <w:i/>
                <w:iCs/>
                <w:color w:val="000000"/>
                <w:lang w:val="en-US" w:eastAsia="zh-CN" w:bidi="th-TH"/>
              </w:rPr>
              <w:t>n</w:t>
            </w:r>
            <w:r w:rsidRPr="00EB2232">
              <w:rPr>
                <w:color w:val="000000"/>
                <w:lang w:val="en-US" w:eastAsia="zh-CN" w:bidi="th-TH"/>
              </w:rPr>
              <w:t xml:space="preserve">-6 polyunsaturated fatty </w:t>
            </w:r>
            <w:proofErr w:type="spellStart"/>
            <w:r w:rsidRPr="00EB2232">
              <w:rPr>
                <w:color w:val="000000"/>
                <w:lang w:val="en-US" w:eastAsia="zh-CN" w:bidi="th-TH"/>
              </w:rPr>
              <w:t>acid</w:t>
            </w:r>
            <w:r w:rsidRPr="00EB2232">
              <w:rPr>
                <w:color w:val="000000"/>
                <w:vertAlign w:val="superscript"/>
                <w:lang w:val="en-US" w:eastAsia="zh-CN" w:bidi="th-TH"/>
              </w:rPr>
              <w:t>b</w:t>
            </w:r>
            <w:proofErr w:type="spellEnd"/>
            <w:r w:rsidRPr="00EB2232">
              <w:rPr>
                <w:color w:val="000000"/>
                <w:lang w:val="en-US" w:eastAsia="zh-CN" w:bidi="th-TH"/>
              </w:rPr>
              <w:br/>
              <w:t>(linoleic acid)</w:t>
            </w:r>
          </w:p>
        </w:tc>
        <w:tc>
          <w:tcPr>
            <w:tcW w:w="2025" w:type="dxa"/>
            <w:tcBorders>
              <w:top w:val="nil"/>
              <w:left w:val="nil"/>
              <w:bottom w:val="nil"/>
              <w:right w:val="nil"/>
            </w:tcBorders>
            <w:shd w:val="clear" w:color="auto" w:fill="auto"/>
            <w:noWrap/>
            <w:vAlign w:val="bottom"/>
            <w:hideMark/>
          </w:tcPr>
          <w:p w14:paraId="161A4D46" w14:textId="77777777" w:rsidR="00AE1FB6" w:rsidRPr="00EB2232" w:rsidRDefault="00AE1FB6" w:rsidP="00AE1FB6">
            <w:pPr>
              <w:jc w:val="center"/>
              <w:rPr>
                <w:color w:val="000000"/>
                <w:lang w:val="en-US" w:eastAsia="zh-CN" w:bidi="th-TH"/>
              </w:rPr>
            </w:pPr>
            <w:r w:rsidRPr="00EB2232">
              <w:rPr>
                <w:color w:val="000000"/>
                <w:lang w:val="en-US" w:eastAsia="zh-CN" w:bidi="th-TH"/>
              </w:rPr>
              <w:t>5-10</w:t>
            </w:r>
          </w:p>
        </w:tc>
        <w:tc>
          <w:tcPr>
            <w:tcW w:w="1843" w:type="dxa"/>
            <w:tcBorders>
              <w:top w:val="nil"/>
              <w:left w:val="nil"/>
              <w:bottom w:val="nil"/>
              <w:right w:val="nil"/>
            </w:tcBorders>
            <w:shd w:val="clear" w:color="auto" w:fill="auto"/>
            <w:noWrap/>
            <w:vAlign w:val="bottom"/>
            <w:hideMark/>
          </w:tcPr>
          <w:p w14:paraId="0A134449" w14:textId="77777777" w:rsidR="00AE1FB6" w:rsidRPr="00EB2232" w:rsidRDefault="00AE1FB6" w:rsidP="00AE1FB6">
            <w:pPr>
              <w:jc w:val="center"/>
              <w:rPr>
                <w:color w:val="000000"/>
                <w:lang w:val="en-US" w:eastAsia="zh-CN" w:bidi="th-TH"/>
              </w:rPr>
            </w:pPr>
            <w:r w:rsidRPr="00EB2232">
              <w:rPr>
                <w:color w:val="000000"/>
                <w:lang w:val="en-US" w:eastAsia="zh-CN" w:bidi="th-TH"/>
              </w:rPr>
              <w:t>5-10</w:t>
            </w:r>
          </w:p>
        </w:tc>
        <w:tc>
          <w:tcPr>
            <w:tcW w:w="2268" w:type="dxa"/>
            <w:tcBorders>
              <w:top w:val="nil"/>
              <w:left w:val="nil"/>
              <w:bottom w:val="nil"/>
              <w:right w:val="nil"/>
            </w:tcBorders>
            <w:shd w:val="clear" w:color="auto" w:fill="auto"/>
            <w:noWrap/>
            <w:vAlign w:val="bottom"/>
            <w:hideMark/>
          </w:tcPr>
          <w:p w14:paraId="202F4D6F" w14:textId="77777777" w:rsidR="00AE1FB6" w:rsidRPr="00EB2232" w:rsidRDefault="00AE1FB6" w:rsidP="00AE1FB6">
            <w:pPr>
              <w:jc w:val="center"/>
              <w:rPr>
                <w:color w:val="000000"/>
                <w:lang w:val="en-US" w:eastAsia="zh-CN" w:bidi="th-TH"/>
              </w:rPr>
            </w:pPr>
            <w:r w:rsidRPr="00EB2232">
              <w:rPr>
                <w:color w:val="000000"/>
                <w:lang w:val="en-US" w:eastAsia="zh-CN" w:bidi="th-TH"/>
              </w:rPr>
              <w:t>5-10</w:t>
            </w:r>
          </w:p>
        </w:tc>
      </w:tr>
      <w:tr w:rsidR="00AE1FB6" w:rsidRPr="00EB2232" w14:paraId="57456442" w14:textId="77777777" w:rsidTr="00597E8F">
        <w:trPr>
          <w:trHeight w:val="612"/>
        </w:trPr>
        <w:tc>
          <w:tcPr>
            <w:tcW w:w="3544" w:type="dxa"/>
            <w:tcBorders>
              <w:top w:val="nil"/>
              <w:left w:val="nil"/>
              <w:bottom w:val="nil"/>
              <w:right w:val="nil"/>
            </w:tcBorders>
            <w:shd w:val="clear" w:color="auto" w:fill="auto"/>
            <w:vAlign w:val="bottom"/>
            <w:hideMark/>
          </w:tcPr>
          <w:p w14:paraId="74709481" w14:textId="7A18FC8D" w:rsidR="00AE1FB6" w:rsidRPr="00EB2232" w:rsidRDefault="00AE1FB6" w:rsidP="00597E8F">
            <w:pPr>
              <w:rPr>
                <w:color w:val="000000"/>
                <w:lang w:val="en-US" w:eastAsia="zh-CN" w:bidi="th-TH"/>
              </w:rPr>
            </w:pPr>
            <w:r w:rsidRPr="00EB2232">
              <w:rPr>
                <w:i/>
                <w:iCs/>
                <w:color w:val="000000"/>
                <w:lang w:val="en-US" w:eastAsia="zh-CN" w:bidi="th-TH"/>
              </w:rPr>
              <w:t>n</w:t>
            </w:r>
            <w:r w:rsidRPr="00EB2232">
              <w:rPr>
                <w:color w:val="000000"/>
                <w:lang w:val="en-US" w:eastAsia="zh-CN" w:bidi="th-TH"/>
              </w:rPr>
              <w:t xml:space="preserve">-3 </w:t>
            </w:r>
            <w:r w:rsidR="00623D65" w:rsidRPr="00EB2232">
              <w:rPr>
                <w:color w:val="000000"/>
                <w:lang w:val="en-US" w:eastAsia="zh-CN" w:bidi="th-TH"/>
              </w:rPr>
              <w:t>polyunsaturated</w:t>
            </w:r>
            <w:r w:rsidRPr="00EB2232">
              <w:rPr>
                <w:color w:val="000000"/>
                <w:lang w:val="en-US" w:eastAsia="zh-CN" w:bidi="th-TH"/>
              </w:rPr>
              <w:t xml:space="preserve"> fatty </w:t>
            </w:r>
            <w:proofErr w:type="spellStart"/>
            <w:r w:rsidRPr="00EB2232">
              <w:rPr>
                <w:color w:val="000000"/>
                <w:lang w:val="en-US" w:eastAsia="zh-CN" w:bidi="th-TH"/>
              </w:rPr>
              <w:t>acid</w:t>
            </w:r>
            <w:r w:rsidRPr="00EB2232">
              <w:rPr>
                <w:color w:val="000000"/>
                <w:vertAlign w:val="superscript"/>
                <w:lang w:val="en-US" w:eastAsia="zh-CN" w:bidi="th-TH"/>
              </w:rPr>
              <w:t>b</w:t>
            </w:r>
            <w:proofErr w:type="spellEnd"/>
            <w:r w:rsidRPr="00EB2232">
              <w:rPr>
                <w:color w:val="000000"/>
                <w:lang w:val="en-US" w:eastAsia="zh-CN" w:bidi="th-TH"/>
              </w:rPr>
              <w:br/>
              <w:t>(αlinoleic acid)</w:t>
            </w:r>
          </w:p>
        </w:tc>
        <w:tc>
          <w:tcPr>
            <w:tcW w:w="2025" w:type="dxa"/>
            <w:tcBorders>
              <w:top w:val="nil"/>
              <w:left w:val="nil"/>
              <w:bottom w:val="nil"/>
              <w:right w:val="nil"/>
            </w:tcBorders>
            <w:shd w:val="clear" w:color="auto" w:fill="auto"/>
            <w:noWrap/>
            <w:vAlign w:val="bottom"/>
            <w:hideMark/>
          </w:tcPr>
          <w:p w14:paraId="1DFDFEFE" w14:textId="77777777" w:rsidR="00AE1FB6" w:rsidRPr="00EB2232" w:rsidRDefault="00AE1FB6" w:rsidP="00AE1FB6">
            <w:pPr>
              <w:jc w:val="center"/>
              <w:rPr>
                <w:color w:val="000000"/>
                <w:lang w:val="en-US" w:eastAsia="zh-CN" w:bidi="th-TH"/>
              </w:rPr>
            </w:pPr>
            <w:r w:rsidRPr="00EB2232">
              <w:rPr>
                <w:color w:val="000000"/>
                <w:lang w:val="en-US" w:eastAsia="zh-CN" w:bidi="th-TH"/>
              </w:rPr>
              <w:t>0.6-1.2</w:t>
            </w:r>
          </w:p>
        </w:tc>
        <w:tc>
          <w:tcPr>
            <w:tcW w:w="1843" w:type="dxa"/>
            <w:tcBorders>
              <w:top w:val="nil"/>
              <w:left w:val="nil"/>
              <w:bottom w:val="nil"/>
              <w:right w:val="nil"/>
            </w:tcBorders>
            <w:shd w:val="clear" w:color="auto" w:fill="auto"/>
            <w:noWrap/>
            <w:vAlign w:val="bottom"/>
            <w:hideMark/>
          </w:tcPr>
          <w:p w14:paraId="342C1FEE" w14:textId="77777777" w:rsidR="00AE1FB6" w:rsidRPr="00EB2232" w:rsidRDefault="00AE1FB6" w:rsidP="00AE1FB6">
            <w:pPr>
              <w:jc w:val="center"/>
              <w:rPr>
                <w:color w:val="000000"/>
                <w:lang w:val="en-US" w:eastAsia="zh-CN" w:bidi="th-TH"/>
              </w:rPr>
            </w:pPr>
            <w:r w:rsidRPr="00EB2232">
              <w:rPr>
                <w:color w:val="000000"/>
                <w:lang w:val="en-US" w:eastAsia="zh-CN" w:bidi="th-TH"/>
              </w:rPr>
              <w:t>0.6-1.2</w:t>
            </w:r>
          </w:p>
        </w:tc>
        <w:tc>
          <w:tcPr>
            <w:tcW w:w="2268" w:type="dxa"/>
            <w:tcBorders>
              <w:top w:val="nil"/>
              <w:left w:val="nil"/>
              <w:bottom w:val="nil"/>
              <w:right w:val="nil"/>
            </w:tcBorders>
            <w:shd w:val="clear" w:color="auto" w:fill="auto"/>
            <w:noWrap/>
            <w:vAlign w:val="bottom"/>
            <w:hideMark/>
          </w:tcPr>
          <w:p w14:paraId="1BD1B625" w14:textId="77777777" w:rsidR="00AE1FB6" w:rsidRPr="00EB2232" w:rsidRDefault="00AE1FB6" w:rsidP="00AE1FB6">
            <w:pPr>
              <w:jc w:val="center"/>
              <w:rPr>
                <w:color w:val="000000"/>
                <w:lang w:val="en-US" w:eastAsia="zh-CN" w:bidi="th-TH"/>
              </w:rPr>
            </w:pPr>
            <w:r w:rsidRPr="00EB2232">
              <w:rPr>
                <w:color w:val="000000"/>
                <w:lang w:val="en-US" w:eastAsia="zh-CN" w:bidi="th-TH"/>
              </w:rPr>
              <w:t>0.6-1.2</w:t>
            </w:r>
          </w:p>
        </w:tc>
      </w:tr>
      <w:tr w:rsidR="00AE1FB6" w:rsidRPr="00EB2232" w14:paraId="22AF2B66" w14:textId="77777777" w:rsidTr="00597E8F">
        <w:trPr>
          <w:trHeight w:val="288"/>
        </w:trPr>
        <w:tc>
          <w:tcPr>
            <w:tcW w:w="3544" w:type="dxa"/>
            <w:tcBorders>
              <w:top w:val="nil"/>
              <w:left w:val="nil"/>
              <w:bottom w:val="nil"/>
              <w:right w:val="nil"/>
            </w:tcBorders>
            <w:shd w:val="clear" w:color="auto" w:fill="auto"/>
            <w:noWrap/>
            <w:vAlign w:val="bottom"/>
            <w:hideMark/>
          </w:tcPr>
          <w:p w14:paraId="1C24285F" w14:textId="77777777" w:rsidR="00AE1FB6" w:rsidRPr="00EB2232" w:rsidRDefault="00AE1FB6" w:rsidP="00597E8F">
            <w:pPr>
              <w:rPr>
                <w:color w:val="000000"/>
                <w:lang w:val="en-US" w:eastAsia="zh-CN" w:bidi="th-TH"/>
              </w:rPr>
            </w:pPr>
            <w:r w:rsidRPr="00EB2232">
              <w:rPr>
                <w:color w:val="000000"/>
                <w:lang w:val="en-US" w:eastAsia="zh-CN" w:bidi="th-TH"/>
              </w:rPr>
              <w:t>Carbohydrate</w:t>
            </w:r>
          </w:p>
        </w:tc>
        <w:tc>
          <w:tcPr>
            <w:tcW w:w="2025" w:type="dxa"/>
            <w:tcBorders>
              <w:top w:val="nil"/>
              <w:left w:val="nil"/>
              <w:bottom w:val="nil"/>
              <w:right w:val="nil"/>
            </w:tcBorders>
            <w:shd w:val="clear" w:color="auto" w:fill="auto"/>
            <w:noWrap/>
            <w:vAlign w:val="bottom"/>
            <w:hideMark/>
          </w:tcPr>
          <w:p w14:paraId="322D89AC" w14:textId="77777777" w:rsidR="00AE1FB6" w:rsidRPr="00EB2232" w:rsidRDefault="00AE1FB6" w:rsidP="00AE1FB6">
            <w:pPr>
              <w:jc w:val="center"/>
              <w:rPr>
                <w:color w:val="000000"/>
                <w:lang w:val="en-US" w:eastAsia="zh-CN" w:bidi="th-TH"/>
              </w:rPr>
            </w:pPr>
            <w:r w:rsidRPr="00EB2232">
              <w:rPr>
                <w:color w:val="000000"/>
                <w:lang w:val="en-US" w:eastAsia="zh-CN" w:bidi="th-TH"/>
              </w:rPr>
              <w:t>45-65</w:t>
            </w:r>
          </w:p>
        </w:tc>
        <w:tc>
          <w:tcPr>
            <w:tcW w:w="1843" w:type="dxa"/>
            <w:tcBorders>
              <w:top w:val="nil"/>
              <w:left w:val="nil"/>
              <w:bottom w:val="nil"/>
              <w:right w:val="nil"/>
            </w:tcBorders>
            <w:shd w:val="clear" w:color="auto" w:fill="auto"/>
            <w:noWrap/>
            <w:vAlign w:val="bottom"/>
            <w:hideMark/>
          </w:tcPr>
          <w:p w14:paraId="18075810" w14:textId="77777777" w:rsidR="00AE1FB6" w:rsidRPr="00EB2232" w:rsidRDefault="00AE1FB6" w:rsidP="00AE1FB6">
            <w:pPr>
              <w:jc w:val="center"/>
              <w:rPr>
                <w:color w:val="000000"/>
                <w:lang w:val="en-US" w:eastAsia="zh-CN" w:bidi="th-TH"/>
              </w:rPr>
            </w:pPr>
            <w:r w:rsidRPr="00EB2232">
              <w:rPr>
                <w:color w:val="000000"/>
                <w:lang w:val="en-US" w:eastAsia="zh-CN" w:bidi="th-TH"/>
              </w:rPr>
              <w:t>45-65</w:t>
            </w:r>
          </w:p>
        </w:tc>
        <w:tc>
          <w:tcPr>
            <w:tcW w:w="2268" w:type="dxa"/>
            <w:tcBorders>
              <w:top w:val="nil"/>
              <w:left w:val="nil"/>
              <w:bottom w:val="nil"/>
              <w:right w:val="nil"/>
            </w:tcBorders>
            <w:shd w:val="clear" w:color="auto" w:fill="auto"/>
            <w:noWrap/>
            <w:vAlign w:val="bottom"/>
            <w:hideMark/>
          </w:tcPr>
          <w:p w14:paraId="6CCA29B6" w14:textId="77777777" w:rsidR="00AE1FB6" w:rsidRPr="00EB2232" w:rsidRDefault="00AE1FB6" w:rsidP="00AE1FB6">
            <w:pPr>
              <w:jc w:val="center"/>
              <w:rPr>
                <w:color w:val="000000"/>
                <w:lang w:val="en-US" w:eastAsia="zh-CN" w:bidi="th-TH"/>
              </w:rPr>
            </w:pPr>
            <w:r w:rsidRPr="00EB2232">
              <w:rPr>
                <w:color w:val="000000"/>
                <w:lang w:val="en-US" w:eastAsia="zh-CN" w:bidi="th-TH"/>
              </w:rPr>
              <w:t>45-65</w:t>
            </w:r>
          </w:p>
        </w:tc>
      </w:tr>
      <w:tr w:rsidR="00AE1FB6" w:rsidRPr="00EB2232" w14:paraId="29798AD4" w14:textId="77777777" w:rsidTr="00597E8F">
        <w:trPr>
          <w:trHeight w:val="288"/>
        </w:trPr>
        <w:tc>
          <w:tcPr>
            <w:tcW w:w="3544" w:type="dxa"/>
            <w:tcBorders>
              <w:top w:val="nil"/>
              <w:left w:val="nil"/>
              <w:bottom w:val="nil"/>
              <w:right w:val="nil"/>
            </w:tcBorders>
            <w:shd w:val="clear" w:color="auto" w:fill="auto"/>
            <w:noWrap/>
            <w:vAlign w:val="bottom"/>
            <w:hideMark/>
          </w:tcPr>
          <w:p w14:paraId="35209A55" w14:textId="77777777" w:rsidR="00AE1FB6" w:rsidRPr="00EB2232" w:rsidRDefault="00AE1FB6" w:rsidP="00597E8F">
            <w:pPr>
              <w:rPr>
                <w:color w:val="000000"/>
                <w:lang w:val="en-US" w:eastAsia="zh-CN" w:bidi="th-TH"/>
              </w:rPr>
            </w:pPr>
            <w:r w:rsidRPr="00EB2232">
              <w:rPr>
                <w:color w:val="000000"/>
                <w:lang w:val="en-US" w:eastAsia="zh-CN" w:bidi="th-TH"/>
              </w:rPr>
              <w:t>Protein</w:t>
            </w:r>
          </w:p>
        </w:tc>
        <w:tc>
          <w:tcPr>
            <w:tcW w:w="2025" w:type="dxa"/>
            <w:tcBorders>
              <w:top w:val="nil"/>
              <w:left w:val="nil"/>
              <w:bottom w:val="nil"/>
              <w:right w:val="nil"/>
            </w:tcBorders>
            <w:shd w:val="clear" w:color="auto" w:fill="auto"/>
            <w:noWrap/>
            <w:vAlign w:val="bottom"/>
            <w:hideMark/>
          </w:tcPr>
          <w:p w14:paraId="3ECD8426" w14:textId="77777777" w:rsidR="00AE1FB6" w:rsidRPr="00EB2232" w:rsidRDefault="00AE1FB6" w:rsidP="00AE1FB6">
            <w:pPr>
              <w:jc w:val="center"/>
              <w:rPr>
                <w:color w:val="000000"/>
                <w:lang w:val="en-US" w:eastAsia="zh-CN" w:bidi="th-TH"/>
              </w:rPr>
            </w:pPr>
            <w:r w:rsidRPr="00EB2232">
              <w:rPr>
                <w:color w:val="000000"/>
                <w:lang w:val="en-US" w:eastAsia="zh-CN" w:bidi="th-TH"/>
              </w:rPr>
              <w:t>5-20</w:t>
            </w:r>
          </w:p>
        </w:tc>
        <w:tc>
          <w:tcPr>
            <w:tcW w:w="1843" w:type="dxa"/>
            <w:tcBorders>
              <w:top w:val="nil"/>
              <w:left w:val="nil"/>
              <w:bottom w:val="nil"/>
              <w:right w:val="nil"/>
            </w:tcBorders>
            <w:shd w:val="clear" w:color="auto" w:fill="auto"/>
            <w:noWrap/>
            <w:vAlign w:val="bottom"/>
            <w:hideMark/>
          </w:tcPr>
          <w:p w14:paraId="6D537467" w14:textId="77777777" w:rsidR="00AE1FB6" w:rsidRPr="00EB2232" w:rsidRDefault="00AE1FB6" w:rsidP="00AE1FB6">
            <w:pPr>
              <w:jc w:val="center"/>
              <w:rPr>
                <w:color w:val="000000"/>
                <w:lang w:val="en-US" w:eastAsia="zh-CN" w:bidi="th-TH"/>
              </w:rPr>
            </w:pPr>
            <w:r w:rsidRPr="00EB2232">
              <w:rPr>
                <w:color w:val="000000"/>
                <w:lang w:val="en-US" w:eastAsia="zh-CN" w:bidi="th-TH"/>
              </w:rPr>
              <w:t>10-30</w:t>
            </w:r>
          </w:p>
        </w:tc>
        <w:tc>
          <w:tcPr>
            <w:tcW w:w="2268" w:type="dxa"/>
            <w:tcBorders>
              <w:top w:val="nil"/>
              <w:left w:val="nil"/>
              <w:bottom w:val="nil"/>
              <w:right w:val="nil"/>
            </w:tcBorders>
            <w:shd w:val="clear" w:color="auto" w:fill="auto"/>
            <w:noWrap/>
            <w:vAlign w:val="bottom"/>
            <w:hideMark/>
          </w:tcPr>
          <w:p w14:paraId="35A58203" w14:textId="77777777" w:rsidR="00AE1FB6" w:rsidRPr="00EB2232" w:rsidRDefault="00AE1FB6" w:rsidP="00AE1FB6">
            <w:pPr>
              <w:jc w:val="center"/>
              <w:rPr>
                <w:color w:val="000000"/>
                <w:lang w:val="en-US" w:eastAsia="zh-CN" w:bidi="th-TH"/>
              </w:rPr>
            </w:pPr>
            <w:r w:rsidRPr="00EB2232">
              <w:rPr>
                <w:color w:val="000000"/>
                <w:lang w:val="en-US" w:eastAsia="zh-CN" w:bidi="th-TH"/>
              </w:rPr>
              <w:t>10-35</w:t>
            </w:r>
          </w:p>
        </w:tc>
      </w:tr>
      <w:tr w:rsidR="00AE1FB6" w:rsidRPr="00EB2232" w14:paraId="5A7E3E79" w14:textId="77777777" w:rsidTr="00597E8F">
        <w:trPr>
          <w:trHeight w:val="288"/>
        </w:trPr>
        <w:tc>
          <w:tcPr>
            <w:tcW w:w="3544" w:type="dxa"/>
            <w:tcBorders>
              <w:top w:val="nil"/>
              <w:left w:val="nil"/>
              <w:bottom w:val="single" w:sz="4" w:space="0" w:color="auto"/>
              <w:right w:val="nil"/>
            </w:tcBorders>
            <w:shd w:val="clear" w:color="auto" w:fill="auto"/>
            <w:noWrap/>
            <w:vAlign w:val="bottom"/>
            <w:hideMark/>
          </w:tcPr>
          <w:p w14:paraId="36CFA369" w14:textId="77777777" w:rsidR="00AE1FB6" w:rsidRPr="00EB2232" w:rsidRDefault="00AE1FB6" w:rsidP="00597E8F">
            <w:pPr>
              <w:rPr>
                <w:color w:val="000000"/>
                <w:lang w:val="en-US" w:eastAsia="zh-CN" w:bidi="th-TH"/>
              </w:rPr>
            </w:pPr>
            <w:r w:rsidRPr="00EB2232">
              <w:rPr>
                <w:color w:val="000000"/>
                <w:lang w:val="en-US" w:eastAsia="zh-CN" w:bidi="th-TH"/>
              </w:rPr>
              <w:t> </w:t>
            </w:r>
          </w:p>
        </w:tc>
        <w:tc>
          <w:tcPr>
            <w:tcW w:w="2025" w:type="dxa"/>
            <w:tcBorders>
              <w:top w:val="nil"/>
              <w:left w:val="nil"/>
              <w:bottom w:val="single" w:sz="4" w:space="0" w:color="auto"/>
              <w:right w:val="nil"/>
            </w:tcBorders>
            <w:shd w:val="clear" w:color="auto" w:fill="auto"/>
            <w:noWrap/>
            <w:vAlign w:val="bottom"/>
            <w:hideMark/>
          </w:tcPr>
          <w:p w14:paraId="56BCB60E" w14:textId="77777777" w:rsidR="00AE1FB6" w:rsidRPr="00EB2232" w:rsidRDefault="00AE1FB6" w:rsidP="00AE1FB6">
            <w:pPr>
              <w:jc w:val="center"/>
              <w:rPr>
                <w:color w:val="000000"/>
                <w:lang w:val="en-US" w:eastAsia="zh-CN" w:bidi="th-TH"/>
              </w:rPr>
            </w:pPr>
            <w:r w:rsidRPr="00EB2232">
              <w:rPr>
                <w:color w:val="000000"/>
                <w:lang w:val="en-US" w:eastAsia="zh-CN" w:bidi="th-TH"/>
              </w:rPr>
              <w:t> </w:t>
            </w:r>
          </w:p>
        </w:tc>
        <w:tc>
          <w:tcPr>
            <w:tcW w:w="1843" w:type="dxa"/>
            <w:tcBorders>
              <w:top w:val="nil"/>
              <w:left w:val="nil"/>
              <w:bottom w:val="single" w:sz="4" w:space="0" w:color="auto"/>
              <w:right w:val="nil"/>
            </w:tcBorders>
            <w:shd w:val="clear" w:color="auto" w:fill="auto"/>
            <w:noWrap/>
            <w:vAlign w:val="bottom"/>
            <w:hideMark/>
          </w:tcPr>
          <w:p w14:paraId="20A118CB" w14:textId="77777777" w:rsidR="00AE1FB6" w:rsidRPr="00EB2232" w:rsidRDefault="00AE1FB6" w:rsidP="00AE1FB6">
            <w:pPr>
              <w:jc w:val="center"/>
              <w:rPr>
                <w:color w:val="000000"/>
                <w:lang w:val="en-US" w:eastAsia="zh-CN" w:bidi="th-TH"/>
              </w:rPr>
            </w:pPr>
            <w:r w:rsidRPr="00EB2232">
              <w:rPr>
                <w:color w:val="000000"/>
                <w:lang w:val="en-US" w:eastAsia="zh-CN" w:bidi="th-TH"/>
              </w:rPr>
              <w:t> </w:t>
            </w:r>
          </w:p>
        </w:tc>
        <w:tc>
          <w:tcPr>
            <w:tcW w:w="2268" w:type="dxa"/>
            <w:tcBorders>
              <w:top w:val="nil"/>
              <w:left w:val="nil"/>
              <w:bottom w:val="single" w:sz="4" w:space="0" w:color="auto"/>
              <w:right w:val="nil"/>
            </w:tcBorders>
            <w:shd w:val="clear" w:color="auto" w:fill="auto"/>
            <w:noWrap/>
            <w:vAlign w:val="bottom"/>
            <w:hideMark/>
          </w:tcPr>
          <w:p w14:paraId="5F40F830" w14:textId="77777777" w:rsidR="00AE1FB6" w:rsidRPr="00EB2232" w:rsidRDefault="00AE1FB6" w:rsidP="00AE1FB6">
            <w:pPr>
              <w:jc w:val="center"/>
              <w:rPr>
                <w:color w:val="000000"/>
                <w:lang w:val="en-US" w:eastAsia="zh-CN" w:bidi="th-TH"/>
              </w:rPr>
            </w:pPr>
            <w:r w:rsidRPr="00EB2232">
              <w:rPr>
                <w:color w:val="000000"/>
                <w:lang w:val="en-US" w:eastAsia="zh-CN" w:bidi="th-TH"/>
              </w:rPr>
              <w:t> </w:t>
            </w:r>
          </w:p>
        </w:tc>
      </w:tr>
    </w:tbl>
    <w:p w14:paraId="7B32AB82" w14:textId="77777777" w:rsidR="00D0663E" w:rsidRPr="00EB2232" w:rsidRDefault="00D0663E" w:rsidP="00692B2B">
      <w:pPr>
        <w:pStyle w:val="NoSpacing"/>
        <w:rPr>
          <w:rFonts w:ascii="Times New Roman" w:hAnsi="Times New Roman" w:cs="Times New Roman"/>
          <w:vertAlign w:val="superscript"/>
          <w:lang w:val="en-US"/>
        </w:rPr>
      </w:pPr>
    </w:p>
    <w:p w14:paraId="1481D950" w14:textId="104A8BAD" w:rsidR="00692B2B" w:rsidRPr="00623D65" w:rsidRDefault="00692B2B" w:rsidP="00692B2B">
      <w:pPr>
        <w:pStyle w:val="NoSpacing"/>
        <w:rPr>
          <w:rFonts w:ascii="Times New Roman" w:hAnsi="Times New Roman" w:cs="Times New Roman"/>
          <w:sz w:val="18"/>
          <w:szCs w:val="18"/>
          <w:lang w:val="en-US"/>
        </w:rPr>
      </w:pPr>
      <w:proofErr w:type="spellStart"/>
      <w:r w:rsidRPr="00623D65">
        <w:rPr>
          <w:rFonts w:ascii="Times New Roman" w:hAnsi="Times New Roman" w:cs="Times New Roman"/>
          <w:sz w:val="18"/>
          <w:szCs w:val="18"/>
          <w:vertAlign w:val="superscript"/>
          <w:lang w:val="en-US"/>
        </w:rPr>
        <w:t>a</w:t>
      </w:r>
      <w:r w:rsidRPr="00623D65">
        <w:rPr>
          <w:rFonts w:ascii="Times New Roman" w:hAnsi="Times New Roman" w:cs="Times New Roman"/>
          <w:sz w:val="18"/>
          <w:szCs w:val="18"/>
          <w:lang w:val="en-US"/>
        </w:rPr>
        <w:t>AMDR</w:t>
      </w:r>
      <w:proofErr w:type="spellEnd"/>
      <w:r w:rsidRPr="00623D65">
        <w:rPr>
          <w:rFonts w:ascii="Times New Roman" w:hAnsi="Times New Roman" w:cs="Times New Roman"/>
          <w:sz w:val="18"/>
          <w:szCs w:val="18"/>
          <w:lang w:val="en-US"/>
        </w:rPr>
        <w:t xml:space="preserve"> = Acceptable Macronutrient Distribution Range</w:t>
      </w:r>
      <w:r w:rsidR="00397875" w:rsidRPr="00623D65">
        <w:rPr>
          <w:rFonts w:ascii="Times New Roman" w:hAnsi="Times New Roman" w:cs="Times New Roman"/>
          <w:sz w:val="18"/>
          <w:szCs w:val="18"/>
          <w:lang w:val="en-US"/>
        </w:rPr>
        <w:t xml:space="preserve"> which </w:t>
      </w:r>
      <w:r w:rsidRPr="00623D65">
        <w:rPr>
          <w:rFonts w:ascii="Times New Roman" w:hAnsi="Times New Roman" w:cs="Times New Roman"/>
          <w:sz w:val="18"/>
          <w:szCs w:val="18"/>
          <w:lang w:val="en-US"/>
        </w:rPr>
        <w:t>is the percent of energy intake that associated with reduced risk of chronic disease, yet provides adequate amounts of essential nutrients.</w:t>
      </w:r>
    </w:p>
    <w:p w14:paraId="7C36873B" w14:textId="5C941130" w:rsidR="00692B2B" w:rsidRPr="00623D65" w:rsidRDefault="00692B2B" w:rsidP="00692B2B">
      <w:pPr>
        <w:pStyle w:val="NoSpacing"/>
        <w:rPr>
          <w:rFonts w:ascii="Times New Roman" w:hAnsi="Times New Roman" w:cs="Times New Roman"/>
          <w:sz w:val="18"/>
          <w:szCs w:val="18"/>
          <w:lang w:val="en-US"/>
        </w:rPr>
      </w:pPr>
      <w:r w:rsidRPr="00623D65">
        <w:rPr>
          <w:rFonts w:ascii="Times New Roman" w:hAnsi="Times New Roman" w:cs="Times New Roman"/>
          <w:sz w:val="18"/>
          <w:szCs w:val="18"/>
          <w:vertAlign w:val="superscript"/>
          <w:lang w:val="en-US"/>
        </w:rPr>
        <w:t>b</w:t>
      </w:r>
      <w:r w:rsidRPr="00623D65">
        <w:rPr>
          <w:rFonts w:ascii="Times New Roman" w:hAnsi="Times New Roman" w:cs="Times New Roman"/>
          <w:sz w:val="18"/>
          <w:szCs w:val="18"/>
          <w:lang w:val="en-US"/>
        </w:rPr>
        <w:t xml:space="preserve"> </w:t>
      </w:r>
      <w:r w:rsidR="00404713" w:rsidRPr="00623D65">
        <w:rPr>
          <w:rFonts w:ascii="Times New Roman" w:hAnsi="Times New Roman" w:cs="Times New Roman"/>
          <w:sz w:val="18"/>
          <w:szCs w:val="18"/>
          <w:lang w:val="en-US"/>
        </w:rPr>
        <w:t>about</w:t>
      </w:r>
      <w:r w:rsidRPr="00623D65">
        <w:rPr>
          <w:rFonts w:ascii="Times New Roman" w:hAnsi="Times New Roman" w:cs="Times New Roman"/>
          <w:sz w:val="18"/>
          <w:szCs w:val="18"/>
          <w:lang w:val="en-US"/>
        </w:rPr>
        <w:t xml:space="preserve"> 10 percent of the </w:t>
      </w:r>
      <w:r w:rsidR="00404713" w:rsidRPr="00623D65">
        <w:rPr>
          <w:rFonts w:ascii="Times New Roman" w:hAnsi="Times New Roman" w:cs="Times New Roman"/>
          <w:sz w:val="18"/>
          <w:szCs w:val="18"/>
          <w:lang w:val="en-US"/>
        </w:rPr>
        <w:t>overall</w:t>
      </w:r>
      <w:r w:rsidRPr="00623D65">
        <w:rPr>
          <w:rFonts w:ascii="Times New Roman" w:hAnsi="Times New Roman" w:cs="Times New Roman"/>
          <w:sz w:val="18"/>
          <w:szCs w:val="18"/>
          <w:lang w:val="en-US"/>
        </w:rPr>
        <w:t xml:space="preserve"> can come from longer-chain n-3 or n-6 fatty acids.</w:t>
      </w:r>
    </w:p>
    <w:p w14:paraId="31D3E46A" w14:textId="77777777" w:rsidR="00594824" w:rsidRPr="00EB2232" w:rsidRDefault="00594824" w:rsidP="000544DA">
      <w:pPr>
        <w:pStyle w:val="NoSpacing"/>
        <w:rPr>
          <w:rFonts w:ascii="Times New Roman" w:hAnsi="Times New Roman" w:cs="Times New Roman"/>
          <w:b/>
          <w:bCs/>
          <w:lang w:val="en-US"/>
        </w:rPr>
      </w:pPr>
    </w:p>
    <w:p w14:paraId="63C850A1" w14:textId="77777777" w:rsidR="00594824" w:rsidRPr="00EB2232" w:rsidRDefault="00594824" w:rsidP="000544DA">
      <w:pPr>
        <w:pStyle w:val="NoSpacing"/>
        <w:rPr>
          <w:rFonts w:ascii="Times New Roman" w:hAnsi="Times New Roman" w:cs="Times New Roman"/>
          <w:b/>
          <w:bCs/>
          <w:lang w:val="en-US"/>
        </w:rPr>
      </w:pPr>
    </w:p>
    <w:p w14:paraId="7B8452C2" w14:textId="77777777" w:rsidR="00594824" w:rsidRPr="00EB2232" w:rsidRDefault="00594824" w:rsidP="000544DA">
      <w:pPr>
        <w:pStyle w:val="NoSpacing"/>
        <w:rPr>
          <w:rFonts w:ascii="Times New Roman" w:hAnsi="Times New Roman" w:cs="Times New Roman"/>
          <w:b/>
          <w:bCs/>
          <w:lang w:val="en-US"/>
        </w:rPr>
      </w:pPr>
    </w:p>
    <w:sectPr w:rsidR="00594824" w:rsidRPr="00EB2232" w:rsidSect="00AF17E9">
      <w:footerReference w:type="even" r:id="rId10"/>
      <w:footerReference w:type="default" r:id="rId11"/>
      <w:pgSz w:w="12240" w:h="15840"/>
      <w:pgMar w:top="11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7740E" w14:textId="77777777" w:rsidR="005238FD" w:rsidRDefault="005238FD">
      <w:r>
        <w:separator/>
      </w:r>
    </w:p>
  </w:endnote>
  <w:endnote w:type="continuationSeparator" w:id="0">
    <w:p w14:paraId="73C552F0" w14:textId="77777777" w:rsidR="005238FD" w:rsidRDefault="0052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60691477"/>
      <w:docPartObj>
        <w:docPartGallery w:val="Page Numbers (Bottom of Page)"/>
        <w:docPartUnique/>
      </w:docPartObj>
    </w:sdtPr>
    <w:sdtEndPr>
      <w:rPr>
        <w:rStyle w:val="PageNumber"/>
      </w:rPr>
    </w:sdtEndPr>
    <w:sdtContent>
      <w:p w14:paraId="687D0162" w14:textId="77777777" w:rsidR="00D0663E" w:rsidRDefault="00D0663E" w:rsidP="00EC3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84082099"/>
      <w:docPartObj>
        <w:docPartGallery w:val="Page Numbers (Bottom of Page)"/>
        <w:docPartUnique/>
      </w:docPartObj>
    </w:sdtPr>
    <w:sdtEndPr>
      <w:rPr>
        <w:rStyle w:val="PageNumber"/>
      </w:rPr>
    </w:sdtEndPr>
    <w:sdtContent>
      <w:p w14:paraId="1EAB04B7" w14:textId="77777777" w:rsidR="00D0663E" w:rsidRDefault="00D0663E" w:rsidP="00EC3D6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E09A7A" w14:textId="77777777" w:rsidR="00D0663E" w:rsidRDefault="00D0663E" w:rsidP="00EC3D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libri" w:hAnsi="Calibri" w:cs="Calibri"/>
        <w:sz w:val="22"/>
        <w:szCs w:val="22"/>
      </w:rPr>
      <w:id w:val="-637644942"/>
      <w:docPartObj>
        <w:docPartGallery w:val="Page Numbers (Bottom of Page)"/>
        <w:docPartUnique/>
      </w:docPartObj>
    </w:sdtPr>
    <w:sdtEndPr>
      <w:rPr>
        <w:rStyle w:val="PageNumber"/>
      </w:rPr>
    </w:sdtEndPr>
    <w:sdtContent>
      <w:p w14:paraId="631D95B9" w14:textId="77777777" w:rsidR="00D0663E" w:rsidRPr="007E5153" w:rsidRDefault="00D0663E" w:rsidP="00EC3D66">
        <w:pPr>
          <w:pStyle w:val="Footer"/>
          <w:framePr w:wrap="none" w:vAnchor="text" w:hAnchor="margin" w:xAlign="right" w:y="1"/>
          <w:rPr>
            <w:rStyle w:val="PageNumber"/>
            <w:rFonts w:ascii="Calibri" w:hAnsi="Calibri" w:cs="Calibri"/>
            <w:sz w:val="22"/>
            <w:szCs w:val="22"/>
          </w:rPr>
        </w:pPr>
        <w:r w:rsidRPr="007E5153">
          <w:rPr>
            <w:rStyle w:val="PageNumber"/>
            <w:rFonts w:ascii="Calibri" w:hAnsi="Calibri" w:cs="Calibri"/>
            <w:sz w:val="22"/>
            <w:szCs w:val="22"/>
          </w:rPr>
          <w:fldChar w:fldCharType="begin"/>
        </w:r>
        <w:r w:rsidRPr="007E5153">
          <w:rPr>
            <w:rStyle w:val="PageNumber"/>
            <w:rFonts w:ascii="Calibri" w:hAnsi="Calibri" w:cs="Calibri"/>
            <w:sz w:val="22"/>
            <w:szCs w:val="22"/>
          </w:rPr>
          <w:instrText xml:space="preserve"> PAGE </w:instrText>
        </w:r>
        <w:r w:rsidRPr="007E5153">
          <w:rPr>
            <w:rStyle w:val="PageNumber"/>
            <w:rFonts w:ascii="Calibri" w:hAnsi="Calibri" w:cs="Calibri"/>
            <w:sz w:val="22"/>
            <w:szCs w:val="22"/>
          </w:rPr>
          <w:fldChar w:fldCharType="separate"/>
        </w:r>
        <w:r w:rsidRPr="007E5153">
          <w:rPr>
            <w:rStyle w:val="PageNumber"/>
            <w:rFonts w:ascii="Calibri" w:hAnsi="Calibri" w:cs="Calibri"/>
            <w:noProof/>
            <w:sz w:val="22"/>
            <w:szCs w:val="22"/>
          </w:rPr>
          <w:t>0</w:t>
        </w:r>
        <w:r w:rsidRPr="007E5153">
          <w:rPr>
            <w:rStyle w:val="PageNumber"/>
            <w:rFonts w:ascii="Calibri" w:hAnsi="Calibri" w:cs="Calibri"/>
            <w:sz w:val="22"/>
            <w:szCs w:val="22"/>
          </w:rPr>
          <w:fldChar w:fldCharType="end"/>
        </w:r>
      </w:p>
    </w:sdtContent>
  </w:sdt>
  <w:p w14:paraId="0105C908" w14:textId="77777777" w:rsidR="00D0663E" w:rsidRDefault="00D0663E" w:rsidP="00EC3D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2144417"/>
      <w:docPartObj>
        <w:docPartGallery w:val="Page Numbers (Bottom of Page)"/>
        <w:docPartUnique/>
      </w:docPartObj>
    </w:sdtPr>
    <w:sdtEndPr>
      <w:rPr>
        <w:rStyle w:val="PageNumber"/>
      </w:rPr>
    </w:sdtEndPr>
    <w:sdtContent>
      <w:p w14:paraId="073397B0" w14:textId="77777777" w:rsidR="00D0663E" w:rsidRDefault="00D0663E" w:rsidP="00EC3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26488437"/>
      <w:docPartObj>
        <w:docPartGallery w:val="Page Numbers (Bottom of Page)"/>
        <w:docPartUnique/>
      </w:docPartObj>
    </w:sdtPr>
    <w:sdtEndPr>
      <w:rPr>
        <w:rStyle w:val="PageNumber"/>
      </w:rPr>
    </w:sdtEndPr>
    <w:sdtContent>
      <w:p w14:paraId="614EE412" w14:textId="77777777" w:rsidR="00D0663E" w:rsidRDefault="00D0663E" w:rsidP="00EC3D6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907C07" w14:textId="77777777" w:rsidR="00D0663E" w:rsidRDefault="00D0663E" w:rsidP="00EC3D6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libri" w:hAnsi="Calibri" w:cs="Calibri"/>
        <w:sz w:val="22"/>
        <w:szCs w:val="22"/>
      </w:rPr>
      <w:id w:val="-1549755950"/>
      <w:docPartObj>
        <w:docPartGallery w:val="Page Numbers (Bottom of Page)"/>
        <w:docPartUnique/>
      </w:docPartObj>
    </w:sdtPr>
    <w:sdtEndPr>
      <w:rPr>
        <w:rStyle w:val="PageNumber"/>
      </w:rPr>
    </w:sdtEndPr>
    <w:sdtContent>
      <w:p w14:paraId="193577B1" w14:textId="77777777" w:rsidR="00D0663E" w:rsidRPr="007E5153" w:rsidRDefault="00D0663E" w:rsidP="00EC3D66">
        <w:pPr>
          <w:pStyle w:val="Footer"/>
          <w:framePr w:wrap="none" w:vAnchor="text" w:hAnchor="margin" w:xAlign="right" w:y="1"/>
          <w:rPr>
            <w:rStyle w:val="PageNumber"/>
            <w:rFonts w:ascii="Calibri" w:hAnsi="Calibri" w:cs="Calibri"/>
            <w:sz w:val="22"/>
            <w:szCs w:val="22"/>
          </w:rPr>
        </w:pPr>
        <w:r w:rsidRPr="007E5153">
          <w:rPr>
            <w:rStyle w:val="PageNumber"/>
            <w:rFonts w:ascii="Calibri" w:hAnsi="Calibri" w:cs="Calibri"/>
            <w:sz w:val="22"/>
            <w:szCs w:val="22"/>
          </w:rPr>
          <w:fldChar w:fldCharType="begin"/>
        </w:r>
        <w:r w:rsidRPr="007E5153">
          <w:rPr>
            <w:rStyle w:val="PageNumber"/>
            <w:rFonts w:ascii="Calibri" w:hAnsi="Calibri" w:cs="Calibri"/>
            <w:sz w:val="22"/>
            <w:szCs w:val="22"/>
          </w:rPr>
          <w:instrText xml:space="preserve"> PAGE </w:instrText>
        </w:r>
        <w:r w:rsidRPr="007E5153">
          <w:rPr>
            <w:rStyle w:val="PageNumber"/>
            <w:rFonts w:ascii="Calibri" w:hAnsi="Calibri" w:cs="Calibri"/>
            <w:sz w:val="22"/>
            <w:szCs w:val="22"/>
          </w:rPr>
          <w:fldChar w:fldCharType="separate"/>
        </w:r>
        <w:r w:rsidRPr="007E5153">
          <w:rPr>
            <w:rStyle w:val="PageNumber"/>
            <w:rFonts w:ascii="Calibri" w:hAnsi="Calibri" w:cs="Calibri"/>
            <w:noProof/>
            <w:sz w:val="22"/>
            <w:szCs w:val="22"/>
          </w:rPr>
          <w:t>0</w:t>
        </w:r>
        <w:r w:rsidRPr="007E5153">
          <w:rPr>
            <w:rStyle w:val="PageNumber"/>
            <w:rFonts w:ascii="Calibri" w:hAnsi="Calibri" w:cs="Calibri"/>
            <w:sz w:val="22"/>
            <w:szCs w:val="22"/>
          </w:rPr>
          <w:fldChar w:fldCharType="end"/>
        </w:r>
      </w:p>
    </w:sdtContent>
  </w:sdt>
  <w:p w14:paraId="333D8051" w14:textId="77777777" w:rsidR="00D0663E" w:rsidRDefault="00D0663E" w:rsidP="00EC3D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BCB32" w14:textId="77777777" w:rsidR="005238FD" w:rsidRDefault="005238FD">
      <w:r>
        <w:separator/>
      </w:r>
    </w:p>
  </w:footnote>
  <w:footnote w:type="continuationSeparator" w:id="0">
    <w:p w14:paraId="0C2A3C1C" w14:textId="77777777" w:rsidR="005238FD" w:rsidRDefault="00523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E029F0"/>
    <w:multiLevelType w:val="hybridMultilevel"/>
    <w:tmpl w:val="B466387C"/>
    <w:lvl w:ilvl="0" w:tplc="AB9CFED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18"/>
    <w:rsid w:val="000544DA"/>
    <w:rsid w:val="0006032B"/>
    <w:rsid w:val="00060B1A"/>
    <w:rsid w:val="000E44FE"/>
    <w:rsid w:val="000F5B14"/>
    <w:rsid w:val="001F222B"/>
    <w:rsid w:val="002146A0"/>
    <w:rsid w:val="00273A18"/>
    <w:rsid w:val="00287DB3"/>
    <w:rsid w:val="002928EA"/>
    <w:rsid w:val="002B6EBE"/>
    <w:rsid w:val="002B7841"/>
    <w:rsid w:val="002F777C"/>
    <w:rsid w:val="00397875"/>
    <w:rsid w:val="003E5BEE"/>
    <w:rsid w:val="003F66F3"/>
    <w:rsid w:val="00404713"/>
    <w:rsid w:val="005238FD"/>
    <w:rsid w:val="00594824"/>
    <w:rsid w:val="00597E8F"/>
    <w:rsid w:val="005B16CE"/>
    <w:rsid w:val="005C74FE"/>
    <w:rsid w:val="00610B92"/>
    <w:rsid w:val="00623D65"/>
    <w:rsid w:val="00692B2B"/>
    <w:rsid w:val="006F21F2"/>
    <w:rsid w:val="00744FBD"/>
    <w:rsid w:val="0075473B"/>
    <w:rsid w:val="00774905"/>
    <w:rsid w:val="007B3118"/>
    <w:rsid w:val="007B5E3C"/>
    <w:rsid w:val="008852D2"/>
    <w:rsid w:val="009435D2"/>
    <w:rsid w:val="009E1B3A"/>
    <w:rsid w:val="00A979F4"/>
    <w:rsid w:val="00AB6B6E"/>
    <w:rsid w:val="00AE1FB6"/>
    <w:rsid w:val="00AF17E9"/>
    <w:rsid w:val="00B14989"/>
    <w:rsid w:val="00B85031"/>
    <w:rsid w:val="00BF12F2"/>
    <w:rsid w:val="00C33277"/>
    <w:rsid w:val="00C734BC"/>
    <w:rsid w:val="00CA3A2F"/>
    <w:rsid w:val="00D0663E"/>
    <w:rsid w:val="00DB33D9"/>
    <w:rsid w:val="00DC72BD"/>
    <w:rsid w:val="00E7777A"/>
    <w:rsid w:val="00EA3F71"/>
    <w:rsid w:val="00EB2232"/>
    <w:rsid w:val="00EC3D66"/>
    <w:rsid w:val="00ED6718"/>
    <w:rsid w:val="00EF7406"/>
    <w:rsid w:val="00F21D03"/>
    <w:rsid w:val="00F654CC"/>
    <w:rsid w:val="00FB2F5B"/>
    <w:rsid w:val="00FC2538"/>
  </w:rsids>
  <m:mathPr>
    <m:mathFont m:val="Cambria Math"/>
    <m:brkBin m:val="before"/>
    <m:brkBinSub m:val="--"/>
    <m:smallFrac m:val="0"/>
    <m:dispDef/>
    <m:lMargin m:val="0"/>
    <m:rMargin m:val="0"/>
    <m:defJc m:val="centerGroup"/>
    <m:wrapIndent m:val="1440"/>
    <m:intLim m:val="subSup"/>
    <m:naryLim m:val="undOvr"/>
  </m:mathPr>
  <w:themeFontLang w:val="nl-NL"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44FD"/>
  <w15:chartTrackingRefBased/>
  <w15:docId w15:val="{2BB644F4-5403-E34B-BC87-2B0652BD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18"/>
    <w:rPr>
      <w:rFonts w:ascii="Times New Roman" w:eastAsia="Times New Roman" w:hAnsi="Times New Roman" w:cs="Times New Roman"/>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6718"/>
  </w:style>
  <w:style w:type="character" w:customStyle="1" w:styleId="NoSpacingChar">
    <w:name w:val="No Spacing Char"/>
    <w:basedOn w:val="DefaultParagraphFont"/>
    <w:link w:val="NoSpacing"/>
    <w:uiPriority w:val="1"/>
    <w:rsid w:val="00ED6718"/>
  </w:style>
  <w:style w:type="table" w:styleId="PlainTable5">
    <w:name w:val="Plain Table 5"/>
    <w:basedOn w:val="TableNormal"/>
    <w:uiPriority w:val="45"/>
    <w:rsid w:val="00ED671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er">
    <w:name w:val="footer"/>
    <w:basedOn w:val="Normal"/>
    <w:link w:val="FooterChar"/>
    <w:uiPriority w:val="99"/>
    <w:unhideWhenUsed/>
    <w:rsid w:val="00ED6718"/>
    <w:pPr>
      <w:tabs>
        <w:tab w:val="center" w:pos="4536"/>
        <w:tab w:val="right" w:pos="9072"/>
      </w:tabs>
    </w:pPr>
  </w:style>
  <w:style w:type="character" w:customStyle="1" w:styleId="FooterChar">
    <w:name w:val="Footer Char"/>
    <w:basedOn w:val="DefaultParagraphFont"/>
    <w:link w:val="Footer"/>
    <w:uiPriority w:val="99"/>
    <w:rsid w:val="00ED6718"/>
    <w:rPr>
      <w:rFonts w:ascii="Times New Roman" w:eastAsia="Times New Roman" w:hAnsi="Times New Roman" w:cs="Times New Roman"/>
      <w:lang w:eastAsia="nl-NL"/>
    </w:rPr>
  </w:style>
  <w:style w:type="character" w:styleId="PageNumber">
    <w:name w:val="page number"/>
    <w:basedOn w:val="DefaultParagraphFont"/>
    <w:uiPriority w:val="99"/>
    <w:semiHidden/>
    <w:unhideWhenUsed/>
    <w:rsid w:val="00ED6718"/>
  </w:style>
  <w:style w:type="table" w:styleId="TableGrid">
    <w:name w:val="Table Grid"/>
    <w:basedOn w:val="TableNormal"/>
    <w:uiPriority w:val="39"/>
    <w:rsid w:val="00054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3D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D66"/>
    <w:rPr>
      <w:rFonts w:ascii="Segoe UI" w:eastAsia="Times New Roman" w:hAnsi="Segoe UI" w:cs="Segoe UI"/>
      <w:sz w:val="18"/>
      <w:szCs w:val="18"/>
      <w:lang w:eastAsia="nl-NL"/>
    </w:rPr>
  </w:style>
  <w:style w:type="paragraph" w:styleId="Header">
    <w:name w:val="header"/>
    <w:basedOn w:val="Normal"/>
    <w:link w:val="HeaderChar"/>
    <w:uiPriority w:val="99"/>
    <w:unhideWhenUsed/>
    <w:rsid w:val="005C74FE"/>
    <w:pPr>
      <w:tabs>
        <w:tab w:val="center" w:pos="4680"/>
        <w:tab w:val="right" w:pos="9360"/>
      </w:tabs>
    </w:pPr>
  </w:style>
  <w:style w:type="character" w:customStyle="1" w:styleId="HeaderChar">
    <w:name w:val="Header Char"/>
    <w:basedOn w:val="DefaultParagraphFont"/>
    <w:link w:val="Header"/>
    <w:uiPriority w:val="99"/>
    <w:rsid w:val="005C74FE"/>
    <w:rPr>
      <w:rFonts w:ascii="Times New Roman" w:eastAsia="Times New Roman" w:hAnsi="Times New Roman" w:cs="Times New Roman"/>
      <w:lang w:eastAsia="nl-NL"/>
    </w:rPr>
  </w:style>
  <w:style w:type="character" w:customStyle="1" w:styleId="None">
    <w:name w:val="None"/>
    <w:rsid w:val="00943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772588">
      <w:bodyDiv w:val="1"/>
      <w:marLeft w:val="0"/>
      <w:marRight w:val="0"/>
      <w:marTop w:val="0"/>
      <w:marBottom w:val="0"/>
      <w:divBdr>
        <w:top w:val="none" w:sz="0" w:space="0" w:color="auto"/>
        <w:left w:val="none" w:sz="0" w:space="0" w:color="auto"/>
        <w:bottom w:val="none" w:sz="0" w:space="0" w:color="auto"/>
        <w:right w:val="none" w:sz="0" w:space="0" w:color="auto"/>
      </w:divBdr>
    </w:div>
    <w:div w:id="203071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BDFC-E1CE-4F5C-B8A9-349D20A0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dc:creator>
  <cp:keywords/>
  <dc:description/>
  <cp:lastModifiedBy>Sisompheng Sengchanh</cp:lastModifiedBy>
  <cp:revision>4</cp:revision>
  <dcterms:created xsi:type="dcterms:W3CDTF">2020-03-05T12:07:00Z</dcterms:created>
  <dcterms:modified xsi:type="dcterms:W3CDTF">2020-03-05T13:18:00Z</dcterms:modified>
</cp:coreProperties>
</file>