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FE5" w:rsidRPr="00AB5C1E" w:rsidRDefault="00DD4FE5" w:rsidP="00DD4FE5">
      <w:pPr>
        <w:autoSpaceDE w:val="0"/>
        <w:autoSpaceDN w:val="0"/>
        <w:adjustRightInd w:val="0"/>
        <w:spacing w:after="0" w:line="480" w:lineRule="auto"/>
        <w:rPr>
          <w:rFonts w:asciiTheme="majorHAnsi" w:hAnsiTheme="majorHAnsi" w:cstheme="majorHAnsi"/>
          <w:b/>
        </w:rPr>
      </w:pPr>
      <w:bookmarkStart w:id="0" w:name="_GoBack"/>
      <w:r>
        <w:rPr>
          <w:rFonts w:asciiTheme="majorHAnsi" w:hAnsiTheme="majorHAnsi" w:cstheme="majorHAnsi"/>
          <w:b/>
        </w:rPr>
        <w:t xml:space="preserve">Supplementary </w:t>
      </w:r>
      <w:r w:rsidRPr="00475E66">
        <w:rPr>
          <w:rFonts w:asciiTheme="majorHAnsi" w:hAnsiTheme="majorHAnsi" w:cstheme="majorHAnsi"/>
          <w:b/>
        </w:rPr>
        <w:t>Table 1</w:t>
      </w:r>
      <w:bookmarkEnd w:id="0"/>
      <w:r w:rsidRPr="00475E66">
        <w:rPr>
          <w:rFonts w:asciiTheme="majorHAnsi" w:hAnsiTheme="majorHAnsi" w:cstheme="majorHAnsi"/>
          <w:b/>
        </w:rPr>
        <w:t>. Mean and range in sodium content of processed foods between 2010 and 2017/18 from six product category reports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03"/>
        <w:gridCol w:w="460"/>
        <w:gridCol w:w="1302"/>
        <w:gridCol w:w="1028"/>
        <w:gridCol w:w="501"/>
        <w:gridCol w:w="1302"/>
        <w:gridCol w:w="1031"/>
        <w:gridCol w:w="460"/>
        <w:gridCol w:w="1303"/>
        <w:gridCol w:w="1029"/>
        <w:gridCol w:w="460"/>
        <w:gridCol w:w="1303"/>
        <w:gridCol w:w="1118"/>
        <w:gridCol w:w="899"/>
        <w:gridCol w:w="899"/>
      </w:tblGrid>
      <w:tr w:rsidR="00DD4FE5" w:rsidRPr="00475E66" w:rsidTr="006E73FE">
        <w:trPr>
          <w:trHeight w:val="41"/>
        </w:trPr>
        <w:tc>
          <w:tcPr>
            <w:tcW w:w="7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90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92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90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935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vertAlign w:val="superscript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2017/2018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P value</w:t>
            </w:r>
          </w:p>
        </w:tc>
      </w:tr>
      <w:tr w:rsidR="00DD4FE5" w:rsidRPr="00475E66" w:rsidTr="006E73FE">
        <w:trPr>
          <w:trHeight w:val="481"/>
        </w:trPr>
        <w:tc>
          <w:tcPr>
            <w:tcW w:w="7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 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Product category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Mean (SD, mg/100g)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Range (mg/100g)</w:t>
            </w:r>
          </w:p>
        </w:tc>
        <w:tc>
          <w:tcPr>
            <w:tcW w:w="1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Mean (SD, mg/100g)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Range (mg/100g)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Mean (SD, mg/100g)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Range (mg/100g)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Mean (SD, mg/100g)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Range (mg/100g)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ANOVA</w:t>
            </w:r>
            <w:r>
              <w:rPr>
                <w:rFonts w:asciiTheme="majorHAnsi" w:eastAsia="Times New Roman" w:hAnsiTheme="majorHAnsi" w:cstheme="majorHAnsi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 xml:space="preserve">2010 vs </w:t>
            </w:r>
          </w:p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2017/18</w:t>
            </w:r>
            <w:r>
              <w:rPr>
                <w:rFonts w:asciiTheme="majorHAnsi" w:eastAsia="Times New Roman" w:hAnsiTheme="majorHAnsi" w:cstheme="majorHAnsi"/>
                <w:sz w:val="16"/>
                <w:szCs w:val="16"/>
                <w:vertAlign w:val="superscript"/>
              </w:rPr>
              <w:t>c</w:t>
            </w: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 xml:space="preserve"> </w:t>
            </w:r>
          </w:p>
        </w:tc>
      </w:tr>
      <w:tr w:rsidR="00DD4FE5" w:rsidRPr="00475E66" w:rsidTr="006E73FE">
        <w:trPr>
          <w:trHeight w:val="280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  <w:t>Breads</w:t>
            </w:r>
            <w:r w:rsidRPr="00DA6198">
              <w:rPr>
                <w:rFonts w:asciiTheme="majorHAnsi" w:eastAsia="Times New Roman" w:hAnsiTheme="majorHAnsi" w:cstheme="majorHAnsi"/>
                <w:sz w:val="16"/>
                <w:szCs w:val="16"/>
              </w:rPr>
              <w:t> 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Bread and bread rolls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456.2 (101.5)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170 - 770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416.1 (93.1)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180 - 800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410.1 (87.4)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40 - 660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407.8 (87.6)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200 - 880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Flat bread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447.7 (218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.0</w:t>
            </w: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110 - 930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562.8 (230.0)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110 - 1100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542.7 (229.1)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29 - 1020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363.4 (243.8)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29 - 930 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0.23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0.55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Morning goods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534.4 (135.1)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360 - 700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492.9 (144.7)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260 - 674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513.7 (124.9)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338 - 700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461.3 (151.7)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229 - 674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0.36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0.40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Value added bread products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522.1 (126.2)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150 - 668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528.0 (135.1)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150 - 820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498.6 (106.0)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270 - 1020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365.5 (119.6)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174 - 720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</w:tr>
      <w:tr w:rsidR="00DD4FE5" w:rsidRPr="00475E66" w:rsidTr="006E73FE">
        <w:trPr>
          <w:trHeight w:val="240"/>
        </w:trPr>
        <w:tc>
          <w:tcPr>
            <w:tcW w:w="5000" w:type="pct"/>
            <w:gridSpan w:val="15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  <w:t>Cooking sauces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Ambient meal-based sauces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541.5 (279.7)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169 - 1600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815.8 (1016.9)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188 - 5890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780.2 (1072.5)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108 - 8210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553.8 (412.6)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120 - 2250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1.00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Liquid meal-based sauces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2157.4 (881.6)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132 - 4520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3048.2 (1048.7)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526 - 11000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1261.9 (947.4)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118 - 5750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1999.6 (892.8)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251 - 4530 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0.45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0.62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Powdered meal-based sauces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1405.6 (1954.9)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883 - 12140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1377.1 (2246.0)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118 - 7050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4543.4 (1972.2)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507 - 8700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1215.2 (2032.0)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57 - 4940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0.16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0.86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Curry pastes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5288.2 (1086.9)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563 - 4660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79.0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4863 (1947.0)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298 - 11000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2202.3 (1093.1)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283 - 5960 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5011.3 (897.9)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715 - 8950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0.98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Ambient pasta sauces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471.6 (163.5)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19 - 1200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409.5 (176.0)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15 - 1200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372.0 (138.4)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15 - 898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342.0 (146.2)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8 - 750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Fresh pasta sauces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315.0 (116.6)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0 - 480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323.0 (118.2)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116 - 660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322.8 (121.6)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116 - 547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375.9 (101.0)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190 - 547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0.30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0.49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Pesto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1026.0 (402.1)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248 - 1540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1011.8 (318.0)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458 - 1597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1004.9 (338.4)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466 - 1597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968.6 (341.1)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259 - 1350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0.97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0.98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Tomato paste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430.7 (286.7)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22 - 980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378.7 (345.5)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10 - 1099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355.7 (296.9)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17 - 1099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345.2 (340.3)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9 - 1210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0.76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0.82</w:t>
            </w:r>
          </w:p>
        </w:tc>
      </w:tr>
      <w:tr w:rsidR="00DD4FE5" w:rsidRPr="00475E66" w:rsidTr="006E73FE">
        <w:trPr>
          <w:trHeight w:val="240"/>
        </w:trPr>
        <w:tc>
          <w:tcPr>
            <w:tcW w:w="5000" w:type="pct"/>
            <w:gridSpan w:val="15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  <w:t>Ready meals</w:t>
            </w:r>
            <w:r w:rsidRPr="00DA6198">
              <w:rPr>
                <w:rFonts w:asciiTheme="majorHAnsi" w:eastAsia="Times New Roman" w:hAnsiTheme="majorHAnsi" w:cstheme="majorHAnsi"/>
                <w:sz w:val="16"/>
                <w:szCs w:val="16"/>
              </w:rPr>
              <w:t> 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Ambient ready meals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344.9 (104.4)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140 - 562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348.8 (111.4)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115 - 811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408.0 (545.4)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1 - 5900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328.3 (114.9)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37 - 783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0.25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0.99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Chilled ready meals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231.6 (92.6)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42 - 450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315.0 (115.7)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84 - 679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306.4 (118.3)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41 - 864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282.7 (119.9)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41 - 828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0.20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Frozen ready meals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268.2 (55.5)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129 - 435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268.9 (96.3)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94 - 931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329.9 (170.4)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60 - 1760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252.6 (75.5)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84 - 595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0.70</w:t>
            </w:r>
          </w:p>
        </w:tc>
      </w:tr>
      <w:tr w:rsidR="00DD4FE5" w:rsidRPr="00475E66" w:rsidTr="006E73FE">
        <w:trPr>
          <w:trHeight w:val="240"/>
        </w:trPr>
        <w:tc>
          <w:tcPr>
            <w:tcW w:w="5000" w:type="pct"/>
            <w:gridSpan w:val="15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  <w:t>Dips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Chilled dips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435.9 (189.9)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15 - 1216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451.8 (235.2)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39 - 2200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472.0 (210.3)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104 - 2100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496.2 (249.0)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5 - 1930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0.05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0.14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Salsa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560.0 (135.5)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410 - 780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476.0 (124.5)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5 - 645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457.0 (95.3)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300 - 629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470.0 (-)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470 - 470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0.15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0.91</w:t>
            </w:r>
          </w:p>
        </w:tc>
      </w:tr>
      <w:tr w:rsidR="00DD4FE5" w:rsidRPr="00475E66" w:rsidTr="006E73FE">
        <w:trPr>
          <w:trHeight w:val="240"/>
        </w:trPr>
        <w:tc>
          <w:tcPr>
            <w:tcW w:w="5000" w:type="pct"/>
            <w:gridSpan w:val="15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  <w:t>Savoury crackers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lastRenderedPageBreak/>
              <w:t xml:space="preserve">     Plain dry crackers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654.9 (283.4)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2 - 1370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602.4 (342.6)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0.18 - 2250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552.6 (239.7)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2 - 1160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508.3 (218.6)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1 - 1000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0.001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Savoury crackers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842.2 (293.2)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220 - 1760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798.2 (289.9)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173 - 1810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744.8 (289.8)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173 - 2100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715.6 (275.6)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281 - 2100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0.01</w:t>
            </w:r>
          </w:p>
        </w:tc>
      </w:tr>
      <w:tr w:rsidR="00DD4FE5" w:rsidRPr="00475E66" w:rsidTr="006E73FE">
        <w:trPr>
          <w:trHeight w:val="240"/>
        </w:trPr>
        <w:tc>
          <w:tcPr>
            <w:tcW w:w="5000" w:type="pct"/>
            <w:gridSpan w:val="15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  <w:t>Selected processed meats</w:t>
            </w:r>
          </w:p>
        </w:tc>
      </w:tr>
      <w:tr w:rsidR="00DD4FE5" w:rsidRPr="00475E66" w:rsidTr="006E73FE">
        <w:trPr>
          <w:trHeight w:val="27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Bacon</w:t>
            </w:r>
          </w:p>
        </w:tc>
        <w:tc>
          <w:tcPr>
            <w:tcW w:w="149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1259.0 (243.1)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680 - 1950 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1161.0 (245.1)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499-2170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1152.0 (323.0)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597-2900 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1047.0 (137.9)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 xml:space="preserve">660-1490 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 0.001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&lt;0.001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Sausages</w:t>
            </w:r>
          </w:p>
        </w:tc>
        <w:tc>
          <w:tcPr>
            <w:tcW w:w="149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81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651.2 (152.6)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269 - 1120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635.6 (150.7)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410 - 1100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710.5 (198.4)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327 - 1600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691.1 (181.6)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310 - 1170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&lt; 0.001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0.62</w:t>
            </w:r>
          </w:p>
        </w:tc>
      </w:tr>
      <w:tr w:rsidR="00DD4FE5" w:rsidRPr="00475E66" w:rsidTr="006E73FE">
        <w:trPr>
          <w:trHeight w:val="29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Sliced meat</w:t>
            </w:r>
          </w:p>
        </w:tc>
        <w:tc>
          <w:tcPr>
            <w:tcW w:w="149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1086.2 (358.3)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120 - 2800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947.2 (316.0)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72 - 1710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889.8 (282.6)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0 - 1500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1008.7 (345.8)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  <w:t>82 - 2800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0.03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0.44</w:t>
            </w:r>
          </w:p>
        </w:tc>
      </w:tr>
      <w:tr w:rsidR="00DD4FE5" w:rsidRPr="00475E66" w:rsidTr="006E73FE">
        <w:trPr>
          <w:trHeight w:val="240"/>
        </w:trPr>
        <w:tc>
          <w:tcPr>
            <w:tcW w:w="5000" w:type="pct"/>
            <w:gridSpan w:val="15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bCs/>
                <w:color w:val="000000"/>
                <w:sz w:val="16"/>
                <w:szCs w:val="16"/>
              </w:rPr>
              <w:t>Asian-style sauces</w:t>
            </w:r>
            <w:r w:rsidRPr="00DA6198">
              <w:rPr>
                <w:rFonts w:asciiTheme="majorHAnsi" w:eastAsia="Times New Roman" w:hAnsiTheme="majorHAnsi" w:cstheme="majorHAnsi"/>
                <w:sz w:val="16"/>
                <w:szCs w:val="16"/>
              </w:rPr>
              <w:t> 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Fish sauce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6061.5 (3715.8)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3434 - 8689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7003.9 (1880.2)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4279 - 9115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6792.3 (1293.9)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4279 - 7803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9636.7 (1243.8)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7992 - 10882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0.03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0.14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Oyster sauce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3505.0 (534.3)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2951 - 4377</w:t>
            </w:r>
          </w:p>
        </w:tc>
        <w:tc>
          <w:tcPr>
            <w:tcW w:w="1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3619.5 (636.3)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2550 - 4918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3508.4 (787.3)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1803 - 4443</w:t>
            </w:r>
          </w:p>
        </w:tc>
        <w:tc>
          <w:tcPr>
            <w:tcW w:w="149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3604.4 (806.5)</w:t>
            </w:r>
          </w:p>
        </w:tc>
        <w:tc>
          <w:tcPr>
            <w:tcW w:w="363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1803 - 4770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0.98</w:t>
            </w:r>
          </w:p>
        </w:tc>
        <w:tc>
          <w:tcPr>
            <w:tcW w:w="292" w:type="pct"/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1.00</w:t>
            </w:r>
          </w:p>
        </w:tc>
      </w:tr>
      <w:tr w:rsidR="00DD4FE5" w:rsidRPr="00475E66" w:rsidTr="006E73FE">
        <w:trPr>
          <w:trHeight w:val="240"/>
        </w:trPr>
        <w:tc>
          <w:tcPr>
            <w:tcW w:w="74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DA6198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</w:pPr>
            <w:r w:rsidRPr="00DA6198">
              <w:rPr>
                <w:rFonts w:asciiTheme="majorHAnsi" w:eastAsia="Times New Roman" w:hAnsiTheme="majorHAnsi" w:cstheme="majorHAnsi"/>
                <w:iCs/>
                <w:color w:val="000000"/>
                <w:sz w:val="16"/>
                <w:szCs w:val="16"/>
              </w:rPr>
              <w:t xml:space="preserve">     Soy sauce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6097.0 (1189.2)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3390 - 7619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5841.4 (1245.0)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3390 - 8762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6003.8 (1171.0)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3810 - 8762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6147.6 (1356.4)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</w:rPr>
            </w:pPr>
            <w:r w:rsidRPr="00AB5C1E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3808 - 8762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0.82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4FE5" w:rsidRPr="00AB5C1E" w:rsidRDefault="00DD4FE5" w:rsidP="006E73FE">
            <w:pPr>
              <w:spacing w:after="0" w:line="480" w:lineRule="auto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B5C1E">
              <w:rPr>
                <w:rFonts w:asciiTheme="majorHAnsi" w:eastAsia="Times New Roman" w:hAnsiTheme="majorHAnsi" w:cstheme="majorHAnsi"/>
                <w:sz w:val="16"/>
                <w:szCs w:val="16"/>
              </w:rPr>
              <w:t>1.00</w:t>
            </w:r>
          </w:p>
        </w:tc>
      </w:tr>
    </w:tbl>
    <w:p w:rsidR="00DD4FE5" w:rsidRDefault="00DD4FE5" w:rsidP="00DD4FE5">
      <w:pPr>
        <w:spacing w:line="48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vertAlign w:val="superscript"/>
        </w:rPr>
        <w:t xml:space="preserve">a </w:t>
      </w:r>
      <w:r w:rsidRPr="00475E66">
        <w:rPr>
          <w:rFonts w:asciiTheme="majorHAnsi" w:hAnsiTheme="majorHAnsi" w:cstheme="majorHAnsi"/>
        </w:rPr>
        <w:t>201</w:t>
      </w:r>
      <w:r>
        <w:rPr>
          <w:rFonts w:asciiTheme="majorHAnsi" w:hAnsiTheme="majorHAnsi" w:cstheme="majorHAnsi"/>
        </w:rPr>
        <w:t>8</w:t>
      </w:r>
      <w:r w:rsidRPr="00475E66">
        <w:rPr>
          <w:rFonts w:asciiTheme="majorHAnsi" w:hAnsiTheme="majorHAnsi" w:cstheme="majorHAnsi"/>
        </w:rPr>
        <w:t xml:space="preserve"> for Asian-style sauces only</w:t>
      </w:r>
      <w:r>
        <w:rPr>
          <w:rFonts w:asciiTheme="majorHAnsi" w:hAnsiTheme="majorHAnsi" w:cstheme="majorHAnsi"/>
        </w:rPr>
        <w:t>, 2017 for all other product categories</w:t>
      </w:r>
    </w:p>
    <w:p w:rsidR="00DD4FE5" w:rsidRPr="00DA6198" w:rsidRDefault="00DD4FE5" w:rsidP="00DD4FE5">
      <w:pPr>
        <w:spacing w:line="48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vertAlign w:val="superscript"/>
        </w:rPr>
        <w:t xml:space="preserve">b </w:t>
      </w:r>
      <w:r>
        <w:rPr>
          <w:rFonts w:asciiTheme="majorHAnsi" w:hAnsiTheme="majorHAnsi" w:cstheme="majorHAnsi"/>
        </w:rPr>
        <w:t>P-value the result of a one-way ANOVA</w:t>
      </w:r>
    </w:p>
    <w:p w:rsidR="006A5CFB" w:rsidRDefault="00DD4FE5" w:rsidP="00DD4FE5">
      <w:pPr>
        <w:spacing w:line="480" w:lineRule="auto"/>
      </w:pPr>
      <w:r>
        <w:rPr>
          <w:rFonts w:asciiTheme="majorHAnsi" w:hAnsiTheme="majorHAnsi" w:cstheme="majorHAnsi"/>
          <w:vertAlign w:val="superscript"/>
        </w:rPr>
        <w:t xml:space="preserve">c </w:t>
      </w:r>
      <w:r>
        <w:rPr>
          <w:rFonts w:asciiTheme="majorHAnsi" w:hAnsiTheme="majorHAnsi" w:cstheme="majorHAnsi"/>
        </w:rPr>
        <w:t xml:space="preserve">P-value the result of </w:t>
      </w:r>
      <w:r w:rsidRPr="00475E66">
        <w:rPr>
          <w:rFonts w:asciiTheme="majorHAnsi" w:hAnsiTheme="majorHAnsi" w:cstheme="majorHAnsi"/>
        </w:rPr>
        <w:t xml:space="preserve">post-hoc Scheffe’s </w:t>
      </w:r>
      <w:r>
        <w:rPr>
          <w:rFonts w:asciiTheme="majorHAnsi" w:hAnsiTheme="majorHAnsi" w:cstheme="majorHAnsi"/>
        </w:rPr>
        <w:t>test following one-way ANOV</w:t>
      </w:r>
      <w:r>
        <w:rPr>
          <w:rFonts w:asciiTheme="majorHAnsi" w:hAnsiTheme="majorHAnsi" w:cstheme="majorHAnsi"/>
        </w:rPr>
        <w:t>A</w:t>
      </w:r>
    </w:p>
    <w:sectPr w:rsidR="006A5CFB" w:rsidSect="00DD4F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FE5" w:rsidRDefault="00DD4FE5" w:rsidP="00DD4FE5">
      <w:pPr>
        <w:spacing w:after="0" w:line="240" w:lineRule="auto"/>
      </w:pPr>
      <w:r>
        <w:separator/>
      </w:r>
    </w:p>
  </w:endnote>
  <w:endnote w:type="continuationSeparator" w:id="0">
    <w:p w:rsidR="00DD4FE5" w:rsidRDefault="00DD4FE5" w:rsidP="00DD4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FE5" w:rsidRDefault="00DD4FE5" w:rsidP="00DD4FE5">
      <w:pPr>
        <w:spacing w:after="0" w:line="240" w:lineRule="auto"/>
      </w:pPr>
      <w:r>
        <w:separator/>
      </w:r>
    </w:p>
  </w:footnote>
  <w:footnote w:type="continuationSeparator" w:id="0">
    <w:p w:rsidR="00DD4FE5" w:rsidRDefault="00DD4FE5" w:rsidP="00DD4F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E5"/>
    <w:rsid w:val="000475C7"/>
    <w:rsid w:val="009D6967"/>
    <w:rsid w:val="00BA24D9"/>
    <w:rsid w:val="00DA745B"/>
    <w:rsid w:val="00DD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20020"/>
  <w15:chartTrackingRefBased/>
  <w15:docId w15:val="{1A850C5E-ACD5-48D5-B0A7-C1F721CF5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F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D4FE5"/>
  </w:style>
  <w:style w:type="paragraph" w:styleId="BalloonText">
    <w:name w:val="Balloon Text"/>
    <w:basedOn w:val="Normal"/>
    <w:link w:val="BalloonTextChar"/>
    <w:uiPriority w:val="99"/>
    <w:semiHidden/>
    <w:unhideWhenUsed/>
    <w:rsid w:val="00DD4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Emalie Rosewarne</dc:creator>
  <cp:keywords/>
  <dc:description/>
  <cp:lastModifiedBy>Emalie Rosewarne</cp:lastModifiedBy>
  <cp:revision>1</cp:revision>
  <dcterms:created xsi:type="dcterms:W3CDTF">2020-06-24T05:46:00Z</dcterms:created>
  <dcterms:modified xsi:type="dcterms:W3CDTF">2020-06-24T05:46:00Z</dcterms:modified>
</cp:coreProperties>
</file>