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BF11F" w14:textId="77777777" w:rsidR="006969AA" w:rsidRDefault="0010733C" w:rsidP="009429F6">
      <w:pPr>
        <w:spacing w:after="0" w:line="240" w:lineRule="auto"/>
      </w:pPr>
      <w:r w:rsidRPr="006969AA">
        <w:rPr>
          <w:b/>
        </w:rPr>
        <w:t>S1 Table.</w:t>
      </w:r>
      <w:r w:rsidR="006969AA">
        <w:t xml:space="preserve"> Interaction between genetic variants and plasma PUFA on telomeres in SCHS_CAD cases and controls</w:t>
      </w:r>
    </w:p>
    <w:tbl>
      <w:tblPr>
        <w:tblW w:w="12670" w:type="dxa"/>
        <w:tblInd w:w="-5" w:type="dxa"/>
        <w:tblLook w:val="04A0" w:firstRow="1" w:lastRow="0" w:firstColumn="1" w:lastColumn="0" w:noHBand="0" w:noVBand="1"/>
      </w:tblPr>
      <w:tblGrid>
        <w:gridCol w:w="2631"/>
        <w:gridCol w:w="1557"/>
        <w:gridCol w:w="1019"/>
        <w:gridCol w:w="219"/>
        <w:gridCol w:w="986"/>
        <w:gridCol w:w="779"/>
        <w:gridCol w:w="806"/>
        <w:gridCol w:w="806"/>
        <w:gridCol w:w="1127"/>
        <w:gridCol w:w="806"/>
        <w:gridCol w:w="806"/>
        <w:gridCol w:w="1128"/>
      </w:tblGrid>
      <w:tr w:rsidR="00FD508B" w:rsidRPr="006565B0" w14:paraId="65BFD341" w14:textId="77777777" w:rsidTr="00731CFD">
        <w:trPr>
          <w:trHeight w:val="169"/>
        </w:trPr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6705B" w14:textId="77777777" w:rsidR="00FD508B" w:rsidRPr="006565B0" w:rsidRDefault="00FD508B" w:rsidP="00942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10362" w14:textId="77777777" w:rsidR="00FD508B" w:rsidRPr="006565B0" w:rsidRDefault="00FD508B" w:rsidP="00942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BCCE0" w14:textId="77777777" w:rsidR="00FD508B" w:rsidRPr="006565B0" w:rsidRDefault="00FD508B" w:rsidP="00942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 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F7409" w14:textId="77777777" w:rsidR="00FD508B" w:rsidRPr="006565B0" w:rsidRDefault="00FD508B" w:rsidP="00942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33BC3" w14:textId="77777777" w:rsidR="00FD508B" w:rsidRPr="006565B0" w:rsidRDefault="00FD508B" w:rsidP="00942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 </w:t>
            </w: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86E0D" w14:textId="77777777" w:rsidR="00FD508B" w:rsidRPr="006565B0" w:rsidRDefault="00FD508B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SCHS_case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22A3C5" w14:textId="77777777" w:rsidR="00FD508B" w:rsidRPr="006565B0" w:rsidRDefault="00FD508B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SCHS_control</w:t>
            </w:r>
          </w:p>
        </w:tc>
      </w:tr>
      <w:tr w:rsidR="00FD508B" w:rsidRPr="006565B0" w14:paraId="53864ACA" w14:textId="77777777" w:rsidTr="00731CFD">
        <w:trPr>
          <w:trHeight w:val="169"/>
        </w:trPr>
        <w:tc>
          <w:tcPr>
            <w:tcW w:w="263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84F2A" w14:textId="77777777" w:rsidR="00FD508B" w:rsidRPr="006565B0" w:rsidRDefault="00FD508B" w:rsidP="00942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snp-id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1BCF9" w14:textId="77777777" w:rsidR="00FD508B" w:rsidRPr="006565B0" w:rsidRDefault="00FD508B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chromosome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B7791" w14:textId="77777777" w:rsidR="00FD508B" w:rsidRPr="006565B0" w:rsidRDefault="00FD508B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position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6F115" w14:textId="192E16D1" w:rsidR="00FD508B" w:rsidRPr="006565B0" w:rsidRDefault="00FD508B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EA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B92B0" w14:textId="02733B00" w:rsidR="00FD508B" w:rsidRPr="006565B0" w:rsidRDefault="00FD508B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EA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F</w:t>
            </w:r>
          </w:p>
        </w:tc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73E88" w14:textId="77777777" w:rsidR="00FD508B" w:rsidRPr="006565B0" w:rsidRDefault="00FD508B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beta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6C405" w14:textId="77777777" w:rsidR="00FD508B" w:rsidRPr="006565B0" w:rsidRDefault="00FD508B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se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ABAC5" w14:textId="77777777" w:rsidR="00FD508B" w:rsidRPr="006565B0" w:rsidRDefault="00FD508B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p</w:t>
            </w:r>
          </w:p>
        </w:tc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C184B" w14:textId="77777777" w:rsidR="00FD508B" w:rsidRPr="006565B0" w:rsidRDefault="00FD508B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beta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CD17C" w14:textId="77777777" w:rsidR="00FD508B" w:rsidRPr="006565B0" w:rsidRDefault="00FD508B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se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D4C87" w14:textId="77777777" w:rsidR="00FD508B" w:rsidRPr="006565B0" w:rsidRDefault="00FD508B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p</w:t>
            </w:r>
          </w:p>
        </w:tc>
      </w:tr>
      <w:tr w:rsidR="00FD508B" w:rsidRPr="006565B0" w14:paraId="7CC50AE8" w14:textId="77777777" w:rsidTr="00731CFD">
        <w:trPr>
          <w:trHeight w:val="161"/>
        </w:trPr>
        <w:tc>
          <w:tcPr>
            <w:tcW w:w="26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11B4" w14:textId="77777777" w:rsidR="00FD508B" w:rsidRPr="006565B0" w:rsidRDefault="00FD508B" w:rsidP="00942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rs529143 × n-3 fatty acid</w:t>
            </w:r>
          </w:p>
        </w:tc>
        <w:tc>
          <w:tcPr>
            <w:tcW w:w="155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1CED" w14:textId="77777777" w:rsidR="00FD508B" w:rsidRPr="006565B0" w:rsidRDefault="00FD508B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1</w:t>
            </w:r>
          </w:p>
        </w:tc>
        <w:tc>
          <w:tcPr>
            <w:tcW w:w="1238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9793" w14:textId="77777777" w:rsidR="00FD508B" w:rsidRPr="006565B0" w:rsidRDefault="00FD508B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20452020</w:t>
            </w:r>
          </w:p>
        </w:tc>
        <w:tc>
          <w:tcPr>
            <w:tcW w:w="98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B652" w14:textId="0A3DDDD0" w:rsidR="00FD508B" w:rsidRPr="006565B0" w:rsidRDefault="00FD508B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>
              <w:rPr>
                <w:rFonts w:asciiTheme="minorEastAsia" w:hAnsiTheme="minorEastAsia" w:cs="Calibri" w:hint="eastAsia"/>
                <w:color w:val="000000"/>
                <w:sz w:val="20"/>
                <w:szCs w:val="21"/>
              </w:rPr>
              <w:t>C</w:t>
            </w:r>
          </w:p>
        </w:tc>
        <w:tc>
          <w:tcPr>
            <w:tcW w:w="77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5269" w14:textId="06B78DA0" w:rsidR="00FD508B" w:rsidRPr="006565B0" w:rsidRDefault="00FD508B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0.131</w:t>
            </w:r>
          </w:p>
        </w:tc>
        <w:tc>
          <w:tcPr>
            <w:tcW w:w="8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7231" w14:textId="77777777" w:rsidR="00FD508B" w:rsidRPr="006565B0" w:rsidRDefault="00FD508B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0.063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98F2" w14:textId="77777777" w:rsidR="00FD508B" w:rsidRPr="006565B0" w:rsidRDefault="00FD508B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0.017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38E8" w14:textId="7C431D28" w:rsidR="00FD508B" w:rsidRPr="00731CFD" w:rsidRDefault="00FD508B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1"/>
              </w:rPr>
            </w:pPr>
            <w:r w:rsidRPr="00731CFD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1"/>
              </w:rPr>
              <w:t>3.19</w:t>
            </w:r>
            <w:r w:rsidR="00731CFD" w:rsidRPr="00731CFD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1"/>
              </w:rPr>
              <w:t xml:space="preserve"> </w:t>
            </w:r>
            <w:r w:rsidR="00731CFD" w:rsidRPr="00731CFD">
              <w:rPr>
                <w:rFonts w:ascii="Calibri" w:eastAsia="Times New Roman" w:hAnsi="Calibri" w:cs="Calibri"/>
                <w:b/>
                <w:bCs/>
                <w:color w:val="FF0000"/>
              </w:rPr>
              <w:t>× 10</w:t>
            </w:r>
            <w:r w:rsidR="00731CFD" w:rsidRPr="00731CFD">
              <w:rPr>
                <w:rFonts w:ascii="Calibri" w:eastAsia="Times New Roman" w:hAnsi="Calibri" w:cs="Times New Roman"/>
                <w:b/>
                <w:bCs/>
                <w:color w:val="FF0000"/>
                <w:vertAlign w:val="superscript"/>
              </w:rPr>
              <w:t>-4</w:t>
            </w:r>
          </w:p>
        </w:tc>
        <w:tc>
          <w:tcPr>
            <w:tcW w:w="8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F094" w14:textId="77777777" w:rsidR="00FD508B" w:rsidRPr="006565B0" w:rsidRDefault="00FD508B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0.094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1E82" w14:textId="77777777" w:rsidR="00FD508B" w:rsidRPr="006565B0" w:rsidRDefault="00FD508B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0.021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7124F" w14:textId="6337F717" w:rsidR="00FD508B" w:rsidRPr="00731CFD" w:rsidRDefault="00FD508B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1"/>
              </w:rPr>
            </w:pPr>
            <w:r w:rsidRPr="00731CFD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1"/>
              </w:rPr>
              <w:t>1.11</w:t>
            </w:r>
            <w:r w:rsidR="00731CFD" w:rsidRPr="00731CFD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1"/>
              </w:rPr>
              <w:t xml:space="preserve"> </w:t>
            </w:r>
            <w:r w:rsidR="00731CFD" w:rsidRPr="00731CFD">
              <w:rPr>
                <w:rFonts w:ascii="Calibri" w:eastAsia="Times New Roman" w:hAnsi="Calibri" w:cs="Calibri"/>
                <w:b/>
                <w:bCs/>
                <w:color w:val="FF0000"/>
              </w:rPr>
              <w:t>× 10</w:t>
            </w:r>
            <w:r w:rsidR="00731CFD" w:rsidRPr="00731CFD">
              <w:rPr>
                <w:rFonts w:ascii="Calibri" w:eastAsia="Times New Roman" w:hAnsi="Calibri" w:cs="Times New Roman"/>
                <w:b/>
                <w:bCs/>
                <w:color w:val="FF0000"/>
                <w:vertAlign w:val="superscript"/>
              </w:rPr>
              <w:t>-5</w:t>
            </w:r>
          </w:p>
        </w:tc>
      </w:tr>
      <w:tr w:rsidR="00FD508B" w:rsidRPr="006565B0" w14:paraId="2C619535" w14:textId="77777777" w:rsidTr="00731CFD">
        <w:trPr>
          <w:trHeight w:val="169"/>
        </w:trPr>
        <w:tc>
          <w:tcPr>
            <w:tcW w:w="26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05F84" w14:textId="77777777" w:rsidR="00FD508B" w:rsidRPr="006565B0" w:rsidRDefault="00FD508B" w:rsidP="00942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rs529143 × DHA</w:t>
            </w:r>
          </w:p>
        </w:tc>
        <w:tc>
          <w:tcPr>
            <w:tcW w:w="155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9D20E5" w14:textId="77777777" w:rsidR="00FD508B" w:rsidRPr="006565B0" w:rsidRDefault="00FD508B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</w:p>
        </w:tc>
        <w:tc>
          <w:tcPr>
            <w:tcW w:w="1238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03D826" w14:textId="77777777" w:rsidR="00FD508B" w:rsidRPr="006565B0" w:rsidRDefault="00FD508B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</w:p>
        </w:tc>
        <w:tc>
          <w:tcPr>
            <w:tcW w:w="98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87CD18" w14:textId="77777777" w:rsidR="00FD508B" w:rsidRPr="006565B0" w:rsidRDefault="00FD508B" w:rsidP="00942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</w:p>
        </w:tc>
        <w:tc>
          <w:tcPr>
            <w:tcW w:w="77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D400C4" w14:textId="77777777" w:rsidR="00FD508B" w:rsidRPr="006565B0" w:rsidRDefault="00FD508B" w:rsidP="00942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</w:p>
        </w:tc>
        <w:tc>
          <w:tcPr>
            <w:tcW w:w="8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E1A2C" w14:textId="77777777" w:rsidR="00FD508B" w:rsidRPr="006565B0" w:rsidRDefault="00FD508B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0.064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EE1F3" w14:textId="77777777" w:rsidR="00FD508B" w:rsidRPr="006565B0" w:rsidRDefault="00FD508B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0.017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F0A8F" w14:textId="4BB181A6" w:rsidR="00FD508B" w:rsidRPr="00731CFD" w:rsidRDefault="00FD508B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1"/>
              </w:rPr>
            </w:pPr>
            <w:r w:rsidRPr="00731CFD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1"/>
              </w:rPr>
              <w:t>1.77</w:t>
            </w:r>
            <w:r w:rsidR="00731CFD" w:rsidRPr="00731CFD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1"/>
              </w:rPr>
              <w:t xml:space="preserve"> </w:t>
            </w:r>
            <w:r w:rsidR="00731CFD" w:rsidRPr="00731CFD">
              <w:rPr>
                <w:rFonts w:ascii="Calibri" w:eastAsia="Times New Roman" w:hAnsi="Calibri" w:cs="Calibri"/>
                <w:b/>
                <w:bCs/>
                <w:color w:val="FF0000"/>
              </w:rPr>
              <w:t>× 10</w:t>
            </w:r>
            <w:r w:rsidR="00731CFD" w:rsidRPr="00731CFD">
              <w:rPr>
                <w:rFonts w:ascii="Calibri" w:eastAsia="Times New Roman" w:hAnsi="Calibri" w:cs="Times New Roman"/>
                <w:b/>
                <w:bCs/>
                <w:color w:val="FF0000"/>
                <w:vertAlign w:val="superscript"/>
              </w:rPr>
              <w:t>-4</w:t>
            </w:r>
          </w:p>
        </w:tc>
        <w:tc>
          <w:tcPr>
            <w:tcW w:w="8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4DD59" w14:textId="77777777" w:rsidR="00FD508B" w:rsidRPr="006565B0" w:rsidRDefault="00FD508B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0.098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C9187" w14:textId="77777777" w:rsidR="00FD508B" w:rsidRPr="006565B0" w:rsidRDefault="00FD508B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</w:pPr>
            <w:r w:rsidRPr="006565B0">
              <w:rPr>
                <w:rFonts w:ascii="Calibri" w:eastAsia="Times New Roman" w:hAnsi="Calibri" w:cs="Calibri"/>
                <w:color w:val="000000"/>
                <w:sz w:val="20"/>
                <w:szCs w:val="21"/>
              </w:rPr>
              <w:t>0.021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794A1" w14:textId="750F0F95" w:rsidR="00FD508B" w:rsidRPr="00731CFD" w:rsidRDefault="00FD508B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1"/>
              </w:rPr>
            </w:pPr>
            <w:r w:rsidRPr="00731CFD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1"/>
              </w:rPr>
              <w:t>3.91</w:t>
            </w:r>
            <w:r w:rsidR="00731CFD" w:rsidRPr="00731CFD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1"/>
              </w:rPr>
              <w:t xml:space="preserve"> </w:t>
            </w:r>
            <w:r w:rsidR="00731CFD" w:rsidRPr="00731CFD">
              <w:rPr>
                <w:rFonts w:ascii="Calibri" w:eastAsia="Times New Roman" w:hAnsi="Calibri" w:cs="Calibri"/>
                <w:b/>
                <w:bCs/>
                <w:color w:val="FF0000"/>
              </w:rPr>
              <w:t>× 10</w:t>
            </w:r>
            <w:r w:rsidR="00731CFD" w:rsidRPr="00731CFD">
              <w:rPr>
                <w:rFonts w:ascii="Calibri" w:eastAsia="Times New Roman" w:hAnsi="Calibri" w:cs="Times New Roman"/>
                <w:b/>
                <w:bCs/>
                <w:color w:val="FF0000"/>
                <w:vertAlign w:val="superscript"/>
              </w:rPr>
              <w:t>-6</w:t>
            </w:r>
          </w:p>
        </w:tc>
      </w:tr>
    </w:tbl>
    <w:p w14:paraId="2D173475" w14:textId="4B872E02" w:rsidR="0086129D" w:rsidRDefault="009F0FBB" w:rsidP="009429F6">
      <w:pPr>
        <w:spacing w:after="0" w:line="240" w:lineRule="auto"/>
      </w:pPr>
      <w:r>
        <w:t xml:space="preserve">EA: Effect allele; </w:t>
      </w:r>
      <w:r w:rsidR="009429F6">
        <w:t xml:space="preserve">EAF: Effect allele frequency; </w:t>
      </w:r>
      <w:r>
        <w:rPr>
          <w:rFonts w:cstheme="minorHAnsi"/>
        </w:rPr>
        <w:t>EPA</w:t>
      </w:r>
      <w:r>
        <w:t xml:space="preserve">: </w:t>
      </w:r>
      <w:r w:rsidRPr="00B255CC">
        <w:t>Eicosapentaenoic acid</w:t>
      </w:r>
      <w:r>
        <w:t xml:space="preserve">; DHA: </w:t>
      </w:r>
      <w:r w:rsidRPr="00B255CC">
        <w:t>Docosahexaenoic acid</w:t>
      </w:r>
      <w:r>
        <w:t>.</w:t>
      </w:r>
    </w:p>
    <w:p w14:paraId="290A141B" w14:textId="77777777" w:rsidR="009429F6" w:rsidRDefault="009429F6" w:rsidP="009429F6">
      <w:pPr>
        <w:spacing w:after="0" w:line="240" w:lineRule="auto"/>
        <w:rPr>
          <w:b/>
        </w:rPr>
      </w:pPr>
    </w:p>
    <w:p w14:paraId="0A8466A4" w14:textId="6916C17F" w:rsidR="0086129D" w:rsidRDefault="0086129D" w:rsidP="009429F6">
      <w:pPr>
        <w:spacing w:after="0" w:line="240" w:lineRule="auto"/>
      </w:pPr>
      <w:r w:rsidRPr="00CC5627">
        <w:rPr>
          <w:b/>
        </w:rPr>
        <w:t>S</w:t>
      </w:r>
      <w:r>
        <w:rPr>
          <w:b/>
        </w:rPr>
        <w:t>2</w:t>
      </w:r>
      <w:r w:rsidRPr="00CC5627">
        <w:rPr>
          <w:b/>
        </w:rPr>
        <w:t xml:space="preserve"> Table.</w:t>
      </w:r>
      <w:r>
        <w:t xml:space="preserve"> Association between genetic variant and telomeres.</w:t>
      </w:r>
    </w:p>
    <w:tbl>
      <w:tblPr>
        <w:tblW w:w="10760" w:type="dxa"/>
        <w:tblLook w:val="04A0" w:firstRow="1" w:lastRow="0" w:firstColumn="1" w:lastColumn="0" w:noHBand="0" w:noVBand="1"/>
      </w:tblPr>
      <w:tblGrid>
        <w:gridCol w:w="11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6129D" w:rsidRPr="00CC5627" w14:paraId="146D9E33" w14:textId="77777777" w:rsidTr="005C237C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574E" w14:textId="77777777" w:rsidR="0086129D" w:rsidRPr="00CC5627" w:rsidRDefault="0086129D" w:rsidP="00942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07E1" w14:textId="77777777" w:rsidR="0086129D" w:rsidRPr="00CC5627" w:rsidRDefault="0086129D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SCHS_case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871397" w14:textId="77777777" w:rsidR="0086129D" w:rsidRPr="00CC5627" w:rsidRDefault="0086129D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SCHS_control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3AF5" w14:textId="77777777" w:rsidR="0086129D" w:rsidRPr="00CC5627" w:rsidRDefault="0086129D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Meta-analysis</w:t>
            </w:r>
          </w:p>
        </w:tc>
      </w:tr>
      <w:tr w:rsidR="0086129D" w:rsidRPr="00CC5627" w14:paraId="487E22D9" w14:textId="77777777" w:rsidTr="005C237C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D229" w14:textId="77777777" w:rsidR="0086129D" w:rsidRPr="00CC5627" w:rsidRDefault="0086129D" w:rsidP="00942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D3B3F" w14:textId="77777777" w:rsidR="0086129D" w:rsidRPr="00CC5627" w:rsidRDefault="0086129D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N = 711</w:t>
            </w:r>
          </w:p>
        </w:tc>
        <w:tc>
          <w:tcPr>
            <w:tcW w:w="28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16BD3F" w14:textId="77777777" w:rsidR="0086129D" w:rsidRPr="00CC5627" w:rsidRDefault="0086129D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N = 638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002A" w14:textId="77777777" w:rsidR="0086129D" w:rsidRPr="00CC5627" w:rsidRDefault="0086129D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N = 1349</w:t>
            </w:r>
          </w:p>
        </w:tc>
      </w:tr>
      <w:tr w:rsidR="0086129D" w:rsidRPr="00CC5627" w14:paraId="6AF60C4C" w14:textId="77777777" w:rsidTr="005C237C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C5A3" w14:textId="77777777" w:rsidR="0086129D" w:rsidRPr="00CC5627" w:rsidRDefault="0086129D" w:rsidP="00942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9B9C9" w14:textId="77777777" w:rsidR="0086129D" w:rsidRPr="00CC5627" w:rsidRDefault="0086129D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beta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91702" w14:textId="77777777" w:rsidR="0086129D" w:rsidRPr="00CC5627" w:rsidRDefault="0086129D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46A0A" w14:textId="77777777" w:rsidR="0086129D" w:rsidRPr="00CC5627" w:rsidRDefault="0086129D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4D1F5" w14:textId="77777777" w:rsidR="0086129D" w:rsidRPr="00CC5627" w:rsidRDefault="0086129D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beta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7730F" w14:textId="77777777" w:rsidR="0086129D" w:rsidRPr="00CC5627" w:rsidRDefault="0086129D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5ABC3" w14:textId="77777777" w:rsidR="0086129D" w:rsidRPr="00CC5627" w:rsidRDefault="0086129D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B4337" w14:textId="77777777" w:rsidR="0086129D" w:rsidRPr="00CC5627" w:rsidRDefault="0086129D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beta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E53B2" w14:textId="77777777" w:rsidR="0086129D" w:rsidRPr="00CC5627" w:rsidRDefault="0086129D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DAEC7" w14:textId="77777777" w:rsidR="0086129D" w:rsidRPr="00CC5627" w:rsidRDefault="0086129D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DD56" w14:textId="77777777" w:rsidR="0086129D" w:rsidRPr="00CC5627" w:rsidRDefault="0086129D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1559">
              <w:t>Q</w:t>
            </w:r>
            <w:r w:rsidRPr="00E91559">
              <w:rPr>
                <w:vertAlign w:val="subscript"/>
              </w:rPr>
              <w:t>p-value</w:t>
            </w:r>
          </w:p>
        </w:tc>
      </w:tr>
      <w:tr w:rsidR="0086129D" w:rsidRPr="00CC5627" w14:paraId="7345EB80" w14:textId="77777777" w:rsidTr="005C237C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BA90" w14:textId="77777777" w:rsidR="0086129D" w:rsidRPr="00CC5627" w:rsidRDefault="0086129D" w:rsidP="00942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rs529143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C295D" w14:textId="77777777" w:rsidR="0086129D" w:rsidRPr="00CC5627" w:rsidRDefault="0086129D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BA2C9" w14:textId="77777777" w:rsidR="0086129D" w:rsidRPr="00CC5627" w:rsidRDefault="0086129D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0.019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0D63B" w14:textId="77777777" w:rsidR="0086129D" w:rsidRPr="00CC5627" w:rsidRDefault="0086129D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0.371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76DC5" w14:textId="77777777" w:rsidR="0086129D" w:rsidRPr="00CC5627" w:rsidRDefault="0086129D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B24B0" w14:textId="77777777" w:rsidR="0086129D" w:rsidRPr="00CC5627" w:rsidRDefault="0086129D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0.020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B532D" w14:textId="77777777" w:rsidR="0086129D" w:rsidRPr="00CC5627" w:rsidRDefault="0086129D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0.473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293A8" w14:textId="77777777" w:rsidR="0086129D" w:rsidRPr="00CC5627" w:rsidRDefault="0086129D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0.016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75140" w14:textId="77777777" w:rsidR="0086129D" w:rsidRPr="00CC5627" w:rsidRDefault="0086129D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4C717" w14:textId="77777777" w:rsidR="0086129D" w:rsidRPr="00CC5627" w:rsidRDefault="0086129D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0.252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671BB" w14:textId="77777777" w:rsidR="0086129D" w:rsidRPr="00CC5627" w:rsidRDefault="0086129D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C5627">
              <w:rPr>
                <w:rFonts w:ascii="Calibri" w:eastAsia="Times New Roman" w:hAnsi="Calibri" w:cs="Calibri"/>
                <w:color w:val="000000"/>
              </w:rPr>
              <w:t>0.943</w:t>
            </w:r>
          </w:p>
        </w:tc>
      </w:tr>
    </w:tbl>
    <w:p w14:paraId="5C6872CD" w14:textId="2A025DB5" w:rsidR="0086129D" w:rsidRDefault="0086129D" w:rsidP="009429F6">
      <w:pPr>
        <w:spacing w:after="0" w:line="240" w:lineRule="auto"/>
      </w:pPr>
      <w:r w:rsidRPr="00E91559">
        <w:t>Q</w:t>
      </w:r>
      <w:r w:rsidRPr="00E91559">
        <w:rPr>
          <w:vertAlign w:val="subscript"/>
        </w:rPr>
        <w:t>p-value</w:t>
      </w:r>
      <w:r w:rsidRPr="00E91559">
        <w:t xml:space="preserve"> Cochran’s Q heterogeneity measure</w:t>
      </w:r>
      <w:r>
        <w:t>.</w:t>
      </w:r>
    </w:p>
    <w:p w14:paraId="37D1A5AC" w14:textId="77777777" w:rsidR="009429F6" w:rsidRDefault="009429F6" w:rsidP="009429F6">
      <w:pPr>
        <w:spacing w:after="0" w:line="240" w:lineRule="auto"/>
      </w:pPr>
    </w:p>
    <w:p w14:paraId="1A65D5D6" w14:textId="7D149A1C" w:rsidR="00365912" w:rsidRDefault="00365912" w:rsidP="00365912">
      <w:pPr>
        <w:spacing w:after="0" w:line="240" w:lineRule="auto"/>
      </w:pPr>
      <w:r w:rsidRPr="009F0FBB">
        <w:rPr>
          <w:b/>
        </w:rPr>
        <w:t>S</w:t>
      </w:r>
      <w:r>
        <w:rPr>
          <w:b/>
        </w:rPr>
        <w:t>3</w:t>
      </w:r>
      <w:r w:rsidRPr="009F0FBB">
        <w:rPr>
          <w:b/>
        </w:rPr>
        <w:t xml:space="preserve"> Table.</w:t>
      </w:r>
      <w:r>
        <w:t xml:space="preserve"> The mediation effect of telomeres on the association between plasma PUFA and coronary artery disease</w:t>
      </w:r>
    </w:p>
    <w:tbl>
      <w:tblPr>
        <w:tblW w:w="13170" w:type="dxa"/>
        <w:tblLook w:val="04A0" w:firstRow="1" w:lastRow="0" w:firstColumn="1" w:lastColumn="0" w:noHBand="0" w:noVBand="1"/>
      </w:tblPr>
      <w:tblGrid>
        <w:gridCol w:w="2851"/>
        <w:gridCol w:w="1290"/>
        <w:gridCol w:w="1143"/>
        <w:gridCol w:w="1051"/>
        <w:gridCol w:w="1275"/>
        <w:gridCol w:w="1270"/>
        <w:gridCol w:w="1114"/>
        <w:gridCol w:w="1110"/>
        <w:gridCol w:w="1110"/>
        <w:gridCol w:w="956"/>
      </w:tblGrid>
      <w:tr w:rsidR="00365912" w:rsidRPr="00EC1966" w14:paraId="52224483" w14:textId="77777777" w:rsidTr="00372639">
        <w:trPr>
          <w:trHeight w:val="259"/>
        </w:trPr>
        <w:tc>
          <w:tcPr>
            <w:tcW w:w="2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C9361A" w14:textId="77777777" w:rsidR="00365912" w:rsidRPr="00EC1966" w:rsidRDefault="00365912" w:rsidP="003726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8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2D6898" w14:textId="77777777" w:rsidR="00365912" w:rsidRPr="00EC1966" w:rsidRDefault="00365912" w:rsidP="00372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total effect</w:t>
            </w:r>
          </w:p>
        </w:tc>
        <w:tc>
          <w:tcPr>
            <w:tcW w:w="365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1297A9" w14:textId="77777777" w:rsidR="00365912" w:rsidRPr="00EC1966" w:rsidRDefault="00365912" w:rsidP="00372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indirect effect</w:t>
            </w:r>
          </w:p>
        </w:tc>
        <w:tc>
          <w:tcPr>
            <w:tcW w:w="317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5125C1" w14:textId="77777777" w:rsidR="00365912" w:rsidRPr="00EC1966" w:rsidRDefault="00365912" w:rsidP="00372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direct effect</w:t>
            </w:r>
          </w:p>
        </w:tc>
      </w:tr>
      <w:tr w:rsidR="00365912" w:rsidRPr="00EC1966" w14:paraId="1030CA0D" w14:textId="77777777" w:rsidTr="00372639">
        <w:trPr>
          <w:trHeight w:val="273"/>
        </w:trPr>
        <w:tc>
          <w:tcPr>
            <w:tcW w:w="2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AB48E9" w14:textId="77777777" w:rsidR="00365912" w:rsidRPr="00EC1966" w:rsidRDefault="00365912" w:rsidP="00372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9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8B4A9" w14:textId="77777777" w:rsidR="00365912" w:rsidRPr="00EC1966" w:rsidRDefault="00365912" w:rsidP="00372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beta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7A311" w14:textId="77777777" w:rsidR="00365912" w:rsidRPr="00EC1966" w:rsidRDefault="00365912" w:rsidP="00372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se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979DB0" w14:textId="77777777" w:rsidR="00365912" w:rsidRPr="00EC1966" w:rsidRDefault="00365912" w:rsidP="00372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952F7" w14:textId="77777777" w:rsidR="00365912" w:rsidRPr="00EC1966" w:rsidRDefault="00365912" w:rsidP="00372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beta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08209" w14:textId="77777777" w:rsidR="00365912" w:rsidRPr="00EC1966" w:rsidRDefault="00365912" w:rsidP="00372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se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C93E81" w14:textId="77777777" w:rsidR="00365912" w:rsidRPr="00EC1966" w:rsidRDefault="00365912" w:rsidP="00372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FAD49" w14:textId="77777777" w:rsidR="00365912" w:rsidRPr="00EC1966" w:rsidRDefault="00365912" w:rsidP="00372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beta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7AA40" w14:textId="77777777" w:rsidR="00365912" w:rsidRPr="00EC1966" w:rsidRDefault="00365912" w:rsidP="00372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se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2B4632" w14:textId="77777777" w:rsidR="00365912" w:rsidRPr="00EC1966" w:rsidRDefault="00365912" w:rsidP="00372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</w:tr>
      <w:tr w:rsidR="00365912" w:rsidRPr="00EC1966" w14:paraId="50B91810" w14:textId="77777777" w:rsidTr="00372639">
        <w:trPr>
          <w:trHeight w:val="259"/>
        </w:trPr>
        <w:tc>
          <w:tcPr>
            <w:tcW w:w="2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C41F0D" w14:textId="77777777" w:rsidR="00365912" w:rsidRPr="00EC1966" w:rsidRDefault="00365912" w:rsidP="003726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n6:n</w:t>
            </w:r>
            <w:r w:rsidRPr="00EC1966">
              <w:rPr>
                <w:rFonts w:ascii="Calibri" w:eastAsia="Times New Roman" w:hAnsi="Calibri" w:cs="Calibri"/>
                <w:color w:val="000000"/>
              </w:rPr>
              <w:t>3 ratio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816C2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0.030</w:t>
            </w:r>
          </w:p>
        </w:tc>
        <w:tc>
          <w:tcPr>
            <w:tcW w:w="11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CC92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5DCA71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0.029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1CE1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2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B6B0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D93456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0.209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9C23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0.028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D3D7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95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76B2E0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0.037</w:t>
            </w:r>
          </w:p>
        </w:tc>
      </w:tr>
      <w:tr w:rsidR="00365912" w:rsidRPr="00EC1966" w14:paraId="489C325C" w14:textId="77777777" w:rsidTr="00372639">
        <w:trPr>
          <w:trHeight w:val="259"/>
        </w:trPr>
        <w:tc>
          <w:tcPr>
            <w:tcW w:w="28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DCEBBC" w14:textId="77777777" w:rsidR="00365912" w:rsidRPr="00EC1966" w:rsidRDefault="00365912" w:rsidP="003726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n-3 fatty acid</w:t>
            </w:r>
          </w:p>
        </w:tc>
        <w:tc>
          <w:tcPr>
            <w:tcW w:w="129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87E8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-0.036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8562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37B99F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0.008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EB5F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-0.001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507D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7E8EFF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0.218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0A056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-0.035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B298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F769A1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</w:tr>
      <w:tr w:rsidR="00365912" w:rsidRPr="00EC1966" w14:paraId="3D40258F" w14:textId="77777777" w:rsidTr="00372639">
        <w:trPr>
          <w:trHeight w:val="259"/>
        </w:trPr>
        <w:tc>
          <w:tcPr>
            <w:tcW w:w="28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4CA57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18:3 (n-3) ALA</w:t>
            </w:r>
          </w:p>
        </w:tc>
        <w:tc>
          <w:tcPr>
            <w:tcW w:w="129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3A0F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-0.013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0BBE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7A5E00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0.349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0802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FEAE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F73DC5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0.752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590E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-0.013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212F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C803A2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0.355</w:t>
            </w:r>
          </w:p>
        </w:tc>
      </w:tr>
      <w:tr w:rsidR="00365912" w:rsidRPr="00EC1966" w14:paraId="04E79E74" w14:textId="77777777" w:rsidTr="00372639">
        <w:trPr>
          <w:trHeight w:val="259"/>
        </w:trPr>
        <w:tc>
          <w:tcPr>
            <w:tcW w:w="28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EDB245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20:5 (n-3) EPA</w:t>
            </w:r>
          </w:p>
        </w:tc>
        <w:tc>
          <w:tcPr>
            <w:tcW w:w="129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DA4F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-0.045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C8FD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E65E8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4083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-0.001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A326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12E688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0.226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E7D0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-0.044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12DE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F4B599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</w:tr>
      <w:tr w:rsidR="00365912" w:rsidRPr="00EC1966" w14:paraId="7517B24F" w14:textId="77777777" w:rsidTr="00372639">
        <w:trPr>
          <w:trHeight w:val="259"/>
        </w:trPr>
        <w:tc>
          <w:tcPr>
            <w:tcW w:w="2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B682E2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22:6 (n-3) DH</w:t>
            </w:r>
            <w:r w:rsidRPr="00EC1966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129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80187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-0.034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F6153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75795B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D677C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-0.001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7C835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0849A8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0.214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E98E8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-0.033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CE52E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30FAF0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0.015</w:t>
            </w:r>
          </w:p>
        </w:tc>
      </w:tr>
      <w:tr w:rsidR="00365912" w:rsidRPr="00EC1966" w14:paraId="2694B568" w14:textId="77777777" w:rsidTr="00372639">
        <w:trPr>
          <w:trHeight w:val="273"/>
        </w:trPr>
        <w:tc>
          <w:tcPr>
            <w:tcW w:w="2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07AD6" w14:textId="77777777" w:rsidR="00365912" w:rsidRPr="00EC1966" w:rsidRDefault="00365912" w:rsidP="003726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n-</w:t>
            </w:r>
            <w:r w:rsidRPr="00EC1966">
              <w:rPr>
                <w:rFonts w:ascii="Calibri" w:eastAsia="Times New Roman" w:hAnsi="Calibri" w:cs="Calibri"/>
                <w:color w:val="000000"/>
              </w:rPr>
              <w:t>6 fatty acid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51A37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-0.004</w:t>
            </w:r>
          </w:p>
        </w:tc>
        <w:tc>
          <w:tcPr>
            <w:tcW w:w="1143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8BD7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  <w:tc>
          <w:tcPr>
            <w:tcW w:w="1050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50AB77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0.215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EF7CD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7.25 × 10</w:t>
            </w:r>
            <w:r w:rsidRPr="00061679">
              <w:rPr>
                <w:rFonts w:ascii="Calibri" w:eastAsia="Times New Roman" w:hAnsi="Calibri" w:cs="Times New Roman"/>
                <w:color w:val="000000"/>
                <w:vertAlign w:val="superscript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5</w:t>
            </w:r>
          </w:p>
        </w:tc>
        <w:tc>
          <w:tcPr>
            <w:tcW w:w="127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722D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1.33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× 10</w:t>
            </w:r>
            <w:r w:rsidRPr="00061679">
              <w:rPr>
                <w:rFonts w:ascii="Calibri" w:eastAsia="Times New Roman" w:hAnsi="Calibri" w:cs="Times New Roman"/>
                <w:color w:val="000000"/>
                <w:vertAlign w:val="superscript"/>
              </w:rPr>
              <w:t>-4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FA082E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0.586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8B2C3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-0.004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CBD0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  <w:tc>
          <w:tcPr>
            <w:tcW w:w="954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DD6C3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0.205</w:t>
            </w:r>
          </w:p>
        </w:tc>
      </w:tr>
      <w:tr w:rsidR="00365912" w:rsidRPr="00EC1966" w14:paraId="2B93F87A" w14:textId="77777777" w:rsidTr="00372639">
        <w:trPr>
          <w:trHeight w:val="273"/>
        </w:trPr>
        <w:tc>
          <w:tcPr>
            <w:tcW w:w="2851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20023F5" w14:textId="77777777" w:rsidR="00365912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3EFB">
              <w:rPr>
                <w:rFonts w:ascii="Calibri" w:eastAsia="Times New Roman" w:hAnsi="Calibri" w:cs="Times New Roman"/>
                <w:color w:val="000000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8:</w:t>
            </w:r>
            <w:r w:rsidRPr="00033EFB">
              <w:rPr>
                <w:rFonts w:ascii="Calibri" w:eastAsia="Times New Roman" w:hAnsi="Calibri" w:cs="Times New Roman"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</w:rPr>
              <w:t>(</w:t>
            </w:r>
            <w:r w:rsidRPr="00033EFB">
              <w:rPr>
                <w:rFonts w:ascii="Calibri" w:eastAsia="Times New Roman" w:hAnsi="Calibri" w:cs="Times New Roman"/>
                <w:color w:val="000000"/>
              </w:rPr>
              <w:t>n</w:t>
            </w:r>
            <w:r>
              <w:rPr>
                <w:rFonts w:ascii="Calibri" w:eastAsia="Times New Roman" w:hAnsi="Calibri" w:cs="Times New Roman"/>
                <w:color w:val="000000"/>
              </w:rPr>
              <w:t>-</w:t>
            </w:r>
            <w:r w:rsidRPr="00033EFB">
              <w:rPr>
                <w:rFonts w:ascii="Calibri" w:eastAsia="Times New Roman" w:hAnsi="Calibri" w:cs="Times New Roman"/>
                <w:color w:val="00000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</w:rPr>
              <w:t>) LA</w:t>
            </w:r>
          </w:p>
        </w:tc>
        <w:tc>
          <w:tcPr>
            <w:tcW w:w="1290" w:type="dxa"/>
            <w:tcBorders>
              <w:top w:val="nil"/>
              <w:left w:val="single" w:sz="12" w:space="0" w:color="auto"/>
            </w:tcBorders>
            <w:shd w:val="clear" w:color="auto" w:fill="auto"/>
            <w:noWrap/>
            <w:vAlign w:val="bottom"/>
          </w:tcPr>
          <w:p w14:paraId="4A704B4A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  <w:tc>
          <w:tcPr>
            <w:tcW w:w="114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1053531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1050" w:type="dxa"/>
            <w:tcBorders>
              <w:top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D67470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0.322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</w:tcBorders>
            <w:shd w:val="clear" w:color="auto" w:fill="auto"/>
            <w:noWrap/>
            <w:vAlign w:val="bottom"/>
          </w:tcPr>
          <w:p w14:paraId="713DCC25" w14:textId="77777777" w:rsidR="00365912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6.15 </w:t>
            </w:r>
            <w:r>
              <w:rPr>
                <w:rFonts w:ascii="Calibri" w:eastAsia="Times New Roman" w:hAnsi="Calibri" w:cs="Calibri"/>
                <w:color w:val="000000"/>
              </w:rPr>
              <w:t>× 10</w:t>
            </w:r>
            <w:r w:rsidRPr="00061679">
              <w:rPr>
                <w:rFonts w:ascii="Calibri" w:eastAsia="Times New Roman" w:hAnsi="Calibri" w:cs="Times New Roman"/>
                <w:color w:val="000000"/>
                <w:vertAlign w:val="superscript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5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ACD9103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1966">
              <w:rPr>
                <w:rFonts w:ascii="Calibri" w:eastAsia="Times New Roman" w:hAnsi="Calibri" w:cs="Calibri"/>
                <w:color w:val="000000"/>
              </w:rPr>
              <w:t>1.33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× 10</w:t>
            </w:r>
            <w:r w:rsidRPr="00061679">
              <w:rPr>
                <w:rFonts w:ascii="Calibri" w:eastAsia="Times New Roman" w:hAnsi="Calibri" w:cs="Times New Roman"/>
                <w:color w:val="000000"/>
                <w:vertAlign w:val="superscript"/>
              </w:rPr>
              <w:t>-4</w:t>
            </w:r>
          </w:p>
        </w:tc>
        <w:tc>
          <w:tcPr>
            <w:tcW w:w="1114" w:type="dxa"/>
            <w:tcBorders>
              <w:top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B411DBE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0.644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</w:tcBorders>
            <w:shd w:val="clear" w:color="auto" w:fill="auto"/>
            <w:noWrap/>
            <w:vAlign w:val="bottom"/>
          </w:tcPr>
          <w:p w14:paraId="3C1EF364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  <w:tc>
          <w:tcPr>
            <w:tcW w:w="111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A6C166D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954" w:type="dxa"/>
            <w:tcBorders>
              <w:top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FA517EE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0.312</w:t>
            </w:r>
          </w:p>
        </w:tc>
      </w:tr>
      <w:tr w:rsidR="00365912" w:rsidRPr="00EC1966" w14:paraId="03041418" w14:textId="77777777" w:rsidTr="00372639">
        <w:trPr>
          <w:trHeight w:val="273"/>
        </w:trPr>
        <w:tc>
          <w:tcPr>
            <w:tcW w:w="2851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6B03344" w14:textId="77777777" w:rsidR="00365912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3EFB">
              <w:rPr>
                <w:rFonts w:ascii="Calibri" w:eastAsia="Times New Roman" w:hAnsi="Calibri" w:cs="Times New Roman"/>
                <w:color w:val="000000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</w:rPr>
              <w:t>:</w:t>
            </w:r>
            <w:r w:rsidRPr="00033EFB">
              <w:rPr>
                <w:rFonts w:ascii="Calibri" w:eastAsia="Times New Roman" w:hAnsi="Calibri" w:cs="Times New Roman"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</w:rPr>
              <w:t>(</w:t>
            </w:r>
            <w:r w:rsidRPr="00033EFB">
              <w:rPr>
                <w:rFonts w:ascii="Calibri" w:eastAsia="Times New Roman" w:hAnsi="Calibri" w:cs="Times New Roman"/>
                <w:color w:val="000000"/>
              </w:rPr>
              <w:t>n</w:t>
            </w:r>
            <w:r>
              <w:rPr>
                <w:rFonts w:ascii="Calibri" w:eastAsia="Times New Roman" w:hAnsi="Calibri" w:cs="Times New Roman"/>
                <w:color w:val="000000"/>
              </w:rPr>
              <w:t>-</w:t>
            </w:r>
            <w:r w:rsidRPr="00033EFB">
              <w:rPr>
                <w:rFonts w:ascii="Calibri" w:eastAsia="Times New Roman" w:hAnsi="Calibri" w:cs="Times New Roman"/>
                <w:color w:val="00000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</w:rPr>
              <w:t>) GLA</w:t>
            </w:r>
          </w:p>
        </w:tc>
        <w:tc>
          <w:tcPr>
            <w:tcW w:w="1290" w:type="dxa"/>
            <w:tcBorders>
              <w:top w:val="nil"/>
              <w:left w:val="single" w:sz="12" w:space="0" w:color="auto"/>
            </w:tcBorders>
            <w:shd w:val="clear" w:color="auto" w:fill="auto"/>
            <w:noWrap/>
            <w:vAlign w:val="bottom"/>
          </w:tcPr>
          <w:p w14:paraId="10AB9478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114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16B6E20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1050" w:type="dxa"/>
            <w:tcBorders>
              <w:top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16C93BF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0.522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</w:tcBorders>
            <w:shd w:val="clear" w:color="auto" w:fill="auto"/>
            <w:noWrap/>
            <w:vAlign w:val="bottom"/>
          </w:tcPr>
          <w:p w14:paraId="2D6CE339" w14:textId="77777777" w:rsidR="00365912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-6.90 </w:t>
            </w:r>
            <w:r>
              <w:rPr>
                <w:rFonts w:ascii="Calibri" w:eastAsia="Times New Roman" w:hAnsi="Calibri" w:cs="Calibri"/>
                <w:color w:val="000000"/>
              </w:rPr>
              <w:t>× 10</w:t>
            </w:r>
            <w:r w:rsidRPr="00061679">
              <w:rPr>
                <w:rFonts w:ascii="Calibri" w:eastAsia="Times New Roman" w:hAnsi="Calibri" w:cs="Times New Roman"/>
                <w:color w:val="000000"/>
                <w:vertAlign w:val="superscript"/>
              </w:rPr>
              <w:t>-4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555DD92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7.52</w:t>
            </w:r>
            <w:r w:rsidRPr="00EC196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× 10</w:t>
            </w:r>
            <w:r w:rsidRPr="00061679">
              <w:rPr>
                <w:rFonts w:ascii="Calibri" w:eastAsia="Times New Roman" w:hAnsi="Calibri" w:cs="Times New Roman"/>
                <w:color w:val="000000"/>
                <w:vertAlign w:val="superscript"/>
              </w:rPr>
              <w:t>-4</w:t>
            </w:r>
          </w:p>
        </w:tc>
        <w:tc>
          <w:tcPr>
            <w:tcW w:w="1114" w:type="dxa"/>
            <w:tcBorders>
              <w:top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A21F80B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0.356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</w:tcBorders>
            <w:shd w:val="clear" w:color="auto" w:fill="auto"/>
            <w:noWrap/>
            <w:vAlign w:val="bottom"/>
          </w:tcPr>
          <w:p w14:paraId="543574D8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0.010</w:t>
            </w:r>
          </w:p>
        </w:tc>
        <w:tc>
          <w:tcPr>
            <w:tcW w:w="111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1D05AD0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954" w:type="dxa"/>
            <w:tcBorders>
              <w:top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13896F5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0.490</w:t>
            </w:r>
          </w:p>
        </w:tc>
      </w:tr>
      <w:tr w:rsidR="00365912" w:rsidRPr="00EC1966" w14:paraId="796AD0B5" w14:textId="77777777" w:rsidTr="00372639">
        <w:trPr>
          <w:trHeight w:val="273"/>
        </w:trPr>
        <w:tc>
          <w:tcPr>
            <w:tcW w:w="2851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E837D16" w14:textId="77777777" w:rsidR="00365912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3EFB">
              <w:rPr>
                <w:rFonts w:ascii="Calibri" w:eastAsia="Times New Roman" w:hAnsi="Calibri" w:cs="Times New Roman"/>
                <w:color w:val="000000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</w:rPr>
              <w:t>:</w:t>
            </w:r>
            <w:r w:rsidRPr="00033EFB">
              <w:rPr>
                <w:rFonts w:ascii="Calibri" w:eastAsia="Times New Roman" w:hAnsi="Calibri" w:cs="Times New Roman"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</w:rPr>
              <w:t>(</w:t>
            </w:r>
            <w:r w:rsidRPr="00033EFB">
              <w:rPr>
                <w:rFonts w:ascii="Calibri" w:eastAsia="Times New Roman" w:hAnsi="Calibri" w:cs="Times New Roman"/>
                <w:color w:val="000000"/>
              </w:rPr>
              <w:t>n</w:t>
            </w:r>
            <w:r>
              <w:rPr>
                <w:rFonts w:ascii="Calibri" w:eastAsia="Times New Roman" w:hAnsi="Calibri" w:cs="Times New Roman"/>
                <w:color w:val="000000"/>
              </w:rPr>
              <w:t>-</w:t>
            </w:r>
            <w:r w:rsidRPr="00033EFB">
              <w:rPr>
                <w:rFonts w:ascii="Calibri" w:eastAsia="Times New Roman" w:hAnsi="Calibri" w:cs="Times New Roman"/>
                <w:color w:val="00000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</w:rPr>
              <w:t>) DGLA</w:t>
            </w:r>
          </w:p>
        </w:tc>
        <w:tc>
          <w:tcPr>
            <w:tcW w:w="1290" w:type="dxa"/>
            <w:tcBorders>
              <w:top w:val="nil"/>
              <w:left w:val="single" w:sz="12" w:space="0" w:color="auto"/>
            </w:tcBorders>
            <w:shd w:val="clear" w:color="auto" w:fill="auto"/>
            <w:noWrap/>
            <w:vAlign w:val="bottom"/>
          </w:tcPr>
          <w:p w14:paraId="2562A0D1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114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3C04B04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1050" w:type="dxa"/>
            <w:tcBorders>
              <w:top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30AB12C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0.634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</w:tcBorders>
            <w:shd w:val="clear" w:color="auto" w:fill="auto"/>
            <w:noWrap/>
            <w:vAlign w:val="bottom"/>
          </w:tcPr>
          <w:p w14:paraId="1C3B9ADC" w14:textId="77777777" w:rsidR="00365912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-4.20 </w:t>
            </w:r>
            <w:r>
              <w:rPr>
                <w:rFonts w:ascii="Calibri" w:eastAsia="Times New Roman" w:hAnsi="Calibri" w:cs="Calibri"/>
                <w:color w:val="000000"/>
              </w:rPr>
              <w:t>× 10</w:t>
            </w:r>
            <w:r w:rsidRPr="00061679">
              <w:rPr>
                <w:rFonts w:ascii="Calibri" w:eastAsia="Times New Roman" w:hAnsi="Calibri" w:cs="Times New Roman"/>
                <w:color w:val="000000"/>
                <w:vertAlign w:val="superscript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5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5B0B467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6.08</w:t>
            </w:r>
            <w:r w:rsidRPr="00EC196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× 10</w:t>
            </w:r>
            <w:r w:rsidRPr="00061679">
              <w:rPr>
                <w:rFonts w:ascii="Calibri" w:eastAsia="Times New Roman" w:hAnsi="Calibri" w:cs="Times New Roman"/>
                <w:color w:val="000000"/>
                <w:vertAlign w:val="superscript"/>
              </w:rPr>
              <w:t>-4</w:t>
            </w:r>
          </w:p>
        </w:tc>
        <w:tc>
          <w:tcPr>
            <w:tcW w:w="1114" w:type="dxa"/>
            <w:tcBorders>
              <w:top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7059C06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0.945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</w:tcBorders>
            <w:shd w:val="clear" w:color="auto" w:fill="auto"/>
            <w:noWrap/>
            <w:vAlign w:val="bottom"/>
          </w:tcPr>
          <w:p w14:paraId="0D3F6C66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111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52E2CD7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954" w:type="dxa"/>
            <w:tcBorders>
              <w:top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77B1F40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0.632</w:t>
            </w:r>
          </w:p>
        </w:tc>
      </w:tr>
      <w:tr w:rsidR="00365912" w:rsidRPr="00EC1966" w14:paraId="624DA735" w14:textId="77777777" w:rsidTr="00372639">
        <w:trPr>
          <w:trHeight w:val="273"/>
        </w:trPr>
        <w:tc>
          <w:tcPr>
            <w:tcW w:w="2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1D5B6A1" w14:textId="77777777" w:rsidR="00365912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3EFB">
              <w:rPr>
                <w:rFonts w:ascii="Calibri" w:eastAsia="Times New Roman" w:hAnsi="Calibri" w:cs="Times New Roman"/>
                <w:color w:val="000000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</w:rPr>
              <w:t>:</w:t>
            </w:r>
            <w:r w:rsidRPr="00033EFB">
              <w:rPr>
                <w:rFonts w:ascii="Calibri" w:eastAsia="Times New Roman" w:hAnsi="Calibri" w:cs="Times New Roman"/>
                <w:color w:val="000000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</w:rPr>
              <w:t>(</w:t>
            </w:r>
            <w:r w:rsidRPr="00033EFB">
              <w:rPr>
                <w:rFonts w:ascii="Calibri" w:eastAsia="Times New Roman" w:hAnsi="Calibri" w:cs="Times New Roman"/>
                <w:color w:val="000000"/>
              </w:rPr>
              <w:t>n</w:t>
            </w:r>
            <w:r>
              <w:rPr>
                <w:rFonts w:ascii="Calibri" w:eastAsia="Times New Roman" w:hAnsi="Calibri" w:cs="Times New Roman"/>
                <w:color w:val="000000"/>
              </w:rPr>
              <w:t>-</w:t>
            </w:r>
            <w:r w:rsidRPr="00033EFB">
              <w:rPr>
                <w:rFonts w:ascii="Calibri" w:eastAsia="Times New Roman" w:hAnsi="Calibri" w:cs="Times New Roman"/>
                <w:color w:val="00000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</w:rPr>
              <w:t>) AA</w:t>
            </w:r>
          </w:p>
        </w:tc>
        <w:tc>
          <w:tcPr>
            <w:tcW w:w="1290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ECBF02A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1143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0C96583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1050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947F56E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0.306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89F688F" w14:textId="77777777" w:rsidR="00365912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8.18 </w:t>
            </w:r>
            <w:r>
              <w:rPr>
                <w:rFonts w:ascii="Calibri" w:eastAsia="Times New Roman" w:hAnsi="Calibri" w:cs="Calibri"/>
                <w:color w:val="000000"/>
              </w:rPr>
              <w:t>× 10</w:t>
            </w:r>
            <w:r w:rsidRPr="00061679">
              <w:rPr>
                <w:rFonts w:ascii="Calibri" w:eastAsia="Times New Roman" w:hAnsi="Calibri" w:cs="Times New Roman"/>
                <w:color w:val="000000"/>
                <w:vertAlign w:val="superscript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5</w:t>
            </w:r>
          </w:p>
        </w:tc>
        <w:tc>
          <w:tcPr>
            <w:tcW w:w="127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67B14F5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3.42</w:t>
            </w:r>
            <w:r w:rsidRPr="00EC196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× 10</w:t>
            </w:r>
            <w:r w:rsidRPr="00061679">
              <w:rPr>
                <w:rFonts w:ascii="Calibri" w:eastAsia="Times New Roman" w:hAnsi="Calibri" w:cs="Times New Roman"/>
                <w:color w:val="000000"/>
                <w:vertAlign w:val="superscript"/>
              </w:rPr>
              <w:t>-4</w:t>
            </w:r>
          </w:p>
        </w:tc>
        <w:tc>
          <w:tcPr>
            <w:tcW w:w="1114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ADFE121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0.811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9CC9EEE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111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9F9F8B0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954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5C644E4" w14:textId="77777777" w:rsidR="00365912" w:rsidRPr="00EC1966" w:rsidRDefault="00365912" w:rsidP="003726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0.301</w:t>
            </w:r>
          </w:p>
        </w:tc>
      </w:tr>
    </w:tbl>
    <w:p w14:paraId="581487ED" w14:textId="77777777" w:rsidR="00365912" w:rsidRDefault="00365912" w:rsidP="00365912">
      <w:pPr>
        <w:spacing w:line="240" w:lineRule="auto"/>
      </w:pPr>
      <w:r>
        <w:rPr>
          <w:rFonts w:cstheme="minorHAnsi"/>
        </w:rPr>
        <w:t>ALA</w:t>
      </w:r>
      <w:r w:rsidRPr="00B255CC">
        <w:t>: α-Linolenic acid</w:t>
      </w:r>
      <w:r>
        <w:t>;</w:t>
      </w:r>
      <w:r>
        <w:rPr>
          <w:rFonts w:cstheme="minorHAnsi"/>
        </w:rPr>
        <w:t xml:space="preserve"> EPA</w:t>
      </w:r>
      <w:r>
        <w:t xml:space="preserve">: </w:t>
      </w:r>
      <w:r w:rsidRPr="00B255CC">
        <w:t>Eicosapentaenoic acid</w:t>
      </w:r>
      <w:r>
        <w:t xml:space="preserve">; DHA: </w:t>
      </w:r>
      <w:r w:rsidRPr="00B255CC">
        <w:t>Docosahexaenoic acid</w:t>
      </w:r>
      <w:r>
        <w:t>.</w:t>
      </w:r>
    </w:p>
    <w:p w14:paraId="1D888BBF" w14:textId="77777777" w:rsidR="00365912" w:rsidRDefault="00365912" w:rsidP="009429F6">
      <w:pPr>
        <w:spacing w:after="0" w:line="240" w:lineRule="auto"/>
      </w:pPr>
    </w:p>
    <w:p w14:paraId="26AF699D" w14:textId="77777777" w:rsidR="00365912" w:rsidRDefault="00365912" w:rsidP="009429F6">
      <w:pPr>
        <w:spacing w:after="0" w:line="240" w:lineRule="auto"/>
      </w:pPr>
    </w:p>
    <w:p w14:paraId="32736FB2" w14:textId="77777777" w:rsidR="00365912" w:rsidRDefault="00365912" w:rsidP="009429F6">
      <w:pPr>
        <w:spacing w:after="0" w:line="240" w:lineRule="auto"/>
      </w:pPr>
    </w:p>
    <w:p w14:paraId="5F272964" w14:textId="4D88B559" w:rsidR="009429F6" w:rsidRDefault="009429F6" w:rsidP="009429F6">
      <w:pPr>
        <w:spacing w:after="0" w:line="240" w:lineRule="auto"/>
      </w:pPr>
      <w:r>
        <w:rPr>
          <w:b/>
        </w:rPr>
        <w:t>S</w:t>
      </w:r>
      <w:r w:rsidR="00365912">
        <w:rPr>
          <w:b/>
        </w:rPr>
        <w:t>4</w:t>
      </w:r>
      <w:bookmarkStart w:id="0" w:name="_GoBack"/>
      <w:bookmarkEnd w:id="0"/>
      <w:r w:rsidRPr="006969AA">
        <w:rPr>
          <w:b/>
        </w:rPr>
        <w:t xml:space="preserve"> Table.</w:t>
      </w:r>
      <w:r>
        <w:t xml:space="preserve"> Interaction between genetic variants and PUFA intake on telomeres in SCHS (N = 21828)</w:t>
      </w:r>
    </w:p>
    <w:tbl>
      <w:tblPr>
        <w:tblW w:w="8900" w:type="dxa"/>
        <w:tblLook w:val="04A0" w:firstRow="1" w:lastRow="0" w:firstColumn="1" w:lastColumn="0" w:noHBand="0" w:noVBand="1"/>
      </w:tblPr>
      <w:tblGrid>
        <w:gridCol w:w="3034"/>
        <w:gridCol w:w="925"/>
        <w:gridCol w:w="697"/>
        <w:gridCol w:w="931"/>
        <w:gridCol w:w="1372"/>
        <w:gridCol w:w="1007"/>
        <w:gridCol w:w="934"/>
      </w:tblGrid>
      <w:tr w:rsidR="009429F6" w:rsidRPr="00916623" w14:paraId="45F41D9F" w14:textId="77777777" w:rsidTr="005227EA">
        <w:trPr>
          <w:trHeight w:val="285"/>
        </w:trPr>
        <w:tc>
          <w:tcPr>
            <w:tcW w:w="3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BDB62" w14:textId="77777777" w:rsidR="009429F6" w:rsidRPr="00916623" w:rsidRDefault="009429F6" w:rsidP="00942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6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CC3AAF" w14:textId="77777777" w:rsidR="009429F6" w:rsidRPr="00916623" w:rsidRDefault="009429F6" w:rsidP="00942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rs529143</w:t>
            </w:r>
          </w:p>
        </w:tc>
      </w:tr>
      <w:tr w:rsidR="009429F6" w:rsidRPr="00916623" w14:paraId="5E44611D" w14:textId="77777777" w:rsidTr="005227EA">
        <w:trPr>
          <w:trHeight w:val="272"/>
        </w:trPr>
        <w:tc>
          <w:tcPr>
            <w:tcW w:w="3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132A1" w14:textId="490AD7B7" w:rsidR="009429F6" w:rsidRPr="00916623" w:rsidRDefault="009429F6" w:rsidP="00FD5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02A79" w14:textId="77777777" w:rsidR="009429F6" w:rsidRPr="00916623" w:rsidRDefault="009429F6" w:rsidP="00FD5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non EA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A3195" w14:textId="77777777" w:rsidR="009429F6" w:rsidRPr="00916623" w:rsidRDefault="009429F6" w:rsidP="00FD5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EA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D01DD" w14:textId="77777777" w:rsidR="009429F6" w:rsidRPr="00916623" w:rsidRDefault="009429F6" w:rsidP="00FD5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EAF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D41DE" w14:textId="77777777" w:rsidR="009429F6" w:rsidRPr="00916623" w:rsidRDefault="009429F6" w:rsidP="00FD5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beta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4BF89" w14:textId="77777777" w:rsidR="009429F6" w:rsidRPr="00916623" w:rsidRDefault="009429F6" w:rsidP="00FD5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se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B51A" w14:textId="77777777" w:rsidR="009429F6" w:rsidRPr="00916623" w:rsidRDefault="009429F6" w:rsidP="00FD5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</w:tr>
      <w:tr w:rsidR="009429F6" w:rsidRPr="00916623" w14:paraId="146E8676" w14:textId="77777777" w:rsidTr="005227EA">
        <w:trPr>
          <w:trHeight w:val="272"/>
        </w:trPr>
        <w:tc>
          <w:tcPr>
            <w:tcW w:w="30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E77FF" w14:textId="77777777" w:rsidR="009429F6" w:rsidRPr="00916623" w:rsidRDefault="009429F6" w:rsidP="00942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Omega 3 fatty acid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18AC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A</w:t>
            </w:r>
          </w:p>
          <w:p w14:paraId="7DE570AC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7E2D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C</w:t>
            </w:r>
          </w:p>
          <w:p w14:paraId="079582C1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EA00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0.177</w:t>
            </w:r>
          </w:p>
          <w:p w14:paraId="7CAECB34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757D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0.154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0FF4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0.266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F1C9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0.563</w:t>
            </w:r>
          </w:p>
        </w:tc>
      </w:tr>
      <w:tr w:rsidR="009429F6" w:rsidRPr="00916623" w14:paraId="414DC4D0" w14:textId="77777777" w:rsidTr="005227EA">
        <w:trPr>
          <w:trHeight w:val="272"/>
        </w:trPr>
        <w:tc>
          <w:tcPr>
            <w:tcW w:w="30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9198E" w14:textId="77777777" w:rsidR="009429F6" w:rsidRPr="00916623" w:rsidRDefault="009429F6" w:rsidP="00942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Omega 3 fatty acid from fish</w:t>
            </w:r>
          </w:p>
        </w:tc>
        <w:tc>
          <w:tcPr>
            <w:tcW w:w="9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61BD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3A98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3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B621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F2D1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-0.073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2C2B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0.170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4B5C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0.668</w:t>
            </w:r>
          </w:p>
        </w:tc>
      </w:tr>
      <w:tr w:rsidR="009429F6" w:rsidRPr="00916623" w14:paraId="1D3DA963" w14:textId="77777777" w:rsidTr="005227EA">
        <w:trPr>
          <w:trHeight w:val="272"/>
        </w:trPr>
        <w:tc>
          <w:tcPr>
            <w:tcW w:w="30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8448D6" w14:textId="77777777" w:rsidR="009429F6" w:rsidRPr="00916623" w:rsidRDefault="009429F6" w:rsidP="00942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Omega 3 fatty acid from others</w:t>
            </w:r>
          </w:p>
        </w:tc>
        <w:tc>
          <w:tcPr>
            <w:tcW w:w="9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1B72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DF3A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3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5C75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CAAC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0.100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FDFA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0.105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4353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0.344</w:t>
            </w:r>
          </w:p>
        </w:tc>
      </w:tr>
      <w:tr w:rsidR="009429F6" w:rsidRPr="00916623" w14:paraId="3495DD86" w14:textId="77777777" w:rsidTr="005227EA">
        <w:trPr>
          <w:trHeight w:val="285"/>
        </w:trPr>
        <w:tc>
          <w:tcPr>
            <w:tcW w:w="3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7F376" w14:textId="77777777" w:rsidR="009429F6" w:rsidRPr="00916623" w:rsidRDefault="009429F6" w:rsidP="00942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Omega 6 fatty acid</w:t>
            </w: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3CE0F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7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4E746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31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92965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5CDAD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03259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0.009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6BA1" w14:textId="77777777" w:rsidR="009429F6" w:rsidRPr="00916623" w:rsidRDefault="009429F6" w:rsidP="00942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6623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</w:tbl>
    <w:p w14:paraId="746035F1" w14:textId="42CFF60B" w:rsidR="009429F6" w:rsidRDefault="009429F6" w:rsidP="009429F6">
      <w:pPr>
        <w:spacing w:line="240" w:lineRule="auto"/>
      </w:pPr>
      <w:r>
        <w:t>EA: Effect allele</w:t>
      </w:r>
      <w:r w:rsidR="00FD508B">
        <w:t>; EAF: Effect allele frequency.</w:t>
      </w:r>
    </w:p>
    <w:p w14:paraId="15F4CB2E" w14:textId="77777777" w:rsidR="009F0FBB" w:rsidRDefault="009F0FBB" w:rsidP="009429F6">
      <w:pPr>
        <w:spacing w:line="240" w:lineRule="auto"/>
      </w:pPr>
    </w:p>
    <w:p w14:paraId="455F97B7" w14:textId="77777777" w:rsidR="00C72287" w:rsidRDefault="00C72287">
      <w:pPr>
        <w:rPr>
          <w:b/>
        </w:rPr>
      </w:pPr>
      <w:r>
        <w:rPr>
          <w:b/>
        </w:rPr>
        <w:br w:type="page"/>
      </w:r>
    </w:p>
    <w:sectPr w:rsidR="00C72287" w:rsidSect="0010733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B1A9BD" w14:textId="77777777" w:rsidR="00861B44" w:rsidRDefault="00861B44" w:rsidP="00477067">
      <w:pPr>
        <w:spacing w:after="0" w:line="240" w:lineRule="auto"/>
      </w:pPr>
      <w:r>
        <w:separator/>
      </w:r>
    </w:p>
  </w:endnote>
  <w:endnote w:type="continuationSeparator" w:id="0">
    <w:p w14:paraId="0D50762C" w14:textId="77777777" w:rsidR="00861B44" w:rsidRDefault="00861B44" w:rsidP="00477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87BBFC" w14:textId="77777777" w:rsidR="00861B44" w:rsidRDefault="00861B44" w:rsidP="00477067">
      <w:pPr>
        <w:spacing w:after="0" w:line="240" w:lineRule="auto"/>
      </w:pPr>
      <w:r>
        <w:separator/>
      </w:r>
    </w:p>
  </w:footnote>
  <w:footnote w:type="continuationSeparator" w:id="0">
    <w:p w14:paraId="6290DBA2" w14:textId="77777777" w:rsidR="00861B44" w:rsidRDefault="00861B44" w:rsidP="004770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F1"/>
    <w:rsid w:val="00103E43"/>
    <w:rsid w:val="00104398"/>
    <w:rsid w:val="0010733C"/>
    <w:rsid w:val="00146B07"/>
    <w:rsid w:val="00186C19"/>
    <w:rsid w:val="002B0456"/>
    <w:rsid w:val="002C471D"/>
    <w:rsid w:val="00365912"/>
    <w:rsid w:val="003B6458"/>
    <w:rsid w:val="00477067"/>
    <w:rsid w:val="005C237C"/>
    <w:rsid w:val="00633C73"/>
    <w:rsid w:val="006565B0"/>
    <w:rsid w:val="006969AA"/>
    <w:rsid w:val="00731CFD"/>
    <w:rsid w:val="007F1B26"/>
    <w:rsid w:val="00812D6C"/>
    <w:rsid w:val="0086129D"/>
    <w:rsid w:val="00861B44"/>
    <w:rsid w:val="008916F1"/>
    <w:rsid w:val="008B3284"/>
    <w:rsid w:val="008B4B7F"/>
    <w:rsid w:val="008E0FC8"/>
    <w:rsid w:val="00906C43"/>
    <w:rsid w:val="00916623"/>
    <w:rsid w:val="009429F6"/>
    <w:rsid w:val="009E21DF"/>
    <w:rsid w:val="009F0FBB"/>
    <w:rsid w:val="00A95098"/>
    <w:rsid w:val="00B615E6"/>
    <w:rsid w:val="00B72253"/>
    <w:rsid w:val="00C72287"/>
    <w:rsid w:val="00C76842"/>
    <w:rsid w:val="00CC5627"/>
    <w:rsid w:val="00D04E0A"/>
    <w:rsid w:val="00D4289C"/>
    <w:rsid w:val="00DD48E2"/>
    <w:rsid w:val="00EC1966"/>
    <w:rsid w:val="00FD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F93D01"/>
  <w15:chartTrackingRefBased/>
  <w15:docId w15:val="{9A8BFFB9-52FB-4B97-83D5-4A972645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7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067"/>
  </w:style>
  <w:style w:type="paragraph" w:styleId="Footer">
    <w:name w:val="footer"/>
    <w:basedOn w:val="Normal"/>
    <w:link w:val="FooterChar"/>
    <w:uiPriority w:val="99"/>
    <w:unhideWhenUsed/>
    <w:rsid w:val="00477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067"/>
  </w:style>
  <w:style w:type="paragraph" w:styleId="BalloonText">
    <w:name w:val="Balloon Text"/>
    <w:basedOn w:val="Normal"/>
    <w:link w:val="BalloonTextChar"/>
    <w:uiPriority w:val="99"/>
    <w:semiHidden/>
    <w:unhideWhenUsed/>
    <w:rsid w:val="00C72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2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3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University of Singapore</Company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 Xuling</dc:creator>
  <cp:keywords/>
  <dc:description/>
  <cp:lastModifiedBy>Real, Francis Frank</cp:lastModifiedBy>
  <cp:revision>33</cp:revision>
  <dcterms:created xsi:type="dcterms:W3CDTF">2019-09-19T08:09:00Z</dcterms:created>
  <dcterms:modified xsi:type="dcterms:W3CDTF">2020-10-27T08:55:00Z</dcterms:modified>
</cp:coreProperties>
</file>