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50" w:rsidRPr="00161086" w:rsidRDefault="00C56E50" w:rsidP="00C56E50">
      <w:pPr>
        <w:spacing w:line="360" w:lineRule="auto"/>
        <w:rPr>
          <w:sz w:val="20"/>
          <w:szCs w:val="20"/>
          <w:lang w:val="en-US"/>
        </w:rPr>
      </w:pPr>
      <w:bookmarkStart w:id="0" w:name="_GoBack"/>
      <w:r>
        <w:rPr>
          <w:sz w:val="20"/>
          <w:szCs w:val="20"/>
          <w:lang w:val="en-US"/>
        </w:rPr>
        <w:t>Supplemental table 1</w:t>
      </w:r>
      <w:r w:rsidRPr="00161086">
        <w:rPr>
          <w:sz w:val="20"/>
          <w:szCs w:val="20"/>
          <w:lang w:val="en-US"/>
        </w:rPr>
        <w:t xml:space="preserve">. Modelled estimates of differences in blood lipids between intervention and control </w:t>
      </w:r>
      <w:r w:rsidR="008F3A65">
        <w:rPr>
          <w:sz w:val="20"/>
          <w:szCs w:val="20"/>
          <w:lang w:val="en-US"/>
        </w:rPr>
        <w:t>in a sensitivity analysis</w:t>
      </w:r>
      <w:r w:rsidRPr="00161086">
        <w:rPr>
          <w:sz w:val="20"/>
          <w:szCs w:val="20"/>
          <w:vertAlign w:val="superscript"/>
          <w:lang w:val="en-US"/>
        </w:rPr>
        <w:t>1</w:t>
      </w:r>
    </w:p>
    <w:bookmarkEnd w:id="0"/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9"/>
        <w:gridCol w:w="3346"/>
        <w:gridCol w:w="3321"/>
        <w:gridCol w:w="1826"/>
        <w:gridCol w:w="2160"/>
        <w:gridCol w:w="1256"/>
      </w:tblGrid>
      <w:tr w:rsidR="00C56E50" w:rsidRPr="00161086" w:rsidTr="008845F9">
        <w:trPr>
          <w:trHeight w:val="300"/>
        </w:trPr>
        <w:tc>
          <w:tcPr>
            <w:tcW w:w="1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6E50" w:rsidRPr="00161086" w:rsidRDefault="00C56E50" w:rsidP="00F5170E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6E50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27A7">
              <w:rPr>
                <w:b/>
                <w:color w:val="000000"/>
                <w:sz w:val="20"/>
                <w:szCs w:val="20"/>
                <w:lang w:val="en-US"/>
              </w:rPr>
              <w:t xml:space="preserve">Intervention </w:t>
            </w:r>
          </w:p>
          <w:p w:rsidR="00C56E50" w:rsidRPr="00D627A7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27A7">
              <w:rPr>
                <w:b/>
                <w:color w:val="000000"/>
                <w:sz w:val="20"/>
                <w:szCs w:val="20"/>
                <w:lang w:val="en-US"/>
              </w:rPr>
              <w:t>(n=</w:t>
            </w:r>
            <w:r w:rsidR="00D4364C">
              <w:rPr>
                <w:b/>
                <w:color w:val="000000"/>
                <w:sz w:val="20"/>
                <w:szCs w:val="20"/>
                <w:lang w:val="en-US"/>
              </w:rPr>
              <w:t>28</w:t>
            </w:r>
            <w:r w:rsidRPr="00D627A7">
              <w:rPr>
                <w:b/>
                <w:color w:val="000000"/>
                <w:sz w:val="20"/>
                <w:szCs w:val="20"/>
                <w:lang w:val="en-US"/>
              </w:rPr>
              <w:t>)</w:t>
            </w:r>
          </w:p>
          <w:p w:rsidR="00C56E50" w:rsidRPr="00D627A7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61086">
              <w:rPr>
                <w:b/>
                <w:sz w:val="20"/>
                <w:szCs w:val="20"/>
                <w:lang w:val="en-US"/>
              </w:rPr>
              <w:t>Mean Change (95% CIs)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6E50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27A7">
              <w:rPr>
                <w:b/>
                <w:color w:val="000000"/>
                <w:sz w:val="20"/>
                <w:szCs w:val="20"/>
                <w:lang w:val="en-US"/>
              </w:rPr>
              <w:t xml:space="preserve">Control </w:t>
            </w:r>
          </w:p>
          <w:p w:rsidR="00C56E50" w:rsidRPr="00D627A7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27A7">
              <w:rPr>
                <w:b/>
                <w:color w:val="000000"/>
                <w:sz w:val="20"/>
                <w:szCs w:val="20"/>
                <w:lang w:val="en-US"/>
              </w:rPr>
              <w:t>(n=</w:t>
            </w:r>
            <w:r w:rsidR="00D4364C">
              <w:rPr>
                <w:b/>
                <w:color w:val="000000"/>
                <w:sz w:val="20"/>
                <w:szCs w:val="20"/>
                <w:lang w:val="en-US"/>
              </w:rPr>
              <w:t>28</w:t>
            </w:r>
            <w:r w:rsidRPr="00D627A7">
              <w:rPr>
                <w:b/>
                <w:color w:val="000000"/>
                <w:sz w:val="20"/>
                <w:szCs w:val="20"/>
                <w:lang w:val="en-US"/>
              </w:rPr>
              <w:t>)</w:t>
            </w:r>
          </w:p>
          <w:p w:rsidR="00C56E50" w:rsidRPr="00D627A7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61086">
              <w:rPr>
                <w:b/>
                <w:sz w:val="20"/>
                <w:szCs w:val="20"/>
                <w:lang w:val="en-US"/>
              </w:rPr>
              <w:t>Mean Change (95% CIs)</w:t>
            </w: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6E50" w:rsidRPr="00161086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61086">
              <w:rPr>
                <w:b/>
                <w:color w:val="000000"/>
                <w:sz w:val="20"/>
                <w:szCs w:val="20"/>
              </w:rPr>
              <w:t xml:space="preserve">Difference </w:t>
            </w:r>
          </w:p>
          <w:p w:rsidR="00C56E50" w:rsidRPr="00161086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61086">
              <w:rPr>
                <w:b/>
                <w:color w:val="000000"/>
                <w:sz w:val="20"/>
                <w:szCs w:val="20"/>
              </w:rPr>
              <w:t xml:space="preserve">between </w:t>
            </w:r>
            <w:r>
              <w:rPr>
                <w:b/>
                <w:color w:val="000000"/>
                <w:sz w:val="20"/>
                <w:szCs w:val="20"/>
              </w:rPr>
              <w:t xml:space="preserve">dietary </w:t>
            </w:r>
            <w:r w:rsidRPr="00161086">
              <w:rPr>
                <w:b/>
                <w:color w:val="000000"/>
                <w:sz w:val="20"/>
                <w:szCs w:val="20"/>
              </w:rPr>
              <w:t>periods</w:t>
            </w:r>
            <w:r w:rsidRPr="00161086">
              <w:rPr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6E50" w:rsidRPr="00161086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61086">
              <w:rPr>
                <w:b/>
                <w:color w:val="000000"/>
                <w:sz w:val="20"/>
                <w:szCs w:val="20"/>
              </w:rPr>
              <w:t>95% CIs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6E50" w:rsidRPr="00161086" w:rsidRDefault="00C56E50" w:rsidP="00F5170E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61086">
              <w:rPr>
                <w:b/>
                <w:color w:val="000000"/>
                <w:sz w:val="20"/>
                <w:szCs w:val="20"/>
              </w:rPr>
              <w:t>P</w:t>
            </w:r>
          </w:p>
        </w:tc>
      </w:tr>
      <w:tr w:rsidR="00D4364C" w:rsidRPr="002D25A8" w:rsidTr="00D4364C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321E9F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</w:rPr>
              <w:t>Total Cholesterol</w:t>
            </w:r>
          </w:p>
          <w:p w:rsidR="00D4364C" w:rsidRPr="00321E9F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</w:rPr>
              <w:t>(mmol/L)</w:t>
            </w:r>
            <w:r w:rsidRPr="00321E9F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-0.049 (-0.237, 0.139)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0.021 (-0.167, 0.209)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-0.070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-0.312, 0.172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0.557</w:t>
            </w:r>
          </w:p>
        </w:tc>
      </w:tr>
      <w:tr w:rsidR="00D4364C" w:rsidRPr="002D25A8" w:rsidTr="00D4364C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321E9F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LDL Cholesterol</w:t>
            </w:r>
          </w:p>
          <w:p w:rsidR="00D4364C" w:rsidRPr="002D25A8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mmol</w:t>
            </w:r>
            <w:proofErr w:type="spellEnd"/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/L)</w:t>
            </w:r>
            <w:r w:rsidRPr="00321E9F">
              <w:rPr>
                <w:rFonts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-0.138 (-0.288, 0.013)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0.008 (-0.143, 0.158)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-0.146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-0.353, 0.062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0.161</w:t>
            </w:r>
          </w:p>
        </w:tc>
      </w:tr>
      <w:tr w:rsidR="00D4364C" w:rsidRPr="002D25A8" w:rsidTr="00D4364C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64C" w:rsidRPr="00321E9F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HDL Cholesterol</w:t>
            </w:r>
          </w:p>
          <w:p w:rsidR="00D4364C" w:rsidRPr="002D25A8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mmol</w:t>
            </w:r>
            <w:proofErr w:type="spellEnd"/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/L)</w:t>
            </w:r>
            <w:r w:rsidRPr="00321E9F">
              <w:rPr>
                <w:rFonts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0.054 (-0.064, 0.172)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-0.049 (-0.167, 0.069)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0.008, 0.197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0.034</w:t>
            </w:r>
          </w:p>
        </w:tc>
      </w:tr>
      <w:tr w:rsidR="00D4364C" w:rsidRPr="002D25A8" w:rsidTr="005133EA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64C" w:rsidRPr="00321E9F" w:rsidRDefault="00D4364C" w:rsidP="00D4364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Triglycerides</w:t>
            </w:r>
          </w:p>
          <w:p w:rsidR="00D4364C" w:rsidRPr="002D25A8" w:rsidRDefault="00D4364C" w:rsidP="00D4364C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mmol</w:t>
            </w:r>
            <w:proofErr w:type="spellEnd"/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/L)</w:t>
            </w:r>
            <w:r w:rsidRPr="00321E9F">
              <w:rPr>
                <w:rFonts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-0.081 (-0.216, 0.054)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0.086 (-0.050, 0.221)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-0.167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-0.343, 0.010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4364C" w:rsidRPr="00D4364C" w:rsidRDefault="00D4364C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4364C">
              <w:rPr>
                <w:rFonts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5133EA" w:rsidRPr="005133EA" w:rsidTr="005133EA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E513C" w:rsidRDefault="005133EA" w:rsidP="002E513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Non-</w:t>
            </w:r>
            <w:r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HDL Cholesterol</w:t>
            </w:r>
          </w:p>
          <w:p w:rsidR="005133EA" w:rsidRPr="00321E9F" w:rsidRDefault="002E513C" w:rsidP="002E513C">
            <w:pPr>
              <w:spacing w:line="360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="005133EA"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mmol</w:t>
            </w:r>
            <w:proofErr w:type="spellEnd"/>
            <w:r w:rsidR="005133EA" w:rsidRPr="00321E9F">
              <w:rPr>
                <w:rFonts w:cs="Times New Roman"/>
                <w:color w:val="000000"/>
                <w:sz w:val="20"/>
                <w:szCs w:val="20"/>
                <w:lang w:val="en-US"/>
              </w:rPr>
              <w:t>/L)</w:t>
            </w:r>
            <w:r w:rsidR="005133EA" w:rsidRPr="00321E9F">
              <w:rPr>
                <w:rFonts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133EA" w:rsidRPr="005133EA" w:rsidRDefault="005133EA" w:rsidP="005133EA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-0.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106</w:t>
            </w: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(-0.252, 0.040</w:t>
            </w: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133EA" w:rsidRPr="005133EA" w:rsidRDefault="005133EA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0.</w:t>
            </w: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075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(-0.071, 0.220</w:t>
            </w: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133EA" w:rsidRPr="005133EA" w:rsidRDefault="005133EA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-0.181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133EA" w:rsidRPr="005133EA" w:rsidRDefault="005133EA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-0.387, 0.026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133EA" w:rsidRPr="005133EA" w:rsidRDefault="005133EA" w:rsidP="005133EA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133EA">
              <w:rPr>
                <w:rFonts w:cs="Times New Roman"/>
                <w:color w:val="000000"/>
                <w:sz w:val="20"/>
                <w:szCs w:val="20"/>
                <w:lang w:val="en-US"/>
              </w:rPr>
              <w:t>0.085</w:t>
            </w:r>
          </w:p>
        </w:tc>
      </w:tr>
    </w:tbl>
    <w:p w:rsidR="00C56E50" w:rsidRPr="00161086" w:rsidRDefault="00C56E50" w:rsidP="00C56E50">
      <w:pPr>
        <w:spacing w:line="360" w:lineRule="auto"/>
        <w:rPr>
          <w:sz w:val="20"/>
          <w:szCs w:val="20"/>
          <w:lang w:val="en-US"/>
        </w:rPr>
      </w:pPr>
      <w:r w:rsidRPr="00161086">
        <w:rPr>
          <w:sz w:val="20"/>
          <w:szCs w:val="20"/>
          <w:vertAlign w:val="superscript"/>
          <w:lang w:val="en-US"/>
        </w:rPr>
        <w:t>1</w:t>
      </w:r>
      <w:r w:rsidRPr="00161086">
        <w:rPr>
          <w:bCs/>
          <w:color w:val="000000"/>
          <w:sz w:val="20"/>
          <w:szCs w:val="20"/>
          <w:lang w:val="en-US"/>
        </w:rPr>
        <w:t>Participants completing the entire trial, who self-</w:t>
      </w:r>
      <w:r>
        <w:rPr>
          <w:sz w:val="20"/>
          <w:szCs w:val="20"/>
          <w:lang w:val="en-US"/>
        </w:rPr>
        <w:t xml:space="preserve">reported an intake of </w:t>
      </w:r>
      <w:r>
        <w:rPr>
          <w:rFonts w:cs="Times New Roman"/>
          <w:sz w:val="20"/>
          <w:szCs w:val="20"/>
          <w:lang w:val="en-US"/>
        </w:rPr>
        <w:t>≥</w:t>
      </w:r>
      <w:r w:rsidR="003B3592">
        <w:rPr>
          <w:rFonts w:cs="Times New Roman"/>
          <w:sz w:val="20"/>
          <w:szCs w:val="20"/>
          <w:lang w:val="en-US"/>
        </w:rPr>
        <w:t xml:space="preserve"> </w:t>
      </w:r>
      <w:r w:rsidRPr="00161086">
        <w:rPr>
          <w:sz w:val="20"/>
          <w:szCs w:val="20"/>
          <w:lang w:val="en-US"/>
        </w:rPr>
        <w:t xml:space="preserve">80% of the </w:t>
      </w:r>
      <w:r>
        <w:rPr>
          <w:sz w:val="20"/>
          <w:szCs w:val="20"/>
          <w:lang w:val="en-US"/>
        </w:rPr>
        <w:t>supplied</w:t>
      </w:r>
      <w:r w:rsidRPr="00161086">
        <w:rPr>
          <w:sz w:val="20"/>
          <w:szCs w:val="20"/>
          <w:lang w:val="en-US"/>
        </w:rPr>
        <w:t xml:space="preserve"> meals, with no new or discontinued DMARD</w:t>
      </w:r>
      <w:r w:rsidR="007C46A1">
        <w:rPr>
          <w:sz w:val="20"/>
          <w:szCs w:val="20"/>
          <w:lang w:val="en-US"/>
        </w:rPr>
        <w:t xml:space="preserve">, </w:t>
      </w:r>
      <w:r w:rsidRPr="00161086">
        <w:rPr>
          <w:sz w:val="20"/>
          <w:szCs w:val="20"/>
          <w:lang w:val="en-US"/>
        </w:rPr>
        <w:t xml:space="preserve">glucocorticoid </w:t>
      </w:r>
      <w:r w:rsidR="00497FF8">
        <w:rPr>
          <w:sz w:val="20"/>
          <w:szCs w:val="20"/>
          <w:lang w:val="en-US"/>
        </w:rPr>
        <w:t>or statin</w:t>
      </w:r>
      <w:r w:rsidR="00497FF8" w:rsidRPr="00161086">
        <w:rPr>
          <w:sz w:val="20"/>
          <w:szCs w:val="20"/>
          <w:lang w:val="en-US"/>
        </w:rPr>
        <w:t xml:space="preserve"> </w:t>
      </w:r>
      <w:r w:rsidRPr="00161086">
        <w:rPr>
          <w:sz w:val="20"/>
          <w:szCs w:val="20"/>
          <w:lang w:val="en-US"/>
        </w:rPr>
        <w:t>treatment</w:t>
      </w:r>
      <w:r w:rsidR="00D4364C">
        <w:rPr>
          <w:bCs/>
          <w:color w:val="000000"/>
          <w:sz w:val="20"/>
          <w:szCs w:val="20"/>
          <w:lang w:val="en-US"/>
        </w:rPr>
        <w:t xml:space="preserve"> (n=28</w:t>
      </w:r>
      <w:r w:rsidRPr="00161086">
        <w:rPr>
          <w:bCs/>
          <w:color w:val="000000"/>
          <w:sz w:val="20"/>
          <w:szCs w:val="20"/>
          <w:lang w:val="en-US"/>
        </w:rPr>
        <w:t>).</w:t>
      </w:r>
      <w:r w:rsidRPr="00161086">
        <w:rPr>
          <w:sz w:val="20"/>
          <w:szCs w:val="20"/>
          <w:lang w:val="en-US"/>
        </w:rPr>
        <w:t xml:space="preserve"> LDL, Low Density Lipoprotein</w:t>
      </w:r>
      <w:r w:rsidR="003B3592">
        <w:rPr>
          <w:sz w:val="20"/>
          <w:szCs w:val="20"/>
          <w:lang w:val="en-US"/>
        </w:rPr>
        <w:t>; HDL, High Density Lipoprotein</w:t>
      </w:r>
      <w:r w:rsidRPr="00161086">
        <w:rPr>
          <w:sz w:val="20"/>
          <w:szCs w:val="20"/>
          <w:lang w:val="en-US"/>
        </w:rPr>
        <w:t>.</w:t>
      </w:r>
    </w:p>
    <w:p w:rsidR="00C56E50" w:rsidRPr="00161086" w:rsidRDefault="00C56E50" w:rsidP="00C56E50">
      <w:pPr>
        <w:spacing w:line="360" w:lineRule="auto"/>
        <w:rPr>
          <w:sz w:val="20"/>
          <w:szCs w:val="20"/>
          <w:lang w:val="en-US"/>
        </w:rPr>
      </w:pPr>
      <w:r w:rsidRPr="00161086">
        <w:rPr>
          <w:bCs/>
          <w:color w:val="000000"/>
          <w:sz w:val="20"/>
          <w:szCs w:val="20"/>
          <w:vertAlign w:val="superscript"/>
          <w:lang w:val="en-US"/>
        </w:rPr>
        <w:t>2</w:t>
      </w:r>
      <w:r w:rsidRPr="00161086">
        <w:rPr>
          <w:sz w:val="20"/>
          <w:szCs w:val="20"/>
          <w:lang w:val="en-US"/>
        </w:rPr>
        <w:t>Intervention – Control, post period values.</w:t>
      </w:r>
    </w:p>
    <w:p w:rsidR="002133EB" w:rsidRPr="00C56E50" w:rsidRDefault="00C56E50" w:rsidP="00B01C8A">
      <w:pPr>
        <w:spacing w:line="360" w:lineRule="auto"/>
        <w:rPr>
          <w:lang w:val="en-US"/>
        </w:rPr>
      </w:pPr>
      <w:r>
        <w:rPr>
          <w:sz w:val="20"/>
          <w:szCs w:val="20"/>
          <w:vertAlign w:val="superscript"/>
          <w:lang w:val="en-US"/>
        </w:rPr>
        <w:t>3</w:t>
      </w:r>
      <w:r>
        <w:rPr>
          <w:sz w:val="20"/>
          <w:szCs w:val="20"/>
          <w:lang w:val="en-US"/>
        </w:rPr>
        <w:t>Analyzed</w:t>
      </w:r>
      <w:r w:rsidRPr="00161086">
        <w:rPr>
          <w:sz w:val="20"/>
          <w:szCs w:val="20"/>
          <w:lang w:val="en-US"/>
        </w:rPr>
        <w:t xml:space="preserve"> by use of a linear mixed model with period, treatment, sequence and baseline value as fixed effects and subject as random effect</w:t>
      </w:r>
      <w:r>
        <w:rPr>
          <w:sz w:val="20"/>
          <w:szCs w:val="20"/>
          <w:lang w:val="en-US"/>
        </w:rPr>
        <w:t xml:space="preserve"> adjusted for sex</w:t>
      </w:r>
      <w:r w:rsidRPr="00161086">
        <w:rPr>
          <w:sz w:val="20"/>
          <w:szCs w:val="20"/>
          <w:lang w:val="en-US"/>
        </w:rPr>
        <w:t>.</w:t>
      </w:r>
    </w:p>
    <w:sectPr w:rsidR="002133EB" w:rsidRPr="00C56E50" w:rsidSect="00B01C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56E50"/>
    <w:rsid w:val="002133EB"/>
    <w:rsid w:val="002D25A8"/>
    <w:rsid w:val="002E513C"/>
    <w:rsid w:val="003B3592"/>
    <w:rsid w:val="003B7F96"/>
    <w:rsid w:val="00497FF8"/>
    <w:rsid w:val="005133EA"/>
    <w:rsid w:val="007C46A1"/>
    <w:rsid w:val="00844792"/>
    <w:rsid w:val="008845F9"/>
    <w:rsid w:val="008F3A65"/>
    <w:rsid w:val="00A369B0"/>
    <w:rsid w:val="00AB31F0"/>
    <w:rsid w:val="00B01C8A"/>
    <w:rsid w:val="00C56E50"/>
    <w:rsid w:val="00D4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50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50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1025</Characters>
  <Application>Microsoft Office Word</Application>
  <DocSecurity>0</DocSecurity>
  <Lines>52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Hulander</dc:creator>
  <cp:keywords/>
  <dc:description/>
  <cp:lastModifiedBy>MLAPINIG</cp:lastModifiedBy>
  <cp:revision>5</cp:revision>
  <dcterms:created xsi:type="dcterms:W3CDTF">2020-12-14T14:33:00Z</dcterms:created>
  <dcterms:modified xsi:type="dcterms:W3CDTF">2021-01-15T13:25:00Z</dcterms:modified>
</cp:coreProperties>
</file>