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D5" w:rsidRPr="00B66576" w:rsidRDefault="00A43CD5" w:rsidP="00A329D5">
      <w:pPr>
        <w:suppressAutoHyphens/>
        <w:spacing w:after="0" w:line="480" w:lineRule="auto"/>
        <w:contextualSpacing/>
        <w:rPr>
          <w:rFonts w:ascii="Times New Roman" w:eastAsia="Calibri" w:hAnsi="Times New Roman" w:cs="Times New Roman"/>
          <w:b/>
        </w:rPr>
      </w:pPr>
    </w:p>
    <w:p w:rsidR="00A329D5" w:rsidRPr="00B66576" w:rsidRDefault="00A43CD5" w:rsidP="00A329D5">
      <w:pPr>
        <w:suppressAutoHyphens/>
        <w:spacing w:after="0" w:line="480" w:lineRule="auto"/>
        <w:contextualSpacing/>
        <w:rPr>
          <w:rFonts w:ascii="Times New Roman" w:eastAsia="Calibri" w:hAnsi="Times New Roman" w:cs="Times New Roman"/>
        </w:rPr>
      </w:pPr>
      <w:r w:rsidRPr="00B66576">
        <w:rPr>
          <w:rFonts w:ascii="Times New Roman" w:eastAsia="Calibri" w:hAnsi="Times New Roman" w:cs="Times New Roman"/>
          <w:b/>
        </w:rPr>
        <w:t>Additional File 2</w:t>
      </w:r>
      <w:r w:rsidR="00A329D5" w:rsidRPr="00B66576">
        <w:rPr>
          <w:rFonts w:ascii="Times New Roman" w:eastAsia="Calibri" w:hAnsi="Times New Roman" w:cs="Times New Roman"/>
          <w:b/>
        </w:rPr>
        <w:t>:</w:t>
      </w:r>
      <w:r w:rsidR="00A329D5" w:rsidRPr="00B66576">
        <w:rPr>
          <w:rFonts w:ascii="Times New Roman" w:eastAsia="Calibri" w:hAnsi="Times New Roman" w:cs="Times New Roman"/>
        </w:rPr>
        <w:t xml:space="preserve"> Baseline characteristics of 427 participants stratified by quartiles of vitamin K intake</w:t>
      </w:r>
    </w:p>
    <w:tbl>
      <w:tblPr>
        <w:tblStyle w:val="TableGrid"/>
        <w:tblW w:w="10612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1466"/>
        <w:gridCol w:w="1573"/>
        <w:gridCol w:w="1610"/>
        <w:gridCol w:w="1573"/>
        <w:gridCol w:w="1573"/>
      </w:tblGrid>
      <w:tr w:rsidR="00A329D5" w:rsidRPr="00B66576" w:rsidTr="00A43CD5">
        <w:tc>
          <w:tcPr>
            <w:tcW w:w="2817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795" w:type="dxa"/>
            <w:gridSpan w:val="5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 xml:space="preserve">Vitamin K intake </w:t>
            </w:r>
            <w:r w:rsidRPr="00B66576">
              <w:rPr>
                <w:rFonts w:ascii="Times New Roman" w:eastAsia="Calibri" w:hAnsi="Times New Roman" w:cs="Times New Roman"/>
                <w:b/>
                <w:lang w:val="en-GB"/>
              </w:rPr>
              <w:t>(µg/day)</w:t>
            </w:r>
          </w:p>
        </w:tc>
      </w:tr>
      <w:tr w:rsidR="00A329D5" w:rsidRPr="00B66576" w:rsidTr="00A43CD5">
        <w:tc>
          <w:tcPr>
            <w:tcW w:w="2817" w:type="dxa"/>
            <w:tcBorders>
              <w:top w:val="nil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66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>Total population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>Quartile 1</w:t>
            </w:r>
            <w:r w:rsidR="00560F27" w:rsidRPr="00B66576">
              <w:rPr>
                <w:rFonts w:ascii="Times New Roman" w:eastAsia="Calibri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>Quartile 2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>Quartile 3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>Quartile 4</w:t>
            </w:r>
          </w:p>
        </w:tc>
      </w:tr>
      <w:tr w:rsidR="00A329D5" w:rsidRPr="00B66576" w:rsidTr="00A43CD5">
        <w:tc>
          <w:tcPr>
            <w:tcW w:w="2817" w:type="dxa"/>
            <w:tcBorders>
              <w:top w:val="nil"/>
              <w:bottom w:val="nil"/>
            </w:tcBorders>
          </w:tcPr>
          <w:p w:rsidR="00A329D5" w:rsidRPr="00B66576" w:rsidRDefault="00560F27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n</w:t>
            </w:r>
          </w:p>
        </w:tc>
        <w:tc>
          <w:tcPr>
            <w:tcW w:w="1466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427</w:t>
            </w: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107</w:t>
            </w:r>
          </w:p>
        </w:tc>
      </w:tr>
      <w:tr w:rsidR="00A329D5" w:rsidRPr="00B66576" w:rsidTr="00A43CD5">
        <w:tc>
          <w:tcPr>
            <w:tcW w:w="2817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 xml:space="preserve">Vitamin K intake 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220±78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130±25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190 ±12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234±15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323±59</w:t>
            </w:r>
          </w:p>
        </w:tc>
      </w:tr>
      <w:tr w:rsidR="00A329D5" w:rsidRPr="00B66576" w:rsidTr="00A43CD5">
        <w:tc>
          <w:tcPr>
            <w:tcW w:w="2817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 xml:space="preserve"> (min-max)</w:t>
            </w:r>
          </w:p>
        </w:tc>
        <w:tc>
          <w:tcPr>
            <w:tcW w:w="1466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66-618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66-167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168-210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210-263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263-618</w:t>
            </w:r>
          </w:p>
        </w:tc>
      </w:tr>
      <w:tr w:rsidR="00A329D5" w:rsidRPr="00B66576" w:rsidTr="00A43CD5">
        <w:tc>
          <w:tcPr>
            <w:tcW w:w="2817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Age (years)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66.4±6.5</w:t>
            </w:r>
          </w:p>
        </w:tc>
        <w:tc>
          <w:tcPr>
            <w:tcW w:w="1573" w:type="dxa"/>
            <w:tcBorders>
              <w:top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67.0±6.8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66.0±6.6</w:t>
            </w:r>
          </w:p>
        </w:tc>
        <w:tc>
          <w:tcPr>
            <w:tcW w:w="1573" w:type="dxa"/>
            <w:tcBorders>
              <w:top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66.7±6.4</w:t>
            </w:r>
          </w:p>
        </w:tc>
        <w:tc>
          <w:tcPr>
            <w:tcW w:w="1573" w:type="dxa"/>
            <w:tcBorders>
              <w:top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65.8±6.3</w:t>
            </w:r>
          </w:p>
        </w:tc>
      </w:tr>
      <w:tr w:rsidR="00A329D5" w:rsidRPr="00B66576" w:rsidTr="00A43CD5">
        <w:tc>
          <w:tcPr>
            <w:tcW w:w="2817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Male sex (%)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51.3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56.6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56.1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44.9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47.7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560F27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High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 xml:space="preserve"> education (%)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21.8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24.5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24.5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17.9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20.8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Current smoking (%)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11.9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11.3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11.2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12.1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13.1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Physical activity (h/week)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22.0±16.7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19.9±13.8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22.3±19.2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23.0±16.8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22.7±16.7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Diabetes (%)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34.2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35.9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32.1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34.3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35.8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Previous CVD (%)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42.2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39.2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36.9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45.3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51.4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Systolic blood pressure (mmHg)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139±19.3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139±18.1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139±19.0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141±20.3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137±20.0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Total cholesterol (</w:t>
            </w:r>
            <w:proofErr w:type="spellStart"/>
            <w:r w:rsidRPr="00B66576">
              <w:rPr>
                <w:rFonts w:ascii="Times New Roman" w:eastAsia="Calibri" w:hAnsi="Times New Roman" w:cs="Times New Roman"/>
              </w:rPr>
              <w:t>mmol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>/l)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5.7±1.0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5.7±1.0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5.7±1.0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5.7±1.1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5.8±1.0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HDL cholesterol (</w:t>
            </w:r>
            <w:proofErr w:type="spellStart"/>
            <w:r w:rsidRPr="00B66576">
              <w:rPr>
                <w:rFonts w:ascii="Times New Roman" w:eastAsia="Calibri" w:hAnsi="Times New Roman" w:cs="Times New Roman"/>
              </w:rPr>
              <w:t>mmol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>/l)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1.4±0.4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1.4±0.4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1.4±0.4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1.4±0.4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1.4±0.4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HbA1c (%)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6.0±0.8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6.0±0.8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6.0±0.7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6.1±0.8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6.1±0.8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BMI (kg/m</w:t>
            </w:r>
            <w:r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27.6±3.6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27.6±3.6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27.5±3.4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27.2±3.6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28.0±3.8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B66576">
              <w:rPr>
                <w:rFonts w:ascii="Times New Roman" w:eastAsia="Calibri" w:hAnsi="Times New Roman" w:cs="Times New Roman"/>
              </w:rPr>
              <w:t>Dp-ucMGP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B66576">
              <w:rPr>
                <w:rFonts w:ascii="Times New Roman" w:eastAsia="Calibri" w:hAnsi="Times New Roman" w:cs="Times New Roman"/>
              </w:rPr>
              <w:t>pmol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>/l)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579±413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636±408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524±292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565±412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594±510</w:t>
            </w:r>
          </w:p>
        </w:tc>
      </w:tr>
      <w:tr w:rsidR="00A329D5" w:rsidRPr="00B66576" w:rsidTr="00B66576">
        <w:tc>
          <w:tcPr>
            <w:tcW w:w="2817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B66576">
              <w:rPr>
                <w:rFonts w:ascii="Times New Roman" w:eastAsia="Calibri" w:hAnsi="Times New Roman" w:cs="Times New Roman"/>
              </w:rPr>
              <w:t>eGFR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 xml:space="preserve"> (ml/min/1.73m</w:t>
            </w:r>
            <w:r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62.1±11.4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67.0±6.8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66.0±6.6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66.7±6.4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65.8±6.3</w:t>
            </w:r>
          </w:p>
        </w:tc>
      </w:tr>
      <w:tr w:rsidR="00A329D5" w:rsidRPr="00B66576" w:rsidTr="00B66576">
        <w:tc>
          <w:tcPr>
            <w:tcW w:w="2817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B66576">
              <w:rPr>
                <w:rFonts w:ascii="Times New Roman" w:eastAsia="Calibri" w:hAnsi="Times New Roman" w:cs="Times New Roman"/>
                <w:i/>
              </w:rPr>
              <w:t>Echocardiographic measures</w:t>
            </w:r>
          </w:p>
        </w:tc>
        <w:tc>
          <w:tcPr>
            <w:tcW w:w="1466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329D5" w:rsidRPr="00B66576" w:rsidTr="00B66576">
        <w:tc>
          <w:tcPr>
            <w:tcW w:w="2817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LVMI (g/m</w:t>
            </w:r>
            <w:r w:rsidRPr="00B66576">
              <w:rPr>
                <w:rFonts w:ascii="Times New Roman" w:eastAsia="Calibri" w:hAnsi="Times New Roman" w:cs="Times New Roman"/>
                <w:vertAlign w:val="superscript"/>
                <w:lang w:val="en-GB"/>
              </w:rPr>
              <w:t>2.7</w:t>
            </w:r>
            <w:r w:rsidRPr="00B66576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1466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40.5±11.3</w:t>
            </w:r>
          </w:p>
        </w:tc>
        <w:tc>
          <w:tcPr>
            <w:tcW w:w="1573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39.5±10.5</w:t>
            </w:r>
          </w:p>
        </w:tc>
        <w:tc>
          <w:tcPr>
            <w:tcW w:w="1610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41.1±12.1</w:t>
            </w:r>
          </w:p>
        </w:tc>
        <w:tc>
          <w:tcPr>
            <w:tcW w:w="1573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40.0±10.9</w:t>
            </w:r>
          </w:p>
        </w:tc>
        <w:tc>
          <w:tcPr>
            <w:tcW w:w="1573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41.2±11.8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Ejection Fraction %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62.0±7.9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61.4±7.7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63.3±6.9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62.2±7.8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61.2±9.2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LAVI (mL/m</w:t>
            </w:r>
            <w:r w:rsidRPr="00B66576">
              <w:rPr>
                <w:rFonts w:ascii="Times New Roman" w:eastAsia="Calibri" w:hAnsi="Times New Roman" w:cs="Times New Roman"/>
                <w:vertAlign w:val="superscript"/>
                <w:lang w:val="en-GB"/>
              </w:rPr>
              <w:t>2</w:t>
            </w:r>
            <w:r w:rsidRPr="00B66576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24.7±7.9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23.8±7.1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24.6±8.3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24.7±7.7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25.5±7.8</w:t>
            </w:r>
          </w:p>
        </w:tc>
      </w:tr>
      <w:tr w:rsidR="00A329D5" w:rsidRPr="00B66576" w:rsidTr="00B66576">
        <w:tc>
          <w:tcPr>
            <w:tcW w:w="2817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BNP (</w:t>
            </w:r>
            <w:proofErr w:type="spellStart"/>
            <w:r w:rsidRPr="00B66576">
              <w:rPr>
                <w:rFonts w:ascii="Times New Roman" w:eastAsia="Calibri" w:hAnsi="Times New Roman" w:cs="Times New Roman"/>
                <w:lang w:val="en-GB"/>
              </w:rPr>
              <w:t>pg</w:t>
            </w:r>
            <w:proofErr w:type="spellEnd"/>
            <w:r w:rsidRPr="00B66576">
              <w:rPr>
                <w:rFonts w:ascii="Times New Roman" w:eastAsia="Calibri" w:hAnsi="Times New Roman" w:cs="Times New Roman"/>
                <w:lang w:val="en-GB"/>
              </w:rPr>
              <w:t>/ml)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0.4 [0.2, 0.9]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0.4 [0.2, 0.7]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0.4 [0.2, 0.9]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0.4 [0.2, 0.9]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0.6 [0.2, 0.9]</w:t>
            </w:r>
          </w:p>
        </w:tc>
      </w:tr>
      <w:tr w:rsidR="00A329D5" w:rsidRPr="00B66576" w:rsidTr="00B66576">
        <w:tc>
          <w:tcPr>
            <w:tcW w:w="2817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B66576">
              <w:rPr>
                <w:rFonts w:ascii="Times New Roman" w:eastAsia="Calibri" w:hAnsi="Times New Roman" w:cs="Times New Roman"/>
                <w:i/>
              </w:rPr>
              <w:t>Dietary intake</w:t>
            </w:r>
          </w:p>
        </w:tc>
        <w:tc>
          <w:tcPr>
            <w:tcW w:w="1466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329D5" w:rsidRPr="00B66576" w:rsidTr="00B66576">
        <w:tc>
          <w:tcPr>
            <w:tcW w:w="2817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Energy (kcal/day)</w:t>
            </w:r>
          </w:p>
        </w:tc>
        <w:tc>
          <w:tcPr>
            <w:tcW w:w="1466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1986±515</w:t>
            </w:r>
          </w:p>
        </w:tc>
        <w:tc>
          <w:tcPr>
            <w:tcW w:w="1573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1933±566</w:t>
            </w:r>
          </w:p>
        </w:tc>
        <w:tc>
          <w:tcPr>
            <w:tcW w:w="1610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2011±500</w:t>
            </w:r>
          </w:p>
        </w:tc>
        <w:tc>
          <w:tcPr>
            <w:tcW w:w="1573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1966±510</w:t>
            </w:r>
          </w:p>
        </w:tc>
        <w:tc>
          <w:tcPr>
            <w:tcW w:w="1573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1974±488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Saturated fat (g/day)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30.9±6.4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31.3±7.9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30.9±5.5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30.7±5.1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30.8±6.8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Protein (g/day)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="000B752B" w:rsidRPr="00B66576">
              <w:rPr>
                <w:rFonts w:ascii="Times New Roman" w:eastAsia="Calibri" w:hAnsi="Times New Roman" w:cs="Times New Roman"/>
                <w:vertAlign w:val="superscript"/>
              </w:rPr>
              <w:t>,4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73.7±11.0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70.5±10.8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73.9±10.7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74.0±9.7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76.4±12.2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Fiber (g/day)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="000B752B" w:rsidRPr="00B66576">
              <w:rPr>
                <w:rFonts w:ascii="Times New Roman" w:eastAsia="Calibri" w:hAnsi="Times New Roman" w:cs="Times New Roman"/>
                <w:vertAlign w:val="superscript"/>
              </w:rPr>
              <w:t>,4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24.1±4.7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22.4±5.1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24.3±4.4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24.5±4.1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25.4±4.6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Vitamin C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="000B752B" w:rsidRPr="00B66576">
              <w:rPr>
                <w:rFonts w:ascii="Times New Roman" w:eastAsia="Calibri" w:hAnsi="Times New Roman" w:cs="Times New Roman"/>
                <w:vertAlign w:val="superscript"/>
              </w:rPr>
              <w:t>,4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108±42.1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94.8±41.0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106±43.9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112±37.6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118±42.7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lastRenderedPageBreak/>
              <w:t>Calcium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="000B752B" w:rsidRPr="00B66576">
              <w:rPr>
                <w:rFonts w:ascii="Times New Roman" w:eastAsia="Calibri" w:hAnsi="Times New Roman" w:cs="Times New Roman"/>
                <w:vertAlign w:val="superscript"/>
              </w:rPr>
              <w:t>, 4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1065±302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982±281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1081±302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1099±289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1099±324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Alcohol (g/day)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5.8 [0.4, 18.3]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5.6 [1.0, 18.0]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6.9 [1.0, 19.6]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8.1 [1.6, 16.5]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8.9 [1.2, 20.1]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Vitamin K</w:t>
            </w:r>
            <w:r w:rsidRPr="00B66576">
              <w:rPr>
                <w:rFonts w:ascii="Times New Roman" w:eastAsia="Calibri" w:hAnsi="Times New Roman" w:cs="Times New Roman"/>
                <w:vertAlign w:val="subscript"/>
              </w:rPr>
              <w:t>1</w:t>
            </w:r>
            <w:r w:rsidRPr="00B66576">
              <w:rPr>
                <w:rFonts w:ascii="Times New Roman" w:eastAsia="Calibri" w:hAnsi="Times New Roman" w:cs="Times New Roman"/>
              </w:rPr>
              <w:t xml:space="preserve">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="000B752B" w:rsidRPr="00B66576">
              <w:rPr>
                <w:rFonts w:ascii="Times New Roman" w:eastAsia="Calibri" w:hAnsi="Times New Roman" w:cs="Times New Roman"/>
                <w:vertAlign w:val="superscript"/>
              </w:rPr>
              <w:t>,4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184±75.8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99.3±24.4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156±17.1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197±17.6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284±61.2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Vitamin K</w:t>
            </w:r>
            <w:r w:rsidRPr="00B66576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 xml:space="preserve">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="000B752B" w:rsidRPr="00B66576">
              <w:rPr>
                <w:rFonts w:ascii="Times New Roman" w:eastAsia="Calibri" w:hAnsi="Times New Roman" w:cs="Times New Roman"/>
                <w:vertAlign w:val="superscript"/>
              </w:rPr>
              <w:t>,4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35.5±13.6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30.5±10.1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34.8±12.1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37.3±13.1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39.6±16.6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 xml:space="preserve">Short chain </w:t>
            </w:r>
            <w:proofErr w:type="spellStart"/>
            <w:r w:rsidRPr="00B66576">
              <w:rPr>
                <w:rFonts w:ascii="Times New Roman" w:eastAsia="Calibri" w:hAnsi="Times New Roman" w:cs="Times New Roman"/>
              </w:rPr>
              <w:t>vit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 xml:space="preserve"> K</w:t>
            </w:r>
            <w:r w:rsidRPr="00B66576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 xml:space="preserve">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="000B752B" w:rsidRPr="00B66576">
              <w:rPr>
                <w:rFonts w:ascii="Times New Roman" w:eastAsia="Calibri" w:hAnsi="Times New Roman" w:cs="Times New Roman"/>
                <w:vertAlign w:val="superscript"/>
              </w:rPr>
              <w:t>,4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22.7±7.5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21.1±7.7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22.4±6.8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22.5±7.0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24.7±8.2</w:t>
            </w:r>
          </w:p>
        </w:tc>
      </w:tr>
      <w:tr w:rsidR="00A329D5" w:rsidRPr="00B66576" w:rsidTr="00A43CD5">
        <w:tc>
          <w:tcPr>
            <w:tcW w:w="2817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 xml:space="preserve">Long-chain </w:t>
            </w:r>
            <w:proofErr w:type="spellStart"/>
            <w:r w:rsidRPr="00B66576">
              <w:rPr>
                <w:rFonts w:ascii="Times New Roman" w:eastAsia="Calibri" w:hAnsi="Times New Roman" w:cs="Times New Roman"/>
              </w:rPr>
              <w:t>vit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 xml:space="preserve"> K</w:t>
            </w:r>
            <w:r w:rsidRPr="00B66576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 xml:space="preserve">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="000B752B" w:rsidRPr="00B66576">
              <w:rPr>
                <w:rFonts w:ascii="Times New Roman" w:eastAsia="Calibri" w:hAnsi="Times New Roman" w:cs="Times New Roman"/>
                <w:vertAlign w:val="superscript"/>
              </w:rPr>
              <w:t>,4</w:t>
            </w:r>
          </w:p>
        </w:tc>
        <w:tc>
          <w:tcPr>
            <w:tcW w:w="1466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12.3±10.4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9.0±7.6</w:t>
            </w:r>
          </w:p>
        </w:tc>
        <w:tc>
          <w:tcPr>
            <w:tcW w:w="1610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11.7±9.6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14.1±10.7</w:t>
            </w:r>
          </w:p>
        </w:tc>
        <w:tc>
          <w:tcPr>
            <w:tcW w:w="1573" w:type="dxa"/>
          </w:tcPr>
          <w:p w:rsidR="00A329D5" w:rsidRPr="00B66576" w:rsidRDefault="00A329D5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14.4±12.5</w:t>
            </w:r>
          </w:p>
        </w:tc>
      </w:tr>
    </w:tbl>
    <w:p w:rsidR="00560F27" w:rsidRPr="00B66576" w:rsidRDefault="00A329D5" w:rsidP="00A329D5">
      <w:pPr>
        <w:suppressAutoHyphens/>
        <w:spacing w:after="0" w:line="480" w:lineRule="auto"/>
        <w:contextualSpacing/>
        <w:rPr>
          <w:rFonts w:ascii="Times New Roman" w:eastAsia="Calibri" w:hAnsi="Times New Roman" w:cs="Times New Roman"/>
          <w:vertAlign w:val="superscript"/>
        </w:rPr>
      </w:pPr>
      <w:proofErr w:type="gramStart"/>
      <w:r w:rsidRPr="00B66576">
        <w:rPr>
          <w:rFonts w:ascii="Times New Roman" w:eastAsia="Calibri" w:hAnsi="Times New Roman" w:cs="Times New Roman"/>
          <w:vertAlign w:val="superscript"/>
        </w:rPr>
        <w:t>1</w:t>
      </w:r>
      <w:proofErr w:type="gramEnd"/>
      <w:r w:rsidRPr="00B66576">
        <w:rPr>
          <w:rFonts w:ascii="Times New Roman" w:eastAsia="Calibri" w:hAnsi="Times New Roman" w:cs="Times New Roman"/>
          <w:vertAlign w:val="superscript"/>
        </w:rPr>
        <w:t xml:space="preserve"> </w:t>
      </w:r>
      <w:r w:rsidR="00560F27" w:rsidRPr="00B66576">
        <w:rPr>
          <w:rFonts w:ascii="Times New Roman" w:eastAsia="Calibri" w:hAnsi="Times New Roman" w:cs="Times New Roman"/>
        </w:rPr>
        <w:t>Quartile 1 indicates the lowest vitamin K intake</w:t>
      </w:r>
    </w:p>
    <w:p w:rsidR="00560F27" w:rsidRPr="00B66576" w:rsidRDefault="00560F27" w:rsidP="00A329D5">
      <w:pPr>
        <w:suppressAutoHyphens/>
        <w:spacing w:after="0" w:line="480" w:lineRule="auto"/>
        <w:contextualSpacing/>
        <w:rPr>
          <w:rFonts w:ascii="Times New Roman" w:eastAsia="Calibri" w:hAnsi="Times New Roman" w:cs="Times New Roman"/>
        </w:rPr>
      </w:pPr>
      <w:proofErr w:type="gramStart"/>
      <w:r w:rsidRPr="00B66576">
        <w:rPr>
          <w:rFonts w:ascii="Times New Roman" w:eastAsia="Calibri" w:hAnsi="Times New Roman" w:cs="Times New Roman"/>
          <w:vertAlign w:val="superscript"/>
        </w:rPr>
        <w:t>2</w:t>
      </w:r>
      <w:proofErr w:type="gramEnd"/>
      <w:r w:rsidRPr="00B66576">
        <w:rPr>
          <w:rFonts w:ascii="Times New Roman" w:eastAsia="Calibri" w:hAnsi="Times New Roman" w:cs="Times New Roman"/>
          <w:vertAlign w:val="superscript"/>
        </w:rPr>
        <w:t xml:space="preserve"> </w:t>
      </w:r>
      <w:r w:rsidRPr="00B66576">
        <w:rPr>
          <w:rFonts w:ascii="Times New Roman" w:eastAsia="Calibri" w:hAnsi="Times New Roman" w:cs="Times New Roman"/>
        </w:rPr>
        <w:t xml:space="preserve">High education indicates tertiary education </w:t>
      </w:r>
    </w:p>
    <w:p w:rsidR="00560F27" w:rsidRPr="00B66576" w:rsidRDefault="00560F27" w:rsidP="00A329D5">
      <w:pPr>
        <w:suppressAutoHyphens/>
        <w:spacing w:after="0" w:line="480" w:lineRule="auto"/>
        <w:contextualSpacing/>
        <w:rPr>
          <w:rFonts w:ascii="Times New Roman" w:eastAsia="Calibri" w:hAnsi="Times New Roman" w:cs="Times New Roman"/>
        </w:rPr>
      </w:pPr>
      <w:proofErr w:type="gramStart"/>
      <w:r w:rsidRPr="00B66576">
        <w:rPr>
          <w:rFonts w:ascii="Times New Roman" w:eastAsia="Calibri" w:hAnsi="Times New Roman" w:cs="Times New Roman"/>
          <w:vertAlign w:val="superscript"/>
        </w:rPr>
        <w:t>3</w:t>
      </w:r>
      <w:proofErr w:type="gramEnd"/>
      <w:r w:rsidRPr="00B66576">
        <w:rPr>
          <w:rFonts w:ascii="Times New Roman" w:eastAsia="Calibri" w:hAnsi="Times New Roman" w:cs="Times New Roman"/>
          <w:vertAlign w:val="superscript"/>
        </w:rPr>
        <w:t xml:space="preserve"> </w:t>
      </w:r>
      <w:r w:rsidR="00A329D5" w:rsidRPr="00B66576">
        <w:rPr>
          <w:rFonts w:ascii="Times New Roman" w:eastAsia="Calibri" w:hAnsi="Times New Roman" w:cs="Times New Roman"/>
        </w:rPr>
        <w:t>Energy-adjusted intakes</w:t>
      </w:r>
    </w:p>
    <w:p w:rsidR="00291383" w:rsidRPr="00B66576" w:rsidRDefault="00291383" w:rsidP="00A329D5">
      <w:pPr>
        <w:suppressAutoHyphens/>
        <w:spacing w:after="0" w:line="480" w:lineRule="auto"/>
        <w:contextualSpacing/>
        <w:rPr>
          <w:rFonts w:ascii="Times New Roman" w:eastAsia="Calibri" w:hAnsi="Times New Roman" w:cs="Times New Roman"/>
        </w:rPr>
      </w:pPr>
      <w:r w:rsidRPr="00B66576">
        <w:rPr>
          <w:rFonts w:ascii="Times New Roman" w:eastAsia="Calibri" w:hAnsi="Times New Roman" w:cs="Times New Roman"/>
          <w:vertAlign w:val="superscript"/>
        </w:rPr>
        <w:t xml:space="preserve">4 </w:t>
      </w:r>
      <w:r w:rsidRPr="00B66576">
        <w:rPr>
          <w:rFonts w:ascii="Times New Roman" w:eastAsia="Calibri" w:hAnsi="Times New Roman" w:cs="Times New Roman"/>
        </w:rPr>
        <w:t>p&lt;0.05 between quartiles of vitamin K intake</w:t>
      </w:r>
    </w:p>
    <w:p w:rsidR="007E2CBA" w:rsidRDefault="00A329D5" w:rsidP="00A329D5">
      <w:pPr>
        <w:suppressAutoHyphens/>
        <w:spacing w:after="0" w:line="480" w:lineRule="auto"/>
        <w:contextualSpacing/>
        <w:rPr>
          <w:rFonts w:ascii="Times New Roman" w:eastAsia="Calibri" w:hAnsi="Times New Roman" w:cs="Times New Roman"/>
        </w:rPr>
      </w:pPr>
      <w:r w:rsidRPr="00B66576">
        <w:rPr>
          <w:rFonts w:ascii="Times New Roman" w:eastAsia="Calibri" w:hAnsi="Times New Roman" w:cs="Times New Roman"/>
        </w:rPr>
        <w:t xml:space="preserve">Values are </w:t>
      </w:r>
      <w:proofErr w:type="spellStart"/>
      <w:r w:rsidRPr="00B66576">
        <w:rPr>
          <w:rFonts w:ascii="Times New Roman" w:eastAsia="Calibri" w:hAnsi="Times New Roman" w:cs="Times New Roman"/>
        </w:rPr>
        <w:t>mean</w:t>
      </w:r>
      <w:r w:rsidRPr="00B66576">
        <w:rPr>
          <w:rFonts w:ascii="Times New Roman" w:eastAsia="Calibri" w:hAnsi="Times New Roman" w:cs="Times New Roman"/>
          <w:b/>
        </w:rPr>
        <w:t>±</w:t>
      </w:r>
      <w:r w:rsidRPr="00B66576">
        <w:rPr>
          <w:rFonts w:ascii="Times New Roman" w:eastAsia="Calibri" w:hAnsi="Times New Roman" w:cs="Times New Roman"/>
        </w:rPr>
        <w:t>SD</w:t>
      </w:r>
      <w:proofErr w:type="spellEnd"/>
      <w:r w:rsidRPr="00B66576">
        <w:rPr>
          <w:rFonts w:ascii="Times New Roman" w:eastAsia="Calibri" w:hAnsi="Times New Roman" w:cs="Times New Roman"/>
        </w:rPr>
        <w:t>, percentages or median and interquartile range</w:t>
      </w:r>
      <w:bookmarkStart w:id="0" w:name="_GoBack"/>
      <w:bookmarkEnd w:id="0"/>
    </w:p>
    <w:sectPr w:rsidR="007E2CBA" w:rsidSect="009B346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76" w:rsidRDefault="00B66576">
      <w:pPr>
        <w:spacing w:after="0" w:line="240" w:lineRule="auto"/>
      </w:pPr>
      <w:r>
        <w:separator/>
      </w:r>
    </w:p>
  </w:endnote>
  <w:endnote w:type="continuationSeparator" w:id="0">
    <w:p w:rsidR="00B66576" w:rsidRDefault="00B6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397097629"/>
      <w:docPartObj>
        <w:docPartGallery w:val="Page Numbers (Bottom of Page)"/>
        <w:docPartUnique/>
      </w:docPartObj>
    </w:sdtPr>
    <w:sdtEndPr/>
    <w:sdtContent>
      <w:p w:rsidR="00B66576" w:rsidRPr="00986B52" w:rsidRDefault="00B66576">
        <w:pPr>
          <w:pStyle w:val="Footer"/>
          <w:jc w:val="center"/>
          <w:rPr>
            <w:rFonts w:ascii="Times New Roman" w:hAnsi="Times New Roman" w:cs="Times New Roman"/>
          </w:rPr>
        </w:pPr>
        <w:r w:rsidRPr="00986B52">
          <w:rPr>
            <w:rFonts w:ascii="Times New Roman" w:hAnsi="Times New Roman" w:cs="Times New Roman"/>
          </w:rPr>
          <w:fldChar w:fldCharType="begin"/>
        </w:r>
        <w:r w:rsidRPr="00986B52">
          <w:rPr>
            <w:rFonts w:ascii="Times New Roman" w:hAnsi="Times New Roman" w:cs="Times New Roman"/>
          </w:rPr>
          <w:instrText>PAGE   \* MERGEFORMAT</w:instrText>
        </w:r>
        <w:r w:rsidRPr="00986B52">
          <w:rPr>
            <w:rFonts w:ascii="Times New Roman" w:hAnsi="Times New Roman" w:cs="Times New Roman"/>
          </w:rPr>
          <w:fldChar w:fldCharType="separate"/>
        </w:r>
        <w:r w:rsidR="007E2CBA">
          <w:rPr>
            <w:rFonts w:ascii="Times New Roman" w:hAnsi="Times New Roman" w:cs="Times New Roman"/>
            <w:noProof/>
          </w:rPr>
          <w:t>1</w:t>
        </w:r>
        <w:r w:rsidRPr="00986B5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76" w:rsidRDefault="00B66576">
      <w:pPr>
        <w:spacing w:after="0" w:line="240" w:lineRule="auto"/>
      </w:pPr>
      <w:r>
        <w:separator/>
      </w:r>
    </w:p>
  </w:footnote>
  <w:footnote w:type="continuationSeparator" w:id="0">
    <w:p w:rsidR="00B66576" w:rsidRDefault="00B66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950"/>
    <w:multiLevelType w:val="hybridMultilevel"/>
    <w:tmpl w:val="F0DE28B6"/>
    <w:lvl w:ilvl="0" w:tplc="1BA4E328">
      <w:start w:val="2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67635"/>
    <w:multiLevelType w:val="hybridMultilevel"/>
    <w:tmpl w:val="2B2ED2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329D5"/>
    <w:rsid w:val="000A6409"/>
    <w:rsid w:val="000B752B"/>
    <w:rsid w:val="00111D21"/>
    <w:rsid w:val="00112981"/>
    <w:rsid w:val="00291383"/>
    <w:rsid w:val="002D2B89"/>
    <w:rsid w:val="0043053F"/>
    <w:rsid w:val="00441150"/>
    <w:rsid w:val="00487C1A"/>
    <w:rsid w:val="004B3049"/>
    <w:rsid w:val="00560F27"/>
    <w:rsid w:val="00565010"/>
    <w:rsid w:val="006B67DA"/>
    <w:rsid w:val="007E2CBA"/>
    <w:rsid w:val="008F71D5"/>
    <w:rsid w:val="009B3465"/>
    <w:rsid w:val="00A329D5"/>
    <w:rsid w:val="00A43CD5"/>
    <w:rsid w:val="00AF7AB8"/>
    <w:rsid w:val="00B66576"/>
    <w:rsid w:val="00BF5BB6"/>
    <w:rsid w:val="00C00C3C"/>
    <w:rsid w:val="00C04B55"/>
    <w:rsid w:val="00C505FE"/>
    <w:rsid w:val="00C5246A"/>
    <w:rsid w:val="00CF49E0"/>
    <w:rsid w:val="00D45465"/>
    <w:rsid w:val="00D81688"/>
    <w:rsid w:val="00F976A1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29D5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A329D5"/>
  </w:style>
  <w:style w:type="character" w:styleId="LineNumber">
    <w:name w:val="line number"/>
    <w:basedOn w:val="DefaultParagraphFont"/>
    <w:uiPriority w:val="99"/>
    <w:semiHidden/>
    <w:unhideWhenUsed/>
    <w:rsid w:val="00A329D5"/>
  </w:style>
  <w:style w:type="paragraph" w:styleId="ListParagraph">
    <w:name w:val="List Paragraph"/>
    <w:basedOn w:val="Normal"/>
    <w:uiPriority w:val="34"/>
    <w:qFormat/>
    <w:rsid w:val="00A32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D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29D5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A329D5"/>
  </w:style>
  <w:style w:type="character" w:styleId="LineNumber">
    <w:name w:val="line number"/>
    <w:basedOn w:val="DefaultParagraphFont"/>
    <w:uiPriority w:val="99"/>
    <w:semiHidden/>
    <w:unhideWhenUsed/>
    <w:rsid w:val="00A329D5"/>
  </w:style>
  <w:style w:type="paragraph" w:styleId="ListParagraph">
    <w:name w:val="List Paragraph"/>
    <w:basedOn w:val="Normal"/>
    <w:uiPriority w:val="34"/>
    <w:qFormat/>
    <w:rsid w:val="00A32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41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 Canto, E. (Elisa)</dc:creator>
  <cp:lastModifiedBy>749797</cp:lastModifiedBy>
  <cp:revision>2</cp:revision>
  <dcterms:created xsi:type="dcterms:W3CDTF">2021-10-12T16:55:00Z</dcterms:created>
  <dcterms:modified xsi:type="dcterms:W3CDTF">2021-10-12T16:55:00Z</dcterms:modified>
</cp:coreProperties>
</file>