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E0526" w14:textId="4B2F8B65" w:rsidR="006A47D5" w:rsidRPr="00295049" w:rsidRDefault="00EE6848" w:rsidP="00727D3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9085499"/>
      <w:bookmarkEnd w:id="0"/>
      <w:r w:rsidRPr="0029504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00333" w:rsidRPr="00295049">
        <w:rPr>
          <w:rFonts w:ascii="Times New Roman" w:hAnsi="Times New Roman" w:cs="Times New Roman"/>
          <w:b/>
          <w:bCs/>
          <w:sz w:val="24"/>
          <w:szCs w:val="24"/>
        </w:rPr>
        <w:t xml:space="preserve">upplementary </w:t>
      </w:r>
      <w:r w:rsidR="00000FC2" w:rsidRPr="00295049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00333" w:rsidRPr="00295049">
        <w:rPr>
          <w:rFonts w:ascii="Times New Roman" w:hAnsi="Times New Roman" w:cs="Times New Roman"/>
          <w:b/>
          <w:bCs/>
          <w:sz w:val="24"/>
          <w:szCs w:val="24"/>
        </w:rPr>
        <w:t>aterial</w:t>
      </w:r>
    </w:p>
    <w:p w14:paraId="2344AC02" w14:textId="11DB4CAE" w:rsidR="00F00333" w:rsidRPr="00295049" w:rsidRDefault="00F00333" w:rsidP="00727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5049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27D36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295049">
        <w:rPr>
          <w:rFonts w:ascii="Times New Roman" w:hAnsi="Times New Roman" w:cs="Times New Roman"/>
          <w:b/>
          <w:bCs/>
          <w:sz w:val="24"/>
          <w:szCs w:val="24"/>
        </w:rPr>
        <w:t>igures</w:t>
      </w:r>
    </w:p>
    <w:p w14:paraId="395E254D" w14:textId="36E348C3" w:rsidR="006F67FF" w:rsidRDefault="006F67FF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S1.</w:t>
      </w:r>
      <w:r w:rsidRPr="006F67FF">
        <w:rPr>
          <w:rFonts w:ascii="Times New Roman" w:hAnsi="Times New Roman" w:cs="Times New Roman"/>
          <w:sz w:val="24"/>
          <w:szCs w:val="24"/>
        </w:rPr>
        <w:t xml:space="preserve"> </w:t>
      </w:r>
      <w:r w:rsidRPr="00185048">
        <w:rPr>
          <w:rFonts w:ascii="Times New Roman" w:hAnsi="Times New Roman" w:cs="Times New Roman"/>
          <w:sz w:val="24"/>
          <w:szCs w:val="24"/>
        </w:rPr>
        <w:t>Flow chart of the current study</w:t>
      </w:r>
    </w:p>
    <w:p w14:paraId="7B872D60" w14:textId="24158288" w:rsidR="00A268E8" w:rsidRDefault="00A268E8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648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6F67F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0648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268E8">
        <w:rPr>
          <w:rFonts w:ascii="Times New Roman" w:hAnsi="Times New Roman" w:cs="Times New Roman"/>
          <w:sz w:val="24"/>
          <w:szCs w:val="24"/>
        </w:rPr>
        <w:t xml:space="preserve">catter plot with linear fits between nutritional scores and the proportion of </w:t>
      </w:r>
      <w:proofErr w:type="spellStart"/>
      <w:r w:rsidRPr="00A268E8">
        <w:rPr>
          <w:rFonts w:ascii="Times New Roman" w:hAnsi="Times New Roman" w:cs="Times New Roman"/>
          <w:sz w:val="24"/>
          <w:szCs w:val="24"/>
        </w:rPr>
        <w:t>Scr</w:t>
      </w:r>
      <w:proofErr w:type="spellEnd"/>
      <w:r w:rsidRPr="00A268E8">
        <w:rPr>
          <w:rFonts w:ascii="Times New Roman" w:hAnsi="Times New Roman" w:cs="Times New Roman"/>
          <w:sz w:val="24"/>
          <w:szCs w:val="24"/>
        </w:rPr>
        <w:t xml:space="preserve"> elevation</w:t>
      </w:r>
    </w:p>
    <w:p w14:paraId="52E9ADDF" w14:textId="0224F9D5" w:rsidR="002D7152" w:rsidRPr="002D7152" w:rsidRDefault="002D7152" w:rsidP="002D7152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2D71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Figure S</w:t>
      </w:r>
      <w:r w:rsidR="00B7759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</w:t>
      </w:r>
      <w:r w:rsidRPr="002D71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2D7152">
        <w:rPr>
          <w:rFonts w:ascii="Times New Roman" w:hAnsi="Times New Roman" w:cs="Times New Roman"/>
          <w:sz w:val="24"/>
          <w:szCs w:val="24"/>
          <w:highlight w:val="yellow"/>
        </w:rPr>
        <w:t xml:space="preserve"> Subgroup analysis according to gender (</w:t>
      </w:r>
      <w:r w:rsidRPr="002D7152">
        <w:rPr>
          <w:rFonts w:ascii="Times New Roman" w:eastAsia="等线" w:hAnsi="Times New Roman" w:cs="Times New Roman"/>
          <w:sz w:val="24"/>
          <w:szCs w:val="24"/>
          <w:highlight w:val="yellow"/>
        </w:rPr>
        <w:t>male</w:t>
      </w:r>
      <w:r w:rsidRPr="002D7152">
        <w:rPr>
          <w:rFonts w:ascii="Times New Roman" w:hAnsi="Times New Roman" w:cs="Times New Roman"/>
          <w:sz w:val="24"/>
          <w:szCs w:val="24"/>
          <w:highlight w:val="yellow"/>
        </w:rPr>
        <w:t xml:space="preserve"> or </w:t>
      </w:r>
      <w:r w:rsidRPr="002D7152">
        <w:rPr>
          <w:rFonts w:ascii="Times New Roman" w:eastAsia="等线" w:hAnsi="Times New Roman" w:cs="Times New Roman"/>
          <w:sz w:val="24"/>
          <w:szCs w:val="24"/>
          <w:highlight w:val="yellow"/>
        </w:rPr>
        <w:t>female</w:t>
      </w:r>
      <w:r w:rsidRPr="002D7152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7A50C994" w14:textId="57869B7D" w:rsidR="002D7152" w:rsidRPr="002D7152" w:rsidRDefault="002D7152" w:rsidP="002D7152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71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Figure S</w:t>
      </w:r>
      <w:r w:rsidR="00B7759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</w:t>
      </w:r>
      <w:r w:rsidRPr="002D71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2D7152">
        <w:rPr>
          <w:rFonts w:ascii="Times New Roman" w:hAnsi="Times New Roman" w:cs="Times New Roman"/>
          <w:sz w:val="24"/>
          <w:szCs w:val="24"/>
          <w:highlight w:val="yellow"/>
        </w:rPr>
        <w:t xml:space="preserve"> Subgroup analysis according to PCI </w:t>
      </w:r>
      <w:r w:rsidR="00AC1C83" w:rsidRPr="00AC1C83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AC1C83" w:rsidRPr="00AC1C83">
        <w:rPr>
          <w:rFonts w:ascii="Times New Roman" w:eastAsia="等线" w:hAnsi="Times New Roman" w:cs="Times New Roman"/>
          <w:sz w:val="24"/>
          <w:szCs w:val="24"/>
          <w:highlight w:val="yellow"/>
        </w:rPr>
        <w:t>CAG</w:t>
      </w:r>
      <w:r w:rsidR="00AC1C83" w:rsidRPr="00AC1C83">
        <w:rPr>
          <w:rFonts w:ascii="Times New Roman" w:hAnsi="Times New Roman" w:cs="Times New Roman"/>
          <w:sz w:val="24"/>
          <w:szCs w:val="24"/>
          <w:highlight w:val="yellow"/>
        </w:rPr>
        <w:t xml:space="preserve"> / CAG </w:t>
      </w:r>
      <w:r w:rsidR="00AC1C83" w:rsidRPr="00AC1C83">
        <w:rPr>
          <w:rFonts w:ascii="Times New Roman" w:eastAsia="等线" w:hAnsi="Times New Roman" w:cs="Times New Roman"/>
          <w:sz w:val="24"/>
          <w:szCs w:val="24"/>
          <w:highlight w:val="yellow"/>
        </w:rPr>
        <w:t>with PCI</w:t>
      </w:r>
      <w:r w:rsidR="00AC1C83" w:rsidRPr="00AC1C83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0D3626F7" w14:textId="5D3CC649" w:rsidR="003713CA" w:rsidRPr="00295049" w:rsidRDefault="00EE6848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745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7759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874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745A">
        <w:rPr>
          <w:rFonts w:ascii="Times New Roman" w:hAnsi="Times New Roman" w:cs="Times New Roman"/>
          <w:sz w:val="24"/>
          <w:szCs w:val="24"/>
        </w:rPr>
        <w:t xml:space="preserve"> </w:t>
      </w:r>
      <w:r w:rsidR="006A47D5" w:rsidRPr="00B8745A">
        <w:rPr>
          <w:rFonts w:ascii="Times New Roman" w:hAnsi="Times New Roman" w:cs="Times New Roman"/>
          <w:sz w:val="24"/>
          <w:szCs w:val="24"/>
        </w:rPr>
        <w:t xml:space="preserve">Subgroup analysis according to </w:t>
      </w:r>
      <w:r w:rsidR="009D22B6" w:rsidRPr="00B8745A">
        <w:rPr>
          <w:rFonts w:ascii="Times New Roman" w:hAnsi="Times New Roman" w:cs="Times New Roman"/>
          <w:sz w:val="24"/>
          <w:szCs w:val="24"/>
        </w:rPr>
        <w:t>eGFR (</w:t>
      </w:r>
      <w:r w:rsidR="009D22B6" w:rsidRPr="00B8745A">
        <w:rPr>
          <w:rFonts w:ascii="Times New Roman" w:eastAsia="等线" w:hAnsi="Times New Roman" w:cs="Times New Roman"/>
          <w:sz w:val="24"/>
          <w:szCs w:val="24"/>
        </w:rPr>
        <w:t>&lt;</w:t>
      </w:r>
      <w:r w:rsidR="009D22B6" w:rsidRPr="00B8745A">
        <w:rPr>
          <w:rFonts w:ascii="Times New Roman" w:hAnsi="Times New Roman" w:cs="Times New Roman"/>
          <w:sz w:val="24"/>
          <w:szCs w:val="24"/>
        </w:rPr>
        <w:t xml:space="preserve">60 or </w:t>
      </w:r>
      <w:r w:rsidR="009D22B6" w:rsidRPr="00B8745A">
        <w:rPr>
          <w:rFonts w:ascii="Times New Roman" w:eastAsia="等线" w:hAnsi="Times New Roman" w:cs="Times New Roman"/>
          <w:sz w:val="24"/>
          <w:szCs w:val="24"/>
        </w:rPr>
        <w:t>≥</w:t>
      </w:r>
      <w:r w:rsidR="009D22B6" w:rsidRPr="00B8745A">
        <w:rPr>
          <w:rFonts w:ascii="Times New Roman" w:hAnsi="Times New Roman" w:cs="Times New Roman"/>
          <w:sz w:val="24"/>
          <w:szCs w:val="24"/>
        </w:rPr>
        <w:t>60 ml/min/1.73m</w:t>
      </w:r>
      <w:r w:rsidR="009D22B6" w:rsidRPr="00B874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D22B6" w:rsidRPr="00B8745A">
        <w:rPr>
          <w:rFonts w:ascii="Times New Roman" w:hAnsi="Times New Roman" w:cs="Times New Roman"/>
          <w:sz w:val="24"/>
          <w:szCs w:val="24"/>
        </w:rPr>
        <w:t>)</w:t>
      </w:r>
    </w:p>
    <w:p w14:paraId="34265B9C" w14:textId="77777777" w:rsidR="00FE18F9" w:rsidRPr="00B77593" w:rsidRDefault="00FE18F9" w:rsidP="00727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20F8B" w14:textId="06503E78" w:rsidR="003713CA" w:rsidRPr="00295049" w:rsidRDefault="003713CA" w:rsidP="00727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5049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27D3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95049">
        <w:rPr>
          <w:rFonts w:ascii="Times New Roman" w:hAnsi="Times New Roman" w:cs="Times New Roman"/>
          <w:b/>
          <w:bCs/>
          <w:sz w:val="24"/>
          <w:szCs w:val="24"/>
        </w:rPr>
        <w:t>ables</w:t>
      </w:r>
    </w:p>
    <w:p w14:paraId="70C27B3C" w14:textId="3B4AD4E3" w:rsidR="000139A5" w:rsidRPr="00237CCE" w:rsidRDefault="00295049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Table S1.</w:t>
      </w:r>
      <w:r w:rsidR="000139A5" w:rsidRPr="005131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39A5" w:rsidRPr="000139A5">
        <w:rPr>
          <w:rFonts w:ascii="Times New Roman" w:hAnsi="Times New Roman" w:cs="Times New Roman"/>
          <w:sz w:val="24"/>
          <w:szCs w:val="24"/>
        </w:rPr>
        <w:t>Scoring system for the CONUT</w:t>
      </w:r>
    </w:p>
    <w:p w14:paraId="46A21604" w14:textId="533FD8C4" w:rsidR="00B8745A" w:rsidRPr="00B8745A" w:rsidRDefault="00237CCE" w:rsidP="00727D36">
      <w:pPr>
        <w:widowControl/>
        <w:spacing w:line="480" w:lineRule="auto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B8745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</w:t>
      </w: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able S2.</w:t>
      </w:r>
      <w:r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295049" w:rsidRPr="00B8745A">
        <w:rPr>
          <w:rFonts w:ascii="Times New Roman" w:eastAsia="等线" w:hAnsi="Times New Roman" w:cs="Times New Roman"/>
          <w:sz w:val="24"/>
          <w:szCs w:val="24"/>
        </w:rPr>
        <w:t>Multivari</w:t>
      </w:r>
      <w:r w:rsidR="000139A5">
        <w:rPr>
          <w:rFonts w:ascii="Times New Roman" w:eastAsia="等线" w:hAnsi="Times New Roman" w:cs="Times New Roman"/>
          <w:sz w:val="24"/>
          <w:szCs w:val="24"/>
        </w:rPr>
        <w:t>able</w:t>
      </w:r>
      <w:r w:rsidR="00295049" w:rsidRPr="00B8745A">
        <w:rPr>
          <w:rFonts w:ascii="Times New Roman" w:eastAsia="等线" w:hAnsi="Times New Roman" w:cs="Times New Roman"/>
          <w:sz w:val="24"/>
          <w:szCs w:val="24"/>
        </w:rPr>
        <w:t xml:space="preserve"> linear regression </w:t>
      </w:r>
      <w:r w:rsidR="00FE18F9">
        <w:rPr>
          <w:rFonts w:ascii="Times New Roman" w:eastAsia="等线" w:hAnsi="Times New Roman" w:cs="Times New Roman"/>
          <w:sz w:val="24"/>
          <w:szCs w:val="24"/>
        </w:rPr>
        <w:t>models</w:t>
      </w:r>
      <w:r w:rsidR="00295049"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295049" w:rsidRPr="00B8745A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on </w:t>
      </w:r>
      <w:proofErr w:type="spellStart"/>
      <w:r w:rsidR="002D7152">
        <w:rPr>
          <w:rFonts w:ascii="Times New Roman" w:eastAsia="等线" w:hAnsi="Times New Roman" w:cs="Times New Roman"/>
          <w:sz w:val="24"/>
          <w:szCs w:val="24"/>
        </w:rPr>
        <w:t>Scr</w:t>
      </w:r>
      <w:proofErr w:type="spellEnd"/>
      <w:r w:rsidR="002D7152" w:rsidRPr="00B8745A">
        <w:rPr>
          <w:rFonts w:ascii="Times New Roman" w:eastAsia="等线" w:hAnsi="Times New Roman" w:cs="Times New Roman"/>
          <w:sz w:val="24"/>
          <w:szCs w:val="24"/>
        </w:rPr>
        <w:t xml:space="preserve"> elevation</w:t>
      </w:r>
    </w:p>
    <w:p w14:paraId="281C50A4" w14:textId="187704C5" w:rsidR="00B8745A" w:rsidRPr="00B8745A" w:rsidRDefault="00295049" w:rsidP="00727D36">
      <w:pPr>
        <w:widowControl/>
        <w:spacing w:line="480" w:lineRule="auto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B8745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</w:t>
      </w: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able S</w:t>
      </w:r>
      <w:r w:rsidR="00237CCE">
        <w:rPr>
          <w:rFonts w:ascii="Times New Roman" w:eastAsia="等线" w:hAnsi="Times New Roman" w:cs="Times New Roman"/>
          <w:b/>
          <w:bCs/>
          <w:sz w:val="24"/>
          <w:szCs w:val="24"/>
        </w:rPr>
        <w:t>3</w:t>
      </w: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Multivari</w:t>
      </w:r>
      <w:r w:rsidR="000139A5">
        <w:rPr>
          <w:rFonts w:ascii="Times New Roman" w:eastAsia="等线" w:hAnsi="Times New Roman" w:cs="Times New Roman"/>
          <w:sz w:val="24"/>
          <w:szCs w:val="24"/>
        </w:rPr>
        <w:t>able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linear regression </w:t>
      </w:r>
      <w:r w:rsidR="00FE18F9">
        <w:rPr>
          <w:rFonts w:ascii="Times New Roman" w:eastAsia="等线" w:hAnsi="Times New Roman" w:cs="Times New Roman"/>
          <w:sz w:val="24"/>
          <w:szCs w:val="24"/>
        </w:rPr>
        <w:t>models</w:t>
      </w:r>
      <w:r w:rsidR="00FE18F9"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on </w:t>
      </w:r>
      <w:proofErr w:type="spellStart"/>
      <w:r w:rsidR="00727D36">
        <w:rPr>
          <w:rFonts w:ascii="Times New Roman" w:eastAsia="等线" w:hAnsi="Times New Roman" w:cs="Times New Roman"/>
          <w:sz w:val="24"/>
          <w:szCs w:val="24"/>
        </w:rPr>
        <w:t>Scr</w:t>
      </w:r>
      <w:proofErr w:type="spellEnd"/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elevation </w:t>
      </w:r>
      <w:r w:rsidR="002D7152">
        <w:rPr>
          <w:rFonts w:ascii="Times New Roman" w:eastAsia="等线" w:hAnsi="Times New Roman" w:cs="Times New Roman"/>
          <w:sz w:val="24"/>
          <w:szCs w:val="24"/>
        </w:rPr>
        <w:t>(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with additional </w:t>
      </w:r>
      <w:r w:rsidR="002D7152" w:rsidRPr="00B8745A">
        <w:rPr>
          <w:rFonts w:ascii="Times New Roman" w:eastAsia="等线" w:hAnsi="Times New Roman" w:cs="Times New Roman"/>
          <w:sz w:val="24"/>
          <w:szCs w:val="24"/>
        </w:rPr>
        <w:t>adjustment</w:t>
      </w:r>
      <w:r w:rsidR="002D7152">
        <w:rPr>
          <w:rFonts w:ascii="Times New Roman" w:eastAsia="等线" w:hAnsi="Times New Roman" w:cs="Times New Roman"/>
          <w:sz w:val="24"/>
          <w:szCs w:val="24"/>
        </w:rPr>
        <w:t xml:space="preserve"> for medications)</w:t>
      </w:r>
    </w:p>
    <w:p w14:paraId="02C09A38" w14:textId="214B6C8A" w:rsidR="00B8745A" w:rsidRPr="00B8745A" w:rsidRDefault="00295049" w:rsidP="00727D36">
      <w:pPr>
        <w:widowControl/>
        <w:spacing w:line="480" w:lineRule="auto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Table S</w:t>
      </w:r>
      <w:r w:rsidR="00237CCE">
        <w:rPr>
          <w:rFonts w:ascii="Times New Roman" w:eastAsia="等线" w:hAnsi="Times New Roman" w:cs="Times New Roman"/>
          <w:b/>
          <w:bCs/>
          <w:sz w:val="24"/>
          <w:szCs w:val="24"/>
        </w:rPr>
        <w:t>4</w:t>
      </w: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Multivari</w:t>
      </w:r>
      <w:r w:rsidR="000139A5">
        <w:rPr>
          <w:rFonts w:ascii="Times New Roman" w:eastAsia="等线" w:hAnsi="Times New Roman" w:cs="Times New Roman"/>
          <w:sz w:val="24"/>
          <w:szCs w:val="24"/>
        </w:rPr>
        <w:t>able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logistic regression </w:t>
      </w:r>
      <w:r w:rsidR="005A7E2B">
        <w:rPr>
          <w:rFonts w:ascii="Times New Roman" w:eastAsia="等线" w:hAnsi="Times New Roman" w:cs="Times New Roman"/>
          <w:sz w:val="24"/>
          <w:szCs w:val="24"/>
        </w:rPr>
        <w:t>models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B8745A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on CI-AKI</w:t>
      </w:r>
    </w:p>
    <w:p w14:paraId="3000B243" w14:textId="7B96AE76" w:rsidR="005A7E2B" w:rsidRPr="00B8745A" w:rsidRDefault="00295049" w:rsidP="005A7E2B">
      <w:pPr>
        <w:widowControl/>
        <w:spacing w:line="480" w:lineRule="auto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Table S</w:t>
      </w:r>
      <w:r w:rsidR="00237CCE">
        <w:rPr>
          <w:rFonts w:ascii="Times New Roman" w:eastAsia="等线" w:hAnsi="Times New Roman" w:cs="Times New Roman"/>
          <w:b/>
          <w:bCs/>
          <w:sz w:val="24"/>
          <w:szCs w:val="24"/>
        </w:rPr>
        <w:t>5</w:t>
      </w:r>
      <w:r w:rsidRPr="00B8745A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 w:rsidR="00237CCE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B8745A">
        <w:rPr>
          <w:rFonts w:ascii="Times New Roman" w:eastAsia="等线" w:hAnsi="Times New Roman" w:cs="Times New Roman"/>
          <w:sz w:val="24"/>
          <w:szCs w:val="24"/>
        </w:rPr>
        <w:t>Multivari</w:t>
      </w:r>
      <w:r w:rsidR="000139A5">
        <w:rPr>
          <w:rFonts w:ascii="Times New Roman" w:eastAsia="等线" w:hAnsi="Times New Roman" w:cs="Times New Roman"/>
          <w:sz w:val="24"/>
          <w:szCs w:val="24"/>
        </w:rPr>
        <w:t>able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logistic regression </w:t>
      </w:r>
      <w:r w:rsidR="005A7E2B">
        <w:rPr>
          <w:rFonts w:ascii="Times New Roman" w:eastAsia="等线" w:hAnsi="Times New Roman" w:cs="Times New Roman"/>
          <w:sz w:val="24"/>
          <w:szCs w:val="24"/>
        </w:rPr>
        <w:t>models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B8745A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on CI-AKI</w:t>
      </w:r>
      <w:r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5A7E2B">
        <w:rPr>
          <w:rFonts w:ascii="Times New Roman" w:eastAsia="等线" w:hAnsi="Times New Roman" w:cs="Times New Roman"/>
          <w:sz w:val="24"/>
          <w:szCs w:val="24"/>
        </w:rPr>
        <w:t>(</w:t>
      </w:r>
      <w:r w:rsidR="005A7E2B" w:rsidRPr="00B8745A">
        <w:rPr>
          <w:rFonts w:ascii="Times New Roman" w:eastAsia="等线" w:hAnsi="Times New Roman" w:cs="Times New Roman"/>
          <w:sz w:val="24"/>
          <w:szCs w:val="24"/>
        </w:rPr>
        <w:t>with additional adjustment</w:t>
      </w:r>
      <w:r w:rsidR="005A7E2B">
        <w:rPr>
          <w:rFonts w:ascii="Times New Roman" w:eastAsia="等线" w:hAnsi="Times New Roman" w:cs="Times New Roman"/>
          <w:sz w:val="24"/>
          <w:szCs w:val="24"/>
        </w:rPr>
        <w:t xml:space="preserve"> for medications)</w:t>
      </w:r>
    </w:p>
    <w:p w14:paraId="18243270" w14:textId="25C3753B" w:rsidR="00F00333" w:rsidRPr="00295049" w:rsidRDefault="00F00333" w:rsidP="00727D36">
      <w:pPr>
        <w:widowControl/>
        <w:spacing w:line="480" w:lineRule="auto"/>
        <w:rPr>
          <w:rFonts w:ascii="Times New Roman" w:hAnsi="Times New Roman" w:cs="Times New Roman"/>
          <w:sz w:val="18"/>
          <w:szCs w:val="20"/>
        </w:rPr>
      </w:pPr>
      <w:r w:rsidRPr="00295049">
        <w:rPr>
          <w:rFonts w:ascii="Times New Roman" w:hAnsi="Times New Roman" w:cs="Times New Roman"/>
          <w:sz w:val="18"/>
          <w:szCs w:val="20"/>
        </w:rPr>
        <w:br w:type="page"/>
      </w:r>
    </w:p>
    <w:p w14:paraId="4179BE89" w14:textId="0B654B31" w:rsidR="006F67FF" w:rsidRDefault="006F67FF" w:rsidP="00727D36">
      <w:pPr>
        <w:widowControl/>
        <w:spacing w:line="480" w:lineRule="auto"/>
      </w:pPr>
      <w:r w:rsidRPr="00D06488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0648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F67FF">
        <w:rPr>
          <w:rFonts w:ascii="Times New Roman" w:hAnsi="Times New Roman" w:cs="Times New Roman"/>
          <w:sz w:val="24"/>
          <w:szCs w:val="24"/>
        </w:rPr>
        <w:t xml:space="preserve"> </w:t>
      </w:r>
      <w:r w:rsidRPr="00185048">
        <w:rPr>
          <w:rFonts w:ascii="Times New Roman" w:hAnsi="Times New Roman" w:cs="Times New Roman"/>
          <w:sz w:val="24"/>
          <w:szCs w:val="24"/>
        </w:rPr>
        <w:t>Flow chart of the current study</w:t>
      </w:r>
    </w:p>
    <w:p w14:paraId="5E718006" w14:textId="7ABE94A5" w:rsidR="006F67FF" w:rsidRDefault="006F67FF" w:rsidP="00727D36">
      <w:pPr>
        <w:widowControl/>
        <w:spacing w:line="480" w:lineRule="auto"/>
      </w:pPr>
      <w:r>
        <w:rPr>
          <w:noProof/>
        </w:rPr>
        <w:drawing>
          <wp:inline distT="0" distB="0" distL="0" distR="0" wp14:anchorId="7C598196" wp14:editId="7D25221C">
            <wp:extent cx="5015745" cy="344424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5745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37EE7" w14:textId="676A875F" w:rsidR="006F67FF" w:rsidRPr="006F67FF" w:rsidRDefault="006F67FF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7FF">
        <w:rPr>
          <w:rFonts w:ascii="Times New Roman" w:hAnsi="Times New Roman" w:cs="Times New Roman"/>
          <w:sz w:val="24"/>
          <w:szCs w:val="24"/>
        </w:rPr>
        <w:t xml:space="preserve">CAG indicates coronary angiography; PCI, percutaneous coronary intervention; NRS-2002, nutritional risk screening 2002; </w:t>
      </w:r>
      <w:r w:rsidR="00E178B6">
        <w:rPr>
          <w:rFonts w:ascii="Times New Roman" w:hAnsi="Times New Roman" w:cs="Times New Roman"/>
          <w:sz w:val="24"/>
          <w:szCs w:val="24"/>
        </w:rPr>
        <w:t>CONUT</w:t>
      </w:r>
      <w:r w:rsidRPr="006F67FF">
        <w:rPr>
          <w:rFonts w:ascii="Times New Roman" w:hAnsi="Times New Roman" w:cs="Times New Roman"/>
          <w:sz w:val="24"/>
          <w:szCs w:val="24"/>
        </w:rPr>
        <w:t xml:space="preserve">, controlling nutritional status; PNI, prognostic nutritional index; GNRI, geriatric nutritional risk index; </w:t>
      </w:r>
      <w:proofErr w:type="spellStart"/>
      <w:r w:rsidRPr="006F67FF">
        <w:rPr>
          <w:rFonts w:ascii="Times New Roman" w:hAnsi="Times New Roman" w:cs="Times New Roman"/>
          <w:sz w:val="24"/>
          <w:szCs w:val="24"/>
        </w:rPr>
        <w:t>Scr</w:t>
      </w:r>
      <w:proofErr w:type="spellEnd"/>
      <w:r w:rsidRPr="006F67FF">
        <w:rPr>
          <w:rFonts w:ascii="Times New Roman" w:hAnsi="Times New Roman" w:cs="Times New Roman"/>
          <w:sz w:val="24"/>
          <w:szCs w:val="24"/>
        </w:rPr>
        <w:t>, serum creatinine; eGFR, estimated glomerular filtration rate; CI-AKI, contrast-induced acute kidney injury</w:t>
      </w:r>
      <w:r w:rsidR="006E2D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27FB86" w14:textId="2F003904" w:rsidR="00A268E8" w:rsidRDefault="00A268E8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6488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6F67F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0648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268E8">
        <w:rPr>
          <w:rFonts w:ascii="Times New Roman" w:hAnsi="Times New Roman" w:cs="Times New Roman"/>
          <w:sz w:val="24"/>
          <w:szCs w:val="24"/>
        </w:rPr>
        <w:t xml:space="preserve">catter plot with linear fits between nutritional scores and the proportion of </w:t>
      </w:r>
      <w:proofErr w:type="spellStart"/>
      <w:r w:rsidRPr="00A268E8">
        <w:rPr>
          <w:rFonts w:ascii="Times New Roman" w:hAnsi="Times New Roman" w:cs="Times New Roman"/>
          <w:sz w:val="24"/>
          <w:szCs w:val="24"/>
        </w:rPr>
        <w:t>Scr</w:t>
      </w:r>
      <w:proofErr w:type="spellEnd"/>
      <w:r w:rsidRPr="00A268E8">
        <w:rPr>
          <w:rFonts w:ascii="Times New Roman" w:hAnsi="Times New Roman" w:cs="Times New Roman"/>
          <w:sz w:val="24"/>
          <w:szCs w:val="24"/>
        </w:rPr>
        <w:t xml:space="preserve"> elevation</w:t>
      </w:r>
    </w:p>
    <w:p w14:paraId="580BA2DA" w14:textId="0BD37A8D" w:rsidR="00A268E8" w:rsidRDefault="00A268E8" w:rsidP="00727D36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C1C1104" wp14:editId="0FF86FC1">
            <wp:extent cx="5218652" cy="465074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8652" cy="465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28487" w14:textId="2751081C" w:rsidR="006F67FF" w:rsidRDefault="00F23AA2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B22F4D" w:rsidRPr="00B22F4D">
        <w:rPr>
          <w:rFonts w:ascii="Times New Roman" w:hAnsi="Times New Roman" w:cs="Times New Roman"/>
          <w:sz w:val="24"/>
          <w:szCs w:val="24"/>
        </w:rPr>
        <w:t xml:space="preserve">ssociation between </w:t>
      </w:r>
      <w:proofErr w:type="spellStart"/>
      <w:r w:rsidR="00B22F4D" w:rsidRPr="00B22F4D">
        <w:rPr>
          <w:rFonts w:ascii="Times New Roman" w:hAnsi="Times New Roman" w:cs="Times New Roman"/>
          <w:sz w:val="24"/>
          <w:szCs w:val="24"/>
        </w:rPr>
        <w:t>Scr</w:t>
      </w:r>
      <w:proofErr w:type="spellEnd"/>
      <w:r w:rsidR="00B22F4D" w:rsidRPr="00B22F4D">
        <w:rPr>
          <w:rFonts w:ascii="Times New Roman" w:hAnsi="Times New Roman" w:cs="Times New Roman"/>
          <w:sz w:val="24"/>
          <w:szCs w:val="24"/>
        </w:rPr>
        <w:t xml:space="preserve"> elevation and nutritional scores was visualized by scatter plots with linear fits. Nutritional scores included (A) NRS-2002, (B) CONUT, (C) PNI, and (D) GNRI.</w:t>
      </w:r>
      <w:r w:rsidR="00B22F4D">
        <w:rPr>
          <w:rFonts w:ascii="Times New Roman" w:hAnsi="Times New Roman" w:cs="Times New Roman"/>
          <w:sz w:val="24"/>
          <w:szCs w:val="24"/>
        </w:rPr>
        <w:t xml:space="preserve"> </w:t>
      </w:r>
      <w:r w:rsidR="007B5817">
        <w:rPr>
          <w:rFonts w:ascii="Times New Roman" w:hAnsi="Times New Roman" w:cs="Times New Roman"/>
          <w:sz w:val="24"/>
          <w:szCs w:val="24"/>
        </w:rPr>
        <w:t xml:space="preserve">Regression </w:t>
      </w:r>
      <w:r w:rsidR="007B5817" w:rsidRPr="007B5817">
        <w:rPr>
          <w:rFonts w:ascii="Times New Roman" w:hAnsi="Times New Roman" w:cs="Times New Roman"/>
          <w:sz w:val="24"/>
          <w:szCs w:val="24"/>
        </w:rPr>
        <w:t>equation</w:t>
      </w:r>
      <w:r w:rsidR="007B5817">
        <w:rPr>
          <w:rFonts w:ascii="Times New Roman" w:hAnsi="Times New Roman" w:cs="Times New Roman"/>
          <w:sz w:val="24"/>
          <w:szCs w:val="24"/>
        </w:rPr>
        <w:t>s</w:t>
      </w:r>
      <w:r w:rsidR="006A750A">
        <w:rPr>
          <w:rFonts w:ascii="Times New Roman" w:hAnsi="Times New Roman" w:cs="Times New Roman"/>
          <w:sz w:val="24"/>
          <w:szCs w:val="24"/>
        </w:rPr>
        <w:t>,</w:t>
      </w:r>
      <w:r w:rsidR="007B5817">
        <w:rPr>
          <w:rFonts w:ascii="Times New Roman" w:hAnsi="Times New Roman" w:cs="Times New Roman"/>
          <w:sz w:val="24"/>
          <w:szCs w:val="24"/>
        </w:rPr>
        <w:t xml:space="preserve"> adjusted R</w:t>
      </w:r>
      <w:r w:rsidR="007B5817" w:rsidRPr="007B581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A750A">
        <w:rPr>
          <w:rFonts w:ascii="Times New Roman" w:hAnsi="Times New Roman" w:cs="Times New Roman"/>
          <w:sz w:val="24"/>
          <w:szCs w:val="24"/>
        </w:rPr>
        <w:t xml:space="preserve"> and density plot</w:t>
      </w:r>
      <w:r w:rsidR="007B5817">
        <w:rPr>
          <w:rFonts w:ascii="Times New Roman" w:hAnsi="Times New Roman" w:cs="Times New Roman"/>
          <w:sz w:val="24"/>
          <w:szCs w:val="24"/>
        </w:rPr>
        <w:t xml:space="preserve"> </w:t>
      </w:r>
      <w:r w:rsidR="006A750A">
        <w:rPr>
          <w:rFonts w:ascii="Times New Roman" w:hAnsi="Times New Roman" w:cs="Times New Roman"/>
          <w:sz w:val="24"/>
          <w:szCs w:val="24"/>
        </w:rPr>
        <w:t xml:space="preserve">of nutritional scores </w:t>
      </w:r>
      <w:r w:rsidR="007B5817">
        <w:rPr>
          <w:rFonts w:ascii="Times New Roman" w:hAnsi="Times New Roman" w:cs="Times New Roman"/>
          <w:sz w:val="24"/>
          <w:szCs w:val="24"/>
        </w:rPr>
        <w:t>were shown</w:t>
      </w:r>
      <w:r w:rsidR="006A750A">
        <w:rPr>
          <w:rFonts w:ascii="Times New Roman" w:hAnsi="Times New Roman" w:cs="Times New Roman"/>
          <w:sz w:val="24"/>
          <w:szCs w:val="24"/>
        </w:rPr>
        <w:t xml:space="preserve"> in the diagram.</w:t>
      </w:r>
      <w:r w:rsidR="006A750A" w:rsidRPr="006A750A">
        <w:rPr>
          <w:rFonts w:ascii="Times New Roman" w:hAnsi="Times New Roman" w:cs="Times New Roman"/>
          <w:sz w:val="24"/>
          <w:szCs w:val="24"/>
        </w:rPr>
        <w:t xml:space="preserve"> </w:t>
      </w:r>
      <w:r w:rsidR="009D426C">
        <w:rPr>
          <w:rFonts w:ascii="Times New Roman" w:hAnsi="Times New Roman" w:cs="Times New Roman"/>
          <w:sz w:val="24"/>
          <w:szCs w:val="24"/>
        </w:rPr>
        <w:t>A</w:t>
      </w:r>
      <w:r w:rsidR="009D426C" w:rsidRPr="003D69F4">
        <w:rPr>
          <w:rFonts w:ascii="Times New Roman" w:hAnsi="Times New Roman" w:cs="Times New Roman"/>
          <w:sz w:val="24"/>
          <w:szCs w:val="24"/>
        </w:rPr>
        <w:t>bbreviation</w:t>
      </w:r>
      <w:r w:rsidR="009D426C">
        <w:rPr>
          <w:rFonts w:ascii="Times New Roman" w:hAnsi="Times New Roman" w:cs="Times New Roman"/>
          <w:sz w:val="24"/>
          <w:szCs w:val="24"/>
        </w:rPr>
        <w:t xml:space="preserve">s refer to Figure </w:t>
      </w:r>
      <w:r w:rsidR="006E2D6D">
        <w:rPr>
          <w:rFonts w:ascii="Times New Roman" w:hAnsi="Times New Roman" w:cs="Times New Roman"/>
          <w:sz w:val="24"/>
          <w:szCs w:val="24"/>
        </w:rPr>
        <w:t>S</w:t>
      </w:r>
      <w:r w:rsidR="009D426C">
        <w:rPr>
          <w:rFonts w:ascii="Times New Roman" w:hAnsi="Times New Roman" w:cs="Times New Roman"/>
          <w:sz w:val="24"/>
          <w:szCs w:val="24"/>
        </w:rPr>
        <w:t>1.</w:t>
      </w:r>
      <w:r w:rsidR="006F67FF">
        <w:rPr>
          <w:rFonts w:ascii="Times New Roman" w:hAnsi="Times New Roman" w:cs="Times New Roman"/>
          <w:sz w:val="24"/>
          <w:szCs w:val="24"/>
        </w:rPr>
        <w:br w:type="page"/>
      </w:r>
    </w:p>
    <w:p w14:paraId="1C1B13AE" w14:textId="2EF48160" w:rsidR="005A6E2E" w:rsidRDefault="005A6E2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C160C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>Figure S</w:t>
      </w:r>
      <w:r w:rsidR="00B7759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3</w:t>
      </w:r>
      <w:r w:rsidRPr="00C160C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C160C3">
        <w:rPr>
          <w:rFonts w:ascii="Times New Roman" w:hAnsi="Times New Roman" w:cs="Times New Roman"/>
          <w:sz w:val="24"/>
          <w:szCs w:val="24"/>
          <w:highlight w:val="yellow"/>
        </w:rPr>
        <w:t xml:space="preserve"> Subgroup a</w:t>
      </w:r>
      <w:r w:rsidRPr="005A6E2E">
        <w:rPr>
          <w:rFonts w:ascii="Times New Roman" w:hAnsi="Times New Roman" w:cs="Times New Roman"/>
          <w:sz w:val="24"/>
          <w:szCs w:val="24"/>
          <w:highlight w:val="yellow"/>
        </w:rPr>
        <w:t xml:space="preserve">nalysis according to the </w:t>
      </w:r>
      <w:r>
        <w:rPr>
          <w:rFonts w:ascii="Times New Roman" w:hAnsi="Times New Roman" w:cs="Times New Roman"/>
          <w:sz w:val="24"/>
          <w:szCs w:val="24"/>
          <w:highlight w:val="yellow"/>
        </w:rPr>
        <w:t>gender</w:t>
      </w:r>
      <w:r w:rsidRPr="005A6E2E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>
        <w:rPr>
          <w:rFonts w:ascii="Times New Roman" w:eastAsia="等线" w:hAnsi="Times New Roman" w:cs="Times New Roman"/>
          <w:sz w:val="24"/>
          <w:szCs w:val="24"/>
          <w:highlight w:val="yellow"/>
        </w:rPr>
        <w:t>male</w:t>
      </w:r>
      <w:r w:rsidRPr="005A6E2E">
        <w:rPr>
          <w:rFonts w:ascii="Times New Roman" w:hAnsi="Times New Roman" w:cs="Times New Roman"/>
          <w:sz w:val="24"/>
          <w:szCs w:val="24"/>
          <w:highlight w:val="yellow"/>
        </w:rPr>
        <w:t xml:space="preserve"> or </w:t>
      </w:r>
      <w:r>
        <w:rPr>
          <w:rFonts w:ascii="Times New Roman" w:eastAsia="等线" w:hAnsi="Times New Roman" w:cs="Times New Roman"/>
          <w:sz w:val="24"/>
          <w:szCs w:val="24"/>
          <w:highlight w:val="yellow"/>
        </w:rPr>
        <w:t>female</w:t>
      </w:r>
      <w:r w:rsidRPr="005A6E2E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67E0E8C0" w14:textId="3685A4D6" w:rsidR="00466DFB" w:rsidRDefault="00466DF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A0D329" wp14:editId="0929D2D6">
            <wp:extent cx="5274310" cy="562927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164AF" w14:textId="29301BF7" w:rsidR="00C160C3" w:rsidRDefault="00C160C3" w:rsidP="00C160C3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60C3">
        <w:rPr>
          <w:rFonts w:ascii="Times New Roman" w:hAnsi="Times New Roman" w:cs="Times New Roman"/>
          <w:sz w:val="24"/>
          <w:szCs w:val="24"/>
        </w:rPr>
        <w:t xml:space="preserve">Patients were divided into groups according to the </w:t>
      </w:r>
      <w:r>
        <w:rPr>
          <w:rFonts w:ascii="Times New Roman" w:hAnsi="Times New Roman" w:cs="Times New Roman"/>
          <w:sz w:val="24"/>
          <w:szCs w:val="24"/>
        </w:rPr>
        <w:t>gender</w:t>
      </w:r>
      <w:r w:rsidRPr="00C160C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male</w:t>
      </w:r>
      <w:r w:rsidRPr="00C160C3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female</w:t>
      </w:r>
      <w:r w:rsidRPr="00C160C3">
        <w:rPr>
          <w:rFonts w:ascii="Times New Roman" w:hAnsi="Times New Roman" w:cs="Times New Roman"/>
          <w:sz w:val="24"/>
          <w:szCs w:val="24"/>
        </w:rPr>
        <w:t>). Multivariable logistic regression analyses were performed</w:t>
      </w:r>
      <w:r w:rsidR="002970E4" w:rsidRPr="002970E4">
        <w:rPr>
          <w:rFonts w:ascii="Times New Roman" w:hAnsi="Times New Roman" w:cs="Times New Roman"/>
          <w:sz w:val="24"/>
          <w:szCs w:val="24"/>
        </w:rPr>
        <w:t xml:space="preserve"> </w:t>
      </w:r>
      <w:r w:rsidR="002970E4" w:rsidRPr="00D06488">
        <w:rPr>
          <w:rFonts w:ascii="Times New Roman" w:hAnsi="Times New Roman" w:cs="Times New Roman"/>
          <w:sz w:val="24"/>
          <w:szCs w:val="24"/>
        </w:rPr>
        <w:t xml:space="preserve">by adjusting </w:t>
      </w:r>
      <w:r w:rsidR="002970E4">
        <w:rPr>
          <w:rFonts w:ascii="Times New Roman" w:hAnsi="Times New Roman" w:cs="Times New Roman"/>
          <w:sz w:val="24"/>
          <w:szCs w:val="24"/>
        </w:rPr>
        <w:t xml:space="preserve">underlying </w:t>
      </w:r>
      <w:r w:rsidR="002970E4" w:rsidRPr="00044A05">
        <w:rPr>
          <w:rFonts w:ascii="Times New Roman" w:hAnsi="Times New Roman" w:cs="Times New Roman"/>
          <w:sz w:val="24"/>
          <w:szCs w:val="24"/>
        </w:rPr>
        <w:t>confounder</w:t>
      </w:r>
      <w:r w:rsidR="002970E4">
        <w:rPr>
          <w:rFonts w:ascii="Times New Roman" w:hAnsi="Times New Roman" w:cs="Times New Roman"/>
          <w:sz w:val="24"/>
          <w:szCs w:val="24"/>
        </w:rPr>
        <w:t xml:space="preserve">s, including age </w:t>
      </w:r>
      <w:r w:rsidR="002970E4" w:rsidRPr="00441A36">
        <w:rPr>
          <w:rFonts w:ascii="Times New Roman" w:hAnsi="Times New Roman" w:cs="Times New Roman"/>
          <w:sz w:val="24"/>
          <w:szCs w:val="24"/>
          <w:highlight w:val="yellow"/>
        </w:rPr>
        <w:t>(except NRS-2002)</w:t>
      </w:r>
      <w:r w:rsidR="002970E4">
        <w:rPr>
          <w:rFonts w:ascii="Times New Roman" w:hAnsi="Times New Roman" w:cs="Times New Roman"/>
          <w:sz w:val="24"/>
          <w:szCs w:val="24"/>
        </w:rPr>
        <w:t xml:space="preserve">, 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diabetes, average </w:t>
      </w:r>
      <w:r w:rsidR="002970E4">
        <w:rPr>
          <w:rFonts w:ascii="Times New Roman" w:eastAsia="等线" w:hAnsi="Times New Roman" w:cs="Times New Roman"/>
          <w:sz w:val="24"/>
          <w:szCs w:val="24"/>
        </w:rPr>
        <w:t>SBP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</w:t>
      </w:r>
      <w:r w:rsidR="002970E4">
        <w:rPr>
          <w:rFonts w:ascii="Times New Roman" w:eastAsia="等线" w:hAnsi="Times New Roman" w:cs="Times New Roman"/>
          <w:sz w:val="24"/>
          <w:szCs w:val="24"/>
        </w:rPr>
        <w:t xml:space="preserve"> LVEF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 hemoglobin, C</w:t>
      </w:r>
      <w:r w:rsidR="002970E4">
        <w:rPr>
          <w:rFonts w:ascii="Times New Roman" w:eastAsia="等线" w:hAnsi="Times New Roman" w:cs="Times New Roman"/>
          <w:sz w:val="24"/>
          <w:szCs w:val="24"/>
        </w:rPr>
        <w:t>-reactive protein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2970E4">
        <w:rPr>
          <w:rFonts w:ascii="Times New Roman" w:eastAsia="等线" w:hAnsi="Times New Roman" w:cs="Times New Roman"/>
          <w:sz w:val="24"/>
          <w:szCs w:val="24"/>
        </w:rPr>
        <w:t xml:space="preserve">eGFR, 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the volume of contrast agent consumption, the type of contrast agent, </w:t>
      </w:r>
      <w:r w:rsidR="002970E4">
        <w:rPr>
          <w:rFonts w:ascii="Times New Roman" w:eastAsia="等线" w:hAnsi="Times New Roman" w:cs="Times New Roman"/>
          <w:sz w:val="24"/>
          <w:szCs w:val="24"/>
        </w:rPr>
        <w:t>pre-procedure medications (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stati</w:t>
      </w:r>
      <w:r w:rsidR="002970E4">
        <w:rPr>
          <w:rFonts w:ascii="Times New Roman" w:eastAsia="等线" w:hAnsi="Times New Roman" w:cs="Times New Roman"/>
          <w:sz w:val="24"/>
          <w:szCs w:val="24"/>
        </w:rPr>
        <w:t>n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 furosemide, and dopamine</w:t>
      </w:r>
      <w:proofErr w:type="gramStart"/>
      <w:r w:rsidR="002970E4">
        <w:rPr>
          <w:rFonts w:ascii="Times New Roman" w:eastAsia="等线" w:hAnsi="Times New Roman" w:cs="Times New Roman"/>
          <w:sz w:val="24"/>
          <w:szCs w:val="24"/>
        </w:rPr>
        <w:t>)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.</w:t>
      </w:r>
      <w:r w:rsidRPr="00C160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160C3">
        <w:rPr>
          <w:rFonts w:ascii="Times New Roman" w:hAnsi="Times New Roman" w:cs="Times New Roman"/>
          <w:sz w:val="24"/>
          <w:szCs w:val="24"/>
        </w:rPr>
        <w:t xml:space="preserve"> The category with the lowest nutritional score was set to be the reference. P for trend was calculated by entering the median value of each category as a continuous variable </w:t>
      </w:r>
      <w:r w:rsidRPr="00C160C3">
        <w:rPr>
          <w:rFonts w:ascii="Times New Roman" w:hAnsi="Times New Roman" w:cs="Times New Roman"/>
          <w:sz w:val="24"/>
          <w:szCs w:val="24"/>
        </w:rPr>
        <w:lastRenderedPageBreak/>
        <w:t xml:space="preserve">in the models. </w:t>
      </w:r>
      <w:r w:rsidRPr="00F625C0">
        <w:rPr>
          <w:rFonts w:ascii="Times New Roman" w:hAnsi="Times New Roman" w:cs="Times New Roman"/>
          <w:sz w:val="24"/>
          <w:szCs w:val="24"/>
          <w:highlight w:val="yellow"/>
        </w:rPr>
        <w:t>Tests for interaction (nutritional categories × subgroup stratification) were performed with the likelihood ratio test.</w:t>
      </w:r>
      <w:r w:rsidRPr="00C160C3">
        <w:rPr>
          <w:rFonts w:ascii="Times New Roman" w:hAnsi="Times New Roman" w:cs="Times New Roman"/>
          <w:sz w:val="24"/>
          <w:szCs w:val="24"/>
        </w:rPr>
        <w:t xml:space="preserve"> Abbreviations refer to Figure 1. *P &lt;0.05</w:t>
      </w:r>
    </w:p>
    <w:p w14:paraId="135F2CA5" w14:textId="5A61E03C" w:rsidR="005A6E2E" w:rsidRDefault="005A6E2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AC1C8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>Figure S</w:t>
      </w:r>
      <w:r w:rsidR="00B7759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</w:t>
      </w:r>
      <w:r w:rsidRPr="00AC1C8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AC1C83">
        <w:rPr>
          <w:rFonts w:ascii="Times New Roman" w:hAnsi="Times New Roman" w:cs="Times New Roman"/>
          <w:sz w:val="24"/>
          <w:szCs w:val="24"/>
          <w:highlight w:val="yellow"/>
        </w:rPr>
        <w:t xml:space="preserve"> Subgroup analysis according to the PCI (</w:t>
      </w:r>
      <w:r w:rsidRPr="00AC1C83">
        <w:rPr>
          <w:rFonts w:ascii="Times New Roman" w:eastAsia="等线" w:hAnsi="Times New Roman" w:cs="Times New Roman"/>
          <w:sz w:val="24"/>
          <w:szCs w:val="24"/>
          <w:highlight w:val="yellow"/>
        </w:rPr>
        <w:t>CAG</w:t>
      </w:r>
      <w:r w:rsidRPr="00AC1C83">
        <w:rPr>
          <w:rFonts w:ascii="Times New Roman" w:hAnsi="Times New Roman" w:cs="Times New Roman"/>
          <w:sz w:val="24"/>
          <w:szCs w:val="24"/>
          <w:highlight w:val="yellow"/>
        </w:rPr>
        <w:t xml:space="preserve"> / CAG </w:t>
      </w:r>
      <w:r w:rsidRPr="00AC1C83">
        <w:rPr>
          <w:rFonts w:ascii="Times New Roman" w:eastAsia="等线" w:hAnsi="Times New Roman" w:cs="Times New Roman"/>
          <w:sz w:val="24"/>
          <w:szCs w:val="24"/>
          <w:highlight w:val="yellow"/>
        </w:rPr>
        <w:t>with PCI</w:t>
      </w:r>
      <w:r w:rsidRPr="00AC1C83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36D0CC86" w14:textId="77777777" w:rsidR="00AC1C83" w:rsidRDefault="00466DF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66DFB">
        <w:rPr>
          <w:noProof/>
        </w:rPr>
        <w:drawing>
          <wp:inline distT="0" distB="0" distL="0" distR="0" wp14:anchorId="363E96D3" wp14:editId="575AFF86">
            <wp:extent cx="5274310" cy="54489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FEBDB" w14:textId="7B3DF968" w:rsidR="00AC1C83" w:rsidRDefault="00B86E9E" w:rsidP="00AC1C83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6E9E">
        <w:rPr>
          <w:rFonts w:ascii="Times New Roman" w:hAnsi="Times New Roman" w:cs="Times New Roman"/>
          <w:sz w:val="24"/>
          <w:szCs w:val="24"/>
        </w:rPr>
        <w:t xml:space="preserve">Patients were grouped according to whether they underwent PCI </w:t>
      </w:r>
      <w:r w:rsidR="00AC1C83" w:rsidRPr="00C160C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CAG</w:t>
      </w:r>
      <w:r w:rsidR="00AC1C83" w:rsidRPr="00C160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AC1C83" w:rsidRPr="00C160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CAG with PCI</w:t>
      </w:r>
      <w:r w:rsidR="00AC1C83" w:rsidRPr="00C160C3">
        <w:rPr>
          <w:rFonts w:ascii="Times New Roman" w:hAnsi="Times New Roman" w:cs="Times New Roman"/>
          <w:sz w:val="24"/>
          <w:szCs w:val="24"/>
        </w:rPr>
        <w:t>). Multivariable logistic regression analyses were performed</w:t>
      </w:r>
      <w:r w:rsidR="002970E4" w:rsidRPr="002970E4">
        <w:rPr>
          <w:rFonts w:ascii="Times New Roman" w:hAnsi="Times New Roman" w:cs="Times New Roman"/>
          <w:sz w:val="24"/>
          <w:szCs w:val="24"/>
        </w:rPr>
        <w:t xml:space="preserve"> </w:t>
      </w:r>
      <w:r w:rsidR="002970E4" w:rsidRPr="00D06488">
        <w:rPr>
          <w:rFonts w:ascii="Times New Roman" w:hAnsi="Times New Roman" w:cs="Times New Roman"/>
          <w:sz w:val="24"/>
          <w:szCs w:val="24"/>
        </w:rPr>
        <w:t xml:space="preserve">by adjusting </w:t>
      </w:r>
      <w:r w:rsidR="002970E4">
        <w:rPr>
          <w:rFonts w:ascii="Times New Roman" w:hAnsi="Times New Roman" w:cs="Times New Roman"/>
          <w:sz w:val="24"/>
          <w:szCs w:val="24"/>
        </w:rPr>
        <w:t xml:space="preserve">underlying </w:t>
      </w:r>
      <w:r w:rsidR="002970E4" w:rsidRPr="00044A05">
        <w:rPr>
          <w:rFonts w:ascii="Times New Roman" w:hAnsi="Times New Roman" w:cs="Times New Roman"/>
          <w:sz w:val="24"/>
          <w:szCs w:val="24"/>
        </w:rPr>
        <w:t>confounder</w:t>
      </w:r>
      <w:r w:rsidR="002970E4">
        <w:rPr>
          <w:rFonts w:ascii="Times New Roman" w:hAnsi="Times New Roman" w:cs="Times New Roman"/>
          <w:sz w:val="24"/>
          <w:szCs w:val="24"/>
        </w:rPr>
        <w:t xml:space="preserve">s, including age </w:t>
      </w:r>
      <w:r w:rsidR="002970E4" w:rsidRPr="00441A36">
        <w:rPr>
          <w:rFonts w:ascii="Times New Roman" w:hAnsi="Times New Roman" w:cs="Times New Roman"/>
          <w:sz w:val="24"/>
          <w:szCs w:val="24"/>
          <w:highlight w:val="yellow"/>
        </w:rPr>
        <w:t>(except NRS-2002)</w:t>
      </w:r>
      <w:r w:rsidR="002970E4">
        <w:rPr>
          <w:rFonts w:ascii="Times New Roman" w:hAnsi="Times New Roman" w:cs="Times New Roman"/>
          <w:sz w:val="24"/>
          <w:szCs w:val="24"/>
        </w:rPr>
        <w:t xml:space="preserve">, 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gender, diabetes, average </w:t>
      </w:r>
      <w:r w:rsidR="002970E4">
        <w:rPr>
          <w:rFonts w:ascii="Times New Roman" w:eastAsia="等线" w:hAnsi="Times New Roman" w:cs="Times New Roman"/>
          <w:sz w:val="24"/>
          <w:szCs w:val="24"/>
        </w:rPr>
        <w:t>SBP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</w:t>
      </w:r>
      <w:r w:rsidR="002970E4">
        <w:rPr>
          <w:rFonts w:ascii="Times New Roman" w:eastAsia="等线" w:hAnsi="Times New Roman" w:cs="Times New Roman"/>
          <w:sz w:val="24"/>
          <w:szCs w:val="24"/>
        </w:rPr>
        <w:t xml:space="preserve"> LVEF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 hemoglobin, C</w:t>
      </w:r>
      <w:r w:rsidR="002970E4">
        <w:rPr>
          <w:rFonts w:ascii="Times New Roman" w:eastAsia="等线" w:hAnsi="Times New Roman" w:cs="Times New Roman"/>
          <w:sz w:val="24"/>
          <w:szCs w:val="24"/>
        </w:rPr>
        <w:t>-reactive protein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2970E4">
        <w:rPr>
          <w:rFonts w:ascii="Times New Roman" w:eastAsia="等线" w:hAnsi="Times New Roman" w:cs="Times New Roman"/>
          <w:sz w:val="24"/>
          <w:szCs w:val="24"/>
        </w:rPr>
        <w:t xml:space="preserve">eGFR, 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 xml:space="preserve">the volume of contrast agent consumption, the type of contrast agent, </w:t>
      </w:r>
      <w:r w:rsidR="002970E4">
        <w:rPr>
          <w:rFonts w:ascii="Times New Roman" w:eastAsia="等线" w:hAnsi="Times New Roman" w:cs="Times New Roman"/>
          <w:sz w:val="24"/>
          <w:szCs w:val="24"/>
        </w:rPr>
        <w:t>pre-procedure medications (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stati</w:t>
      </w:r>
      <w:r w:rsidR="002970E4">
        <w:rPr>
          <w:rFonts w:ascii="Times New Roman" w:eastAsia="等线" w:hAnsi="Times New Roman" w:cs="Times New Roman"/>
          <w:sz w:val="24"/>
          <w:szCs w:val="24"/>
        </w:rPr>
        <w:t>n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, furosemide, and dopamine</w:t>
      </w:r>
      <w:proofErr w:type="gramStart"/>
      <w:r w:rsidR="002970E4">
        <w:rPr>
          <w:rFonts w:ascii="Times New Roman" w:eastAsia="等线" w:hAnsi="Times New Roman" w:cs="Times New Roman"/>
          <w:sz w:val="24"/>
          <w:szCs w:val="24"/>
        </w:rPr>
        <w:t>)</w:t>
      </w:r>
      <w:r w:rsidR="002970E4" w:rsidRPr="00D06488">
        <w:rPr>
          <w:rFonts w:ascii="Times New Roman" w:eastAsia="等线" w:hAnsi="Times New Roman" w:cs="Times New Roman"/>
          <w:sz w:val="24"/>
          <w:szCs w:val="24"/>
        </w:rPr>
        <w:t>.</w:t>
      </w:r>
      <w:r w:rsidR="00AC1C83" w:rsidRPr="00C160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C1C83" w:rsidRPr="00C160C3">
        <w:rPr>
          <w:rFonts w:ascii="Times New Roman" w:hAnsi="Times New Roman" w:cs="Times New Roman"/>
          <w:sz w:val="24"/>
          <w:szCs w:val="24"/>
        </w:rPr>
        <w:t xml:space="preserve"> The category with the lowest nutritional score was set to be the reference. P for trend was calculated by entering the median value of each category as a continuous variable in the models. </w:t>
      </w:r>
      <w:r w:rsidR="00AC1C83" w:rsidRPr="00F625C0">
        <w:rPr>
          <w:rFonts w:ascii="Times New Roman" w:hAnsi="Times New Roman" w:cs="Times New Roman"/>
          <w:sz w:val="24"/>
          <w:szCs w:val="24"/>
          <w:highlight w:val="yellow"/>
        </w:rPr>
        <w:t xml:space="preserve">Tests for interaction (nutritional categories × </w:t>
      </w:r>
      <w:r w:rsidR="00AC1C83" w:rsidRPr="00F625C0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subgroup stratification) were performed with the likelihood ratio test.</w:t>
      </w:r>
      <w:r w:rsidR="00AC1C83" w:rsidRPr="00C160C3">
        <w:rPr>
          <w:rFonts w:ascii="Times New Roman" w:hAnsi="Times New Roman" w:cs="Times New Roman"/>
          <w:sz w:val="24"/>
          <w:szCs w:val="24"/>
        </w:rPr>
        <w:t xml:space="preserve"> Abbreviations refer to Figure 1. *P &lt;0.05</w:t>
      </w:r>
    </w:p>
    <w:p w14:paraId="136816EA" w14:textId="01DA8299" w:rsidR="005A6E2E" w:rsidRDefault="005A6E2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EFC407" w14:textId="3E9015B8" w:rsidR="00000FC2" w:rsidRPr="005A6E2E" w:rsidRDefault="006F67FF" w:rsidP="005A6E2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44A0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lastRenderedPageBreak/>
        <w:t>F</w:t>
      </w:r>
      <w:r w:rsidR="00000FC2" w:rsidRPr="00044A0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igure S</w:t>
      </w:r>
      <w:r w:rsidR="00B7759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="00000FC2" w:rsidRPr="00044A0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="00000FC2" w:rsidRPr="00044A05">
        <w:rPr>
          <w:rFonts w:ascii="Times New Roman" w:hAnsi="Times New Roman" w:cs="Times New Roman"/>
          <w:sz w:val="24"/>
          <w:szCs w:val="24"/>
          <w:highlight w:val="yellow"/>
        </w:rPr>
        <w:t xml:space="preserve"> Subgroup analysis according to </w:t>
      </w:r>
      <w:r w:rsidR="003713CA" w:rsidRPr="00044A05">
        <w:rPr>
          <w:rFonts w:ascii="Times New Roman" w:hAnsi="Times New Roman" w:cs="Times New Roman"/>
          <w:sz w:val="24"/>
          <w:szCs w:val="24"/>
          <w:highlight w:val="yellow"/>
        </w:rPr>
        <w:t>the eGFR (</w:t>
      </w:r>
      <w:r w:rsidR="003713CA" w:rsidRPr="00044A05">
        <w:rPr>
          <w:rFonts w:ascii="Times New Roman" w:eastAsia="等线" w:hAnsi="Times New Roman" w:cs="Times New Roman"/>
          <w:sz w:val="24"/>
          <w:szCs w:val="24"/>
          <w:highlight w:val="yellow"/>
        </w:rPr>
        <w:t>&lt;</w:t>
      </w:r>
      <w:r w:rsidR="003713CA" w:rsidRPr="00044A05">
        <w:rPr>
          <w:rFonts w:ascii="Times New Roman" w:hAnsi="Times New Roman" w:cs="Times New Roman"/>
          <w:sz w:val="24"/>
          <w:szCs w:val="24"/>
          <w:highlight w:val="yellow"/>
        </w:rPr>
        <w:t xml:space="preserve">60 or </w:t>
      </w:r>
      <w:r w:rsidR="003713CA" w:rsidRPr="00044A05">
        <w:rPr>
          <w:rFonts w:ascii="Times New Roman" w:eastAsia="等线" w:hAnsi="Times New Roman" w:cs="Times New Roman"/>
          <w:sz w:val="24"/>
          <w:szCs w:val="24"/>
          <w:highlight w:val="yellow"/>
        </w:rPr>
        <w:t>≥</w:t>
      </w:r>
      <w:r w:rsidR="003713CA" w:rsidRPr="00044A05">
        <w:rPr>
          <w:rFonts w:ascii="Times New Roman" w:hAnsi="Times New Roman" w:cs="Times New Roman"/>
          <w:sz w:val="24"/>
          <w:szCs w:val="24"/>
          <w:highlight w:val="yellow"/>
        </w:rPr>
        <w:t>60 ml/min/1.73m</w:t>
      </w:r>
      <w:r w:rsidR="003713CA" w:rsidRPr="00044A05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2</w:t>
      </w:r>
      <w:r w:rsidR="003713CA" w:rsidRPr="00044A05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14:paraId="1466CA3D" w14:textId="3112FE4C" w:rsidR="005A6E2E" w:rsidRDefault="00466DFB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6DFB">
        <w:rPr>
          <w:noProof/>
        </w:rPr>
        <w:drawing>
          <wp:inline distT="0" distB="0" distL="0" distR="0" wp14:anchorId="2FAC354C" wp14:editId="6C9522B5">
            <wp:extent cx="5274310" cy="5332095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C962" w14:textId="7ED49936" w:rsidR="00441A36" w:rsidRDefault="00044A05" w:rsidP="00044A05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6488">
        <w:rPr>
          <w:rFonts w:ascii="Times New Roman" w:hAnsi="Times New Roman" w:cs="Times New Roman"/>
          <w:sz w:val="24"/>
          <w:szCs w:val="24"/>
        </w:rPr>
        <w:t xml:space="preserve">Patients were </w:t>
      </w:r>
      <w:r>
        <w:rPr>
          <w:rFonts w:ascii="Times New Roman" w:hAnsi="Times New Roman" w:cs="Times New Roman"/>
          <w:sz w:val="24"/>
          <w:szCs w:val="24"/>
        </w:rPr>
        <w:t>divided</w:t>
      </w:r>
      <w:r w:rsidRPr="00D06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into groups</w:t>
      </w:r>
      <w:r w:rsidRPr="00D06488">
        <w:rPr>
          <w:rFonts w:ascii="Times New Roman" w:hAnsi="Times New Roman" w:cs="Times New Roman"/>
          <w:sz w:val="24"/>
          <w:szCs w:val="24"/>
        </w:rPr>
        <w:t xml:space="preserve"> according to the eGFR (</w:t>
      </w:r>
      <w:r w:rsidRPr="00D06488">
        <w:rPr>
          <w:rFonts w:ascii="Times New Roman" w:eastAsia="等线" w:hAnsi="Times New Roman" w:cs="Times New Roman"/>
          <w:sz w:val="24"/>
          <w:szCs w:val="24"/>
        </w:rPr>
        <w:t>&lt;</w:t>
      </w:r>
      <w:r w:rsidRPr="00D06488">
        <w:rPr>
          <w:rFonts w:ascii="Times New Roman" w:hAnsi="Times New Roman" w:cs="Times New Roman"/>
          <w:sz w:val="24"/>
          <w:szCs w:val="24"/>
        </w:rPr>
        <w:t xml:space="preserve">60 or </w:t>
      </w:r>
      <w:r w:rsidRPr="00D06488">
        <w:rPr>
          <w:rFonts w:ascii="Times New Roman" w:eastAsia="等线" w:hAnsi="Times New Roman" w:cs="Times New Roman"/>
          <w:sz w:val="24"/>
          <w:szCs w:val="24"/>
        </w:rPr>
        <w:t>≥</w:t>
      </w:r>
      <w:r w:rsidRPr="00D06488">
        <w:rPr>
          <w:rFonts w:ascii="Times New Roman" w:hAnsi="Times New Roman" w:cs="Times New Roman"/>
          <w:sz w:val="24"/>
          <w:szCs w:val="24"/>
        </w:rPr>
        <w:t>60 ml/min/1.73m</w:t>
      </w:r>
      <w:r w:rsidRPr="00D064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06488">
        <w:rPr>
          <w:rFonts w:ascii="Times New Roman" w:hAnsi="Times New Roman" w:cs="Times New Roman"/>
          <w:sz w:val="24"/>
          <w:szCs w:val="24"/>
        </w:rPr>
        <w:t>).</w:t>
      </w:r>
      <w:r w:rsidRPr="00C160C3">
        <w:rPr>
          <w:rFonts w:ascii="Times New Roman" w:hAnsi="Times New Roman" w:cs="Times New Roman"/>
          <w:sz w:val="24"/>
          <w:szCs w:val="24"/>
        </w:rPr>
        <w:t xml:space="preserve"> Multivariable logistic regression analyses were performed</w:t>
      </w:r>
      <w:r w:rsidRPr="00044A05">
        <w:rPr>
          <w:rFonts w:ascii="Times New Roman" w:hAnsi="Times New Roman" w:cs="Times New Roman"/>
          <w:sz w:val="24"/>
          <w:szCs w:val="24"/>
        </w:rPr>
        <w:t xml:space="preserve"> </w:t>
      </w:r>
      <w:r w:rsidRPr="00D06488">
        <w:rPr>
          <w:rFonts w:ascii="Times New Roman" w:hAnsi="Times New Roman" w:cs="Times New Roman"/>
          <w:sz w:val="24"/>
          <w:szCs w:val="24"/>
        </w:rPr>
        <w:t xml:space="preserve">by adjusting </w:t>
      </w:r>
      <w:r>
        <w:rPr>
          <w:rFonts w:ascii="Times New Roman" w:hAnsi="Times New Roman" w:cs="Times New Roman"/>
          <w:sz w:val="24"/>
          <w:szCs w:val="24"/>
        </w:rPr>
        <w:t xml:space="preserve">underlying </w:t>
      </w:r>
      <w:r w:rsidRPr="00044A05">
        <w:rPr>
          <w:rFonts w:ascii="Times New Roman" w:hAnsi="Times New Roman" w:cs="Times New Roman"/>
          <w:sz w:val="24"/>
          <w:szCs w:val="24"/>
        </w:rPr>
        <w:t>confounder</w:t>
      </w:r>
      <w:r>
        <w:rPr>
          <w:rFonts w:ascii="Times New Roman" w:hAnsi="Times New Roman" w:cs="Times New Roman"/>
          <w:sz w:val="24"/>
          <w:szCs w:val="24"/>
        </w:rPr>
        <w:t>s, including age</w:t>
      </w:r>
      <w:r w:rsidR="00441A36">
        <w:rPr>
          <w:rFonts w:ascii="Times New Roman" w:hAnsi="Times New Roman" w:cs="Times New Roman"/>
          <w:sz w:val="24"/>
          <w:szCs w:val="24"/>
        </w:rPr>
        <w:t xml:space="preserve"> </w:t>
      </w:r>
      <w:r w:rsidR="00441A36" w:rsidRPr="00441A36">
        <w:rPr>
          <w:rFonts w:ascii="Times New Roman" w:hAnsi="Times New Roman" w:cs="Times New Roman"/>
          <w:sz w:val="24"/>
          <w:szCs w:val="24"/>
          <w:highlight w:val="yellow"/>
        </w:rPr>
        <w:t>(except NRS-2002)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06488">
        <w:rPr>
          <w:rFonts w:ascii="Times New Roman" w:eastAsia="等线" w:hAnsi="Times New Roman" w:cs="Times New Roman"/>
          <w:sz w:val="24"/>
          <w:szCs w:val="24"/>
        </w:rPr>
        <w:t xml:space="preserve">gender, diabetes, average </w:t>
      </w:r>
      <w:r>
        <w:rPr>
          <w:rFonts w:ascii="Times New Roman" w:eastAsia="等线" w:hAnsi="Times New Roman" w:cs="Times New Roman"/>
          <w:sz w:val="24"/>
          <w:szCs w:val="24"/>
        </w:rPr>
        <w:t>SBP</w:t>
      </w:r>
      <w:r w:rsidRPr="00D06488"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eastAsia="等线" w:hAnsi="Times New Roman" w:cs="Times New Roman"/>
          <w:sz w:val="24"/>
          <w:szCs w:val="24"/>
        </w:rPr>
        <w:t xml:space="preserve"> LVEF</w:t>
      </w:r>
      <w:r w:rsidRPr="00D06488">
        <w:rPr>
          <w:rFonts w:ascii="Times New Roman" w:eastAsia="等线" w:hAnsi="Times New Roman" w:cs="Times New Roman"/>
          <w:sz w:val="24"/>
          <w:szCs w:val="24"/>
        </w:rPr>
        <w:t>, hemoglobin, C</w:t>
      </w:r>
      <w:r>
        <w:rPr>
          <w:rFonts w:ascii="Times New Roman" w:eastAsia="等线" w:hAnsi="Times New Roman" w:cs="Times New Roman"/>
          <w:sz w:val="24"/>
          <w:szCs w:val="24"/>
        </w:rPr>
        <w:t>-reactive protein</w:t>
      </w:r>
      <w:r w:rsidRPr="00D06488">
        <w:rPr>
          <w:rFonts w:ascii="Times New Roman" w:eastAsia="等线" w:hAnsi="Times New Roman" w:cs="Times New Roman"/>
          <w:sz w:val="24"/>
          <w:szCs w:val="24"/>
        </w:rPr>
        <w:t xml:space="preserve">, the volume of contrast agent consumption, the type of contrast agent, </w:t>
      </w:r>
      <w:r>
        <w:rPr>
          <w:rFonts w:ascii="Times New Roman" w:eastAsia="等线" w:hAnsi="Times New Roman" w:cs="Times New Roman"/>
          <w:sz w:val="24"/>
          <w:szCs w:val="24"/>
        </w:rPr>
        <w:t>pre-procedure medications (</w:t>
      </w:r>
      <w:r w:rsidRPr="00D06488">
        <w:rPr>
          <w:rFonts w:ascii="Times New Roman" w:eastAsia="等线" w:hAnsi="Times New Roman" w:cs="Times New Roman"/>
          <w:sz w:val="24"/>
          <w:szCs w:val="24"/>
        </w:rPr>
        <w:t>stati</w:t>
      </w:r>
      <w:r>
        <w:rPr>
          <w:rFonts w:ascii="Times New Roman" w:eastAsia="等线" w:hAnsi="Times New Roman" w:cs="Times New Roman"/>
          <w:sz w:val="24"/>
          <w:szCs w:val="24"/>
        </w:rPr>
        <w:t>n</w:t>
      </w:r>
      <w:r w:rsidRPr="00D06488">
        <w:rPr>
          <w:rFonts w:ascii="Times New Roman" w:eastAsia="等线" w:hAnsi="Times New Roman" w:cs="Times New Roman"/>
          <w:sz w:val="24"/>
          <w:szCs w:val="24"/>
        </w:rPr>
        <w:t>, furosemide, and dopamine</w:t>
      </w:r>
      <w:r>
        <w:rPr>
          <w:rFonts w:ascii="Times New Roman" w:eastAsia="等线" w:hAnsi="Times New Roman" w:cs="Times New Roman"/>
          <w:sz w:val="24"/>
          <w:szCs w:val="24"/>
        </w:rPr>
        <w:t>)</w:t>
      </w:r>
      <w:r w:rsidRPr="00D06488">
        <w:rPr>
          <w:rFonts w:ascii="Times New Roman" w:eastAsia="等线" w:hAnsi="Times New Roman" w:cs="Times New Roman"/>
          <w:sz w:val="24"/>
          <w:szCs w:val="24"/>
        </w:rPr>
        <w:t>.</w:t>
      </w:r>
      <w:r w:rsidRPr="00C160C3">
        <w:rPr>
          <w:rFonts w:ascii="Times New Roman" w:hAnsi="Times New Roman" w:cs="Times New Roman"/>
          <w:sz w:val="24"/>
          <w:szCs w:val="24"/>
        </w:rPr>
        <w:t xml:space="preserve"> The category with the lowest nutritional score was set to be the reference. P for trend was calculated by entering the median value of each category as a continuous variable in </w:t>
      </w:r>
      <w:r w:rsidRPr="00C160C3">
        <w:rPr>
          <w:rFonts w:ascii="Times New Roman" w:hAnsi="Times New Roman" w:cs="Times New Roman"/>
          <w:sz w:val="24"/>
          <w:szCs w:val="24"/>
        </w:rPr>
        <w:lastRenderedPageBreak/>
        <w:t xml:space="preserve">the models. </w:t>
      </w:r>
      <w:r w:rsidRPr="00441A36">
        <w:rPr>
          <w:rFonts w:ascii="Times New Roman" w:hAnsi="Times New Roman" w:cs="Times New Roman"/>
          <w:sz w:val="24"/>
          <w:szCs w:val="24"/>
          <w:highlight w:val="yellow"/>
        </w:rPr>
        <w:t>Tests for interaction (nutritional categories × subgroup stratification) were performed with the likelihood ratio test.</w:t>
      </w:r>
      <w:r w:rsidRPr="00C160C3">
        <w:rPr>
          <w:rFonts w:ascii="Times New Roman" w:hAnsi="Times New Roman" w:cs="Times New Roman"/>
          <w:sz w:val="24"/>
          <w:szCs w:val="24"/>
        </w:rPr>
        <w:t xml:space="preserve"> Abbreviations refer to Figure 1. *P &lt;0.05</w:t>
      </w:r>
    </w:p>
    <w:p w14:paraId="1C827374" w14:textId="77777777" w:rsidR="00441A36" w:rsidRDefault="00441A3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F124D4" w14:textId="1D806A1E" w:rsidR="00295049" w:rsidRPr="00727D36" w:rsidRDefault="005131AF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1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S1. </w:t>
      </w:r>
      <w:r w:rsidRPr="00727D36">
        <w:rPr>
          <w:rFonts w:ascii="Times New Roman" w:hAnsi="Times New Roman" w:cs="Times New Roman"/>
          <w:sz w:val="24"/>
          <w:szCs w:val="24"/>
        </w:rPr>
        <w:t>Scoring system for the CONUT</w:t>
      </w:r>
    </w:p>
    <w:tbl>
      <w:tblPr>
        <w:tblW w:w="81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008"/>
        <w:gridCol w:w="1394"/>
        <w:gridCol w:w="1268"/>
        <w:gridCol w:w="988"/>
      </w:tblGrid>
      <w:tr w:rsidR="005131AF" w:rsidRPr="00893129" w14:paraId="70F77EBD" w14:textId="77777777" w:rsidTr="005131AF">
        <w:trPr>
          <w:trHeight w:val="29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E06E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9D00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D5F3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Light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BA05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3DA4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Severe</w:t>
            </w:r>
          </w:p>
        </w:tc>
      </w:tr>
      <w:tr w:rsidR="005131AF" w:rsidRPr="00893129" w14:paraId="6773269F" w14:textId="77777777" w:rsidTr="005131AF">
        <w:trPr>
          <w:trHeight w:val="293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0168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Serum albumin (g/dL)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F097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 3.50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835B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243C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D408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 2.50</w:t>
            </w:r>
          </w:p>
        </w:tc>
      </w:tr>
      <w:tr w:rsidR="005131AF" w:rsidRPr="00893129" w14:paraId="0E910801" w14:textId="77777777" w:rsidTr="005131AF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9D9B4C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5B7DEB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FA428A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D77B61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A50A83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5131AF" w:rsidRPr="00893129" w14:paraId="742BEC03" w14:textId="77777777" w:rsidTr="005131AF">
        <w:trPr>
          <w:trHeight w:val="293"/>
        </w:trPr>
        <w:tc>
          <w:tcPr>
            <w:tcW w:w="0" w:type="auto"/>
            <w:shd w:val="clear" w:color="auto" w:fill="auto"/>
            <w:vAlign w:val="center"/>
            <w:hideMark/>
          </w:tcPr>
          <w:p w14:paraId="6CECBB9E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 lymphocyte count (/mm</w:t>
            </w:r>
            <w:r w:rsidRPr="000139A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69183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 1600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6924D5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B6DBD7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1CA67D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 800</w:t>
            </w:r>
          </w:p>
        </w:tc>
      </w:tr>
      <w:tr w:rsidR="005131AF" w:rsidRPr="00893129" w14:paraId="041CE2F1" w14:textId="77777777" w:rsidTr="005131AF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0A30CA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FE9F69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363372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606E03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693B82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5131AF" w:rsidRPr="00893129" w14:paraId="38908073" w14:textId="77777777" w:rsidTr="005131AF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3ADCA3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 cholesterol (mg/dL)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2F560B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≥ 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04D55E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7A23CE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BC7990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 100</w:t>
            </w:r>
          </w:p>
        </w:tc>
      </w:tr>
      <w:tr w:rsidR="005131AF" w:rsidRPr="00893129" w14:paraId="2AAFE18F" w14:textId="77777777" w:rsidTr="005131AF">
        <w:trPr>
          <w:trHeight w:val="29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9C8E6D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10AC7D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B5F66D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BB8439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CC5A45" w14:textId="77777777" w:rsidR="005131AF" w:rsidRPr="00893129" w:rsidRDefault="005131AF" w:rsidP="009C639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89312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</w:tbl>
    <w:p w14:paraId="7256CF9B" w14:textId="74E6CC83" w:rsidR="005131AF" w:rsidRPr="005131AF" w:rsidRDefault="009D426C" w:rsidP="00727D36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  <w:sectPr w:rsidR="005131AF" w:rsidRPr="005131AF" w:rsidSect="00B021B4">
          <w:footerReference w:type="default" r:id="rId13"/>
          <w:pgSz w:w="11906" w:h="16838"/>
          <w:pgMar w:top="1440" w:right="1800" w:bottom="1440" w:left="1800" w:header="851" w:footer="992" w:gutter="0"/>
          <w:lnNumType w:countBy="1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69F4">
        <w:rPr>
          <w:rFonts w:ascii="Times New Roman" w:hAnsi="Times New Roman" w:cs="Times New Roman"/>
          <w:sz w:val="24"/>
          <w:szCs w:val="24"/>
        </w:rPr>
        <w:t>bbreviation</w:t>
      </w:r>
      <w:r>
        <w:rPr>
          <w:rFonts w:ascii="Times New Roman" w:hAnsi="Times New Roman" w:cs="Times New Roman"/>
          <w:sz w:val="24"/>
          <w:szCs w:val="24"/>
        </w:rPr>
        <w:t>s refer to Table 1.</w:t>
      </w:r>
    </w:p>
    <w:p w14:paraId="4961E0C5" w14:textId="59C42551" w:rsidR="00000FC2" w:rsidRPr="00090FB0" w:rsidRDefault="003713CA" w:rsidP="00727D36">
      <w:pPr>
        <w:widowControl/>
        <w:spacing w:line="480" w:lineRule="auto"/>
        <w:jc w:val="left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090FB0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>Table S</w:t>
      </w:r>
      <w:r w:rsidR="005131AF">
        <w:rPr>
          <w:rFonts w:ascii="Times New Roman" w:eastAsia="等线" w:hAnsi="Times New Roman" w:cs="Times New Roman"/>
          <w:b/>
          <w:bCs/>
          <w:sz w:val="24"/>
          <w:szCs w:val="24"/>
        </w:rPr>
        <w:t>2</w:t>
      </w:r>
      <w:r w:rsidR="00D06488" w:rsidRPr="00090FB0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 w:rsidRPr="00090FB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F625C0" w:rsidRPr="00B8745A">
        <w:rPr>
          <w:rFonts w:ascii="Times New Roman" w:eastAsia="等线" w:hAnsi="Times New Roman" w:cs="Times New Roman"/>
          <w:sz w:val="24"/>
          <w:szCs w:val="24"/>
        </w:rPr>
        <w:t>Multivari</w:t>
      </w:r>
      <w:r w:rsidR="00F625C0">
        <w:rPr>
          <w:rFonts w:ascii="Times New Roman" w:eastAsia="等线" w:hAnsi="Times New Roman" w:cs="Times New Roman"/>
          <w:sz w:val="24"/>
          <w:szCs w:val="24"/>
        </w:rPr>
        <w:t>able</w:t>
      </w:r>
      <w:r w:rsidR="00F625C0" w:rsidRPr="00B8745A">
        <w:rPr>
          <w:rFonts w:ascii="Times New Roman" w:eastAsia="等线" w:hAnsi="Times New Roman" w:cs="Times New Roman"/>
          <w:sz w:val="24"/>
          <w:szCs w:val="24"/>
        </w:rPr>
        <w:t xml:space="preserve"> linear regression </w:t>
      </w:r>
      <w:r w:rsidR="00F625C0">
        <w:rPr>
          <w:rFonts w:ascii="Times New Roman" w:eastAsia="等线" w:hAnsi="Times New Roman" w:cs="Times New Roman"/>
          <w:sz w:val="24"/>
          <w:szCs w:val="24"/>
        </w:rPr>
        <w:t>models</w:t>
      </w:r>
      <w:r w:rsidR="00F625C0"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F625C0" w:rsidRPr="00B8745A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on </w:t>
      </w:r>
      <w:proofErr w:type="spellStart"/>
      <w:r w:rsidR="00F625C0">
        <w:rPr>
          <w:rFonts w:ascii="Times New Roman" w:eastAsia="等线" w:hAnsi="Times New Roman" w:cs="Times New Roman"/>
          <w:sz w:val="24"/>
          <w:szCs w:val="24"/>
        </w:rPr>
        <w:t>Scr</w:t>
      </w:r>
      <w:proofErr w:type="spellEnd"/>
      <w:r w:rsidR="00F625C0" w:rsidRPr="00B8745A">
        <w:rPr>
          <w:rFonts w:ascii="Times New Roman" w:eastAsia="等线" w:hAnsi="Times New Roman" w:cs="Times New Roman"/>
          <w:sz w:val="24"/>
          <w:szCs w:val="24"/>
        </w:rPr>
        <w:t xml:space="preserve"> elevation</w:t>
      </w:r>
    </w:p>
    <w:tbl>
      <w:tblPr>
        <w:tblW w:w="13929" w:type="dxa"/>
        <w:tblLook w:val="04A0" w:firstRow="1" w:lastRow="0" w:firstColumn="1" w:lastColumn="0" w:noHBand="0" w:noVBand="1"/>
      </w:tblPr>
      <w:tblGrid>
        <w:gridCol w:w="2276"/>
        <w:gridCol w:w="1934"/>
        <w:gridCol w:w="800"/>
        <w:gridCol w:w="238"/>
        <w:gridCol w:w="1935"/>
        <w:gridCol w:w="800"/>
        <w:gridCol w:w="238"/>
        <w:gridCol w:w="1935"/>
        <w:gridCol w:w="800"/>
        <w:gridCol w:w="238"/>
        <w:gridCol w:w="1935"/>
        <w:gridCol w:w="800"/>
      </w:tblGrid>
      <w:tr w:rsidR="00D06488" w:rsidRPr="002F500C" w14:paraId="05C2BC49" w14:textId="77777777" w:rsidTr="00411CA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19F7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9CAEE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NRS-2002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B0121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FB58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54D31" w14:textId="2EA0AE08" w:rsidR="00D06488" w:rsidRPr="002F500C" w:rsidRDefault="00E178B6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F0BC5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5C89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1B0B0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41D44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7E8F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B3162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GNRI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232C6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6488" w:rsidRPr="002F500C" w14:paraId="01581008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DF4A5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F134B" w14:textId="7EDA0C38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3E44F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A9027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8FFC2" w14:textId="28C875D9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89C48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031B9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06F8F" w14:textId="011EEBEB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49A44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EE9F6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2523E" w14:textId="1F22DD85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9E021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2F500C" w:rsidRPr="002F500C" w14:paraId="6CA54635" w14:textId="77777777" w:rsidTr="006916F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C5AC" w14:textId="5E7EB746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Nutritional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B1BE4" w14:textId="5BF83FF3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6.234 [4.748 to 7.72]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9BA4F" w14:textId="4BBA61B4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1493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F925" w14:textId="7EF96585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2.690 [1.863 to 3.518]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E94E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23DD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968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-0.882 [-1.178 to -0.586]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5AB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00DD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E4C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-0.734 [-0.975 to -0.493]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16A9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D06488" w:rsidRPr="002F500C" w14:paraId="7FEBFE57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3FEA" w14:textId="77777777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Age, per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B3C6" w14:textId="25F284AA" w:rsidR="00D06488" w:rsidRPr="002F500C" w:rsidRDefault="00551C47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87C83" w14:textId="73487A9E" w:rsidR="00D06488" w:rsidRPr="002F500C" w:rsidRDefault="00551C47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6F4E" w14:textId="77777777" w:rsidR="00D06488" w:rsidRPr="002F500C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C247" w14:textId="40B898DA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0.683 [-0.912 to 2.279]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E772" w14:textId="77777777" w:rsidR="00D06488" w:rsidRPr="002F500C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BEF76" w14:textId="77777777" w:rsidR="00D06488" w:rsidRPr="002F500C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E3CB0" w14:textId="541B1A8F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0.556 [-1.051 to 2.163]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F5F7" w14:textId="77777777" w:rsidR="00D06488" w:rsidRPr="002F500C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F041" w14:textId="77777777" w:rsidR="00D06488" w:rsidRPr="002F500C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BA43" w14:textId="742065E0" w:rsidR="00D06488" w:rsidRPr="002F500C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0.687 [-1.128 to 2.502]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9594" w14:textId="77777777" w:rsidR="00D06488" w:rsidRPr="002F500C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0.458</w:t>
            </w:r>
          </w:p>
        </w:tc>
      </w:tr>
      <w:tr w:rsidR="002F500C" w:rsidRPr="002F500C" w14:paraId="6CEE2D04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5CE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E9363" w14:textId="5C9CA415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1.727 [-1.276 to 4.730]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92C02" w14:textId="004FAE72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2A0F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596B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-0.324 [-3.863 to 3.215]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1AC9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84B6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FEFA" w14:textId="2ED6B7B1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0.140 [-3.386 to 3.666]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93E3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47DA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4E9D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-1.560 [-5.523 to 2.404]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9D67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0.440</w:t>
            </w:r>
          </w:p>
        </w:tc>
      </w:tr>
      <w:tr w:rsidR="002F500C" w:rsidRPr="002F500C" w14:paraId="74AF8D09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DFED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8491C" w14:textId="38BFAF96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1.722 [-1.524 to 4.968]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991FD" w14:textId="5826248B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5015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FFCF" w14:textId="04CCAEA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0.344 [-3.367 to 4.056]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7B4B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D6F2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CE91" w14:textId="7E51CFAC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0.840 [-2.875 to 4.556]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638B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C7A7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2AC2" w14:textId="19F12582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0.763 [-3.404 to 4.929]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2D32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0.720</w:t>
            </w:r>
          </w:p>
        </w:tc>
      </w:tr>
      <w:tr w:rsidR="002F500C" w:rsidRPr="002F500C" w14:paraId="73BB8499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831D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Average 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CB84A" w14:textId="315F870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-0.192 [-0.292 to -0.092]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6D709" w14:textId="7FB953A5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3A54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7BFC" w14:textId="28598365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-0.219 [-0.337 to -0.102]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59B9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EC9E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3E25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-0.230 [-0.348 to -0.113]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D59F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4033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E615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-0.224 [-0.356 to -0.092]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695A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2F500C" w:rsidRPr="002F500C" w14:paraId="20E1EFA4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D8CA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eGFR, ml/min/1.73 m</w:t>
            </w: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BBD4A" w14:textId="2688792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0.152 [0.084 to 0.220]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975C1" w14:textId="6E98DCC4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5DF5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489D" w14:textId="3B54ECC6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0.177 [0.095 to 0.259]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62E2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6C9E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AE2F" w14:textId="2398F98A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0.178 [0.096 to 0.260]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12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A57D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AAD1" w14:textId="5338ABB1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0.118 [0.026 to 0.211]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D7E3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0.012*</w:t>
            </w:r>
          </w:p>
        </w:tc>
      </w:tr>
      <w:tr w:rsidR="002F500C" w:rsidRPr="002F500C" w14:paraId="38EF35C3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27B2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Ejection fraction,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68538" w14:textId="187601AC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-0.264 [-0.371 to -0.156]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19FF7" w14:textId="409C6C01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B2DA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333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-0.321 [-0.448 to -0.193]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36B4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49D2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BA22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-0.311 [-0.439 to -0.183]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70B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BF19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F8C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-0.262 [-0.407 to -0.116]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A3D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2F500C" w:rsidRPr="002F500C" w14:paraId="31A0E513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5EC5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Hemoglobin,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678BF" w14:textId="28183708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-0.356 [-0.434 to -0.277]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2EE4E" w14:textId="67B8B26E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2C03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245C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-0.300 [-0.399 to -0.202]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E33F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AB40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750A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-0.302 [-0.402 to -0.203]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E2B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5768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EADB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-0.283 [-0.392 to -0.174]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7E45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2F500C" w:rsidRPr="002F500C" w14:paraId="7655E74F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E9BB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C-reactive protein, 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35B60" w14:textId="6C296740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0.148 [0.086 to 0.209]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5490F" w14:textId="207E2E2B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71B6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FB81" w14:textId="440C32EF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0.091 [0.023 to 0.159]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5A08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C5DE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8AC7" w14:textId="3EA9E6F1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0.084 [0.015 to 0.153]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9F73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F097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CDB0" w14:textId="401F795F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0.105 [0.020 to 0.191]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A416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0.016*</w:t>
            </w:r>
          </w:p>
        </w:tc>
      </w:tr>
      <w:tr w:rsidR="002F500C" w:rsidRPr="002F500C" w14:paraId="416CD68D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C3B3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Volume of contrast agent,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B898F" w14:textId="461DB929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-0.023 [-0.042 to -0.004]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9237D" w14:textId="45DD056E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0.015*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6BDF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0E6B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-0.022 [-0.045 to 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18DB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584F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A4DD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-0.022 [-0.045 to 0.001]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AE25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7EA8" w14:textId="77777777" w:rsidR="002F500C" w:rsidRPr="002F500C" w:rsidRDefault="002F500C" w:rsidP="002F500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DC3B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-0.029 [-0.054 to -0.004]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9E2D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0.025*</w:t>
            </w:r>
          </w:p>
        </w:tc>
      </w:tr>
      <w:tr w:rsidR="002F500C" w:rsidRPr="002F500C" w14:paraId="1C0F4B6F" w14:textId="77777777" w:rsidTr="000C6FC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FAD87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Isotonic agent (vs. hypotonic)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60C066" w14:textId="11665B40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-0.599 [-3.634 to 2.437]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C1F746" w14:textId="640BA0BC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2F500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819B1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E45EF" w14:textId="230ACDD9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0.223 [-3.483 to 3.930]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DC93A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D8307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8458F" w14:textId="170D942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0.317 [-3.392 to 4.027]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16A9E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43046" w14:textId="77777777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CD774" w14:textId="128003B6" w:rsidR="002F500C" w:rsidRPr="002F500C" w:rsidRDefault="002F500C" w:rsidP="002F50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0.490 [-3.715 to 4.695]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257CF" w14:textId="77777777" w:rsidR="002F500C" w:rsidRPr="002F500C" w:rsidRDefault="002F500C" w:rsidP="002F500C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F500C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0.819</w:t>
            </w:r>
          </w:p>
        </w:tc>
      </w:tr>
    </w:tbl>
    <w:p w14:paraId="7C73F510" w14:textId="5FCF9E6F" w:rsidR="00F625C0" w:rsidRDefault="00F625C0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25C0">
        <w:rPr>
          <w:rFonts w:ascii="Times New Roman" w:hAnsi="Times New Roman" w:cs="Times New Roman"/>
          <w:sz w:val="24"/>
          <w:szCs w:val="24"/>
          <w:highlight w:val="yellow"/>
        </w:rPr>
        <w:t>The NRS-2002 scores already took age into account, and thus age was not adjusted in the multivariable model.</w:t>
      </w:r>
      <w:r w:rsidRPr="00F625C0">
        <w:rPr>
          <w:rFonts w:ascii="Times New Roman" w:hAnsi="Times New Roman" w:cs="Times New Roman"/>
          <w:sz w:val="24"/>
          <w:szCs w:val="24"/>
        </w:rPr>
        <w:t xml:space="preserve"> </w:t>
      </w:r>
      <w:r w:rsidR="009D426C" w:rsidRPr="00F625C0">
        <w:rPr>
          <w:rFonts w:ascii="Times New Roman" w:hAnsi="Times New Roman" w:cs="Times New Roman"/>
          <w:sz w:val="24"/>
          <w:szCs w:val="24"/>
        </w:rPr>
        <w:t>Abbreviations refer to Table 1.</w:t>
      </w:r>
    </w:p>
    <w:p w14:paraId="01BF2408" w14:textId="045999F5" w:rsidR="00D06488" w:rsidRDefault="00090FB0" w:rsidP="00727D36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F625C0">
        <w:rPr>
          <w:rFonts w:ascii="Times New Roman" w:hAnsi="Times New Roman" w:cs="Times New Roman"/>
          <w:sz w:val="24"/>
          <w:szCs w:val="24"/>
        </w:rPr>
        <w:t>*P</w:t>
      </w:r>
      <w:r w:rsidRPr="00F625C0">
        <w:rPr>
          <w:rFonts w:ascii="Times New Roman" w:eastAsia="等线" w:hAnsi="Times New Roman" w:cs="Times New Roman"/>
          <w:sz w:val="24"/>
          <w:szCs w:val="24"/>
        </w:rPr>
        <w:t xml:space="preserve"> &lt;0.05</w:t>
      </w:r>
      <w:r w:rsidR="00D06488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5A3AD905" w14:textId="1F856123" w:rsidR="00D06488" w:rsidRPr="00994894" w:rsidRDefault="00D06488" w:rsidP="00727D36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994894">
        <w:rPr>
          <w:rFonts w:ascii="Times New Roman" w:eastAsia="等线" w:hAnsi="Times New Roman" w:cs="Times New Roman" w:hint="eastAsia"/>
          <w:b/>
          <w:bCs/>
          <w:sz w:val="24"/>
          <w:szCs w:val="24"/>
        </w:rPr>
        <w:lastRenderedPageBreak/>
        <w:t>T</w:t>
      </w: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t>able S</w:t>
      </w:r>
      <w:r w:rsidR="000139A5">
        <w:rPr>
          <w:rFonts w:ascii="Times New Roman" w:eastAsia="等线" w:hAnsi="Times New Roman" w:cs="Times New Roman"/>
          <w:b/>
          <w:bCs/>
          <w:sz w:val="24"/>
          <w:szCs w:val="24"/>
        </w:rPr>
        <w:t>3</w:t>
      </w: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 w:rsidR="00994894" w:rsidRPr="0099489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>Multivari</w:t>
      </w:r>
      <w:r w:rsidR="00CA7B3C">
        <w:rPr>
          <w:rFonts w:ascii="Times New Roman" w:eastAsia="等线" w:hAnsi="Times New Roman" w:cs="Times New Roman"/>
          <w:sz w:val="24"/>
          <w:szCs w:val="24"/>
        </w:rPr>
        <w:t>able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linear regression </w:t>
      </w:r>
      <w:r w:rsidR="00CA7B3C">
        <w:rPr>
          <w:rFonts w:ascii="Times New Roman" w:eastAsia="等线" w:hAnsi="Times New Roman" w:cs="Times New Roman"/>
          <w:sz w:val="24"/>
          <w:szCs w:val="24"/>
        </w:rPr>
        <w:t>models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on </w:t>
      </w:r>
      <w:proofErr w:type="spellStart"/>
      <w:r w:rsidR="00CA7B3C">
        <w:rPr>
          <w:rFonts w:ascii="Times New Roman" w:eastAsia="等线" w:hAnsi="Times New Roman" w:cs="Times New Roman"/>
          <w:sz w:val="24"/>
          <w:szCs w:val="24"/>
        </w:rPr>
        <w:t>Scr</w:t>
      </w:r>
      <w:proofErr w:type="spellEnd"/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elevation </w:t>
      </w:r>
      <w:r w:rsidR="00CA7B3C">
        <w:rPr>
          <w:rFonts w:ascii="Times New Roman" w:eastAsia="等线" w:hAnsi="Times New Roman" w:cs="Times New Roman"/>
          <w:sz w:val="24"/>
          <w:szCs w:val="24"/>
        </w:rPr>
        <w:t>(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>with additional adjustment</w:t>
      </w:r>
      <w:r w:rsidR="00CA7B3C">
        <w:rPr>
          <w:rFonts w:ascii="Times New Roman" w:eastAsia="等线" w:hAnsi="Times New Roman" w:cs="Times New Roman"/>
          <w:sz w:val="24"/>
          <w:szCs w:val="24"/>
        </w:rPr>
        <w:t xml:space="preserve"> for medications)</w:t>
      </w:r>
    </w:p>
    <w:tbl>
      <w:tblPr>
        <w:tblW w:w="13998" w:type="dxa"/>
        <w:tblLook w:val="04A0" w:firstRow="1" w:lastRow="0" w:firstColumn="1" w:lastColumn="0" w:noHBand="0" w:noVBand="1"/>
      </w:tblPr>
      <w:tblGrid>
        <w:gridCol w:w="2482"/>
        <w:gridCol w:w="1961"/>
        <w:gridCol w:w="747"/>
        <w:gridCol w:w="222"/>
        <w:gridCol w:w="1967"/>
        <w:gridCol w:w="747"/>
        <w:gridCol w:w="222"/>
        <w:gridCol w:w="1967"/>
        <w:gridCol w:w="747"/>
        <w:gridCol w:w="222"/>
        <w:gridCol w:w="1967"/>
        <w:gridCol w:w="747"/>
      </w:tblGrid>
      <w:tr w:rsidR="00D06488" w:rsidRPr="00A50ACB" w14:paraId="200D2C24" w14:textId="77777777" w:rsidTr="00F625C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9896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4A223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NRS-2002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CE4EC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DACC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48C44" w14:textId="2B548E50" w:rsidR="00D06488" w:rsidRPr="00A50ACB" w:rsidRDefault="00E178B6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5E379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5979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9397F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F7C01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008D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2FCA2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GNRI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2C3C4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6488" w:rsidRPr="00A50ACB" w14:paraId="0087820A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33752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E2140" w14:textId="3601373F" w:rsidR="00D06488" w:rsidRPr="00A50ACB" w:rsidRDefault="00EA5A70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</w:t>
            </w:r>
            <w:r w:rsidR="00D06488"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E73A3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6F075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393D7" w14:textId="17BE3762" w:rsidR="00D06488" w:rsidRPr="00A50ACB" w:rsidRDefault="00EA5A70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</w:t>
            </w:r>
            <w:r w:rsidR="00D06488"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B890D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5B1EF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7DB1D" w14:textId="20753945" w:rsidR="00D06488" w:rsidRPr="00A50ACB" w:rsidRDefault="00EA5A70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</w:t>
            </w:r>
            <w:r w:rsidR="00D06488"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DD7B4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8EB03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C84AB" w14:textId="6BA80E57" w:rsidR="00D06488" w:rsidRPr="00A50ACB" w:rsidRDefault="00EA5A70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Coefficient</w:t>
            </w:r>
            <w:r w:rsidR="00D06488"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A5EE5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A50ACB" w:rsidRPr="00A50ACB" w14:paraId="3FC3C77F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5D12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Nutritional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7884" w14:textId="1C76FF00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5.9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00</w:t>
            </w: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 xml:space="preserve"> [4.427 to 7.372]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6AB9" w14:textId="5AAE14FD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FDF8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E6DD" w14:textId="3047FA34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2.239 [1.419 to 3.060]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88F8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8662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33D8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-0.668 [-0.964 to -0.373]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C1EF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A6D9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8F14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-0.568 [-0.808 to -0.328]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A73E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D06488" w:rsidRPr="00A50ACB" w14:paraId="6034FC54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2209" w14:textId="7777777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Age, per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9760" w14:textId="4B4A34FC" w:rsidR="00D06488" w:rsidRPr="00A50ACB" w:rsidRDefault="002F500C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0B1F" w14:textId="21529A93" w:rsidR="00D06488" w:rsidRPr="00A50ACB" w:rsidRDefault="002F500C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AEE2" w14:textId="77777777" w:rsidR="00D06488" w:rsidRPr="00A50ACB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C914" w14:textId="545673BB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0.898 [-0.674 to 2.469]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C7DA" w14:textId="77777777" w:rsidR="00D06488" w:rsidRPr="00A50ACB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C9E4" w14:textId="77777777" w:rsidR="00D06488" w:rsidRPr="00A50ACB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058C" w14:textId="09BE5A91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0.853 [-0.731 to 2.437]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39DE9" w14:textId="77777777" w:rsidR="00D06488" w:rsidRPr="00A50ACB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A325" w14:textId="77777777" w:rsidR="00D06488" w:rsidRPr="00A50ACB" w:rsidRDefault="00D06488" w:rsidP="009C639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C8CA" w14:textId="2E6363C7" w:rsidR="00D06488" w:rsidRPr="00A50ACB" w:rsidRDefault="00D06488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0.978 [-0.802 to 2.758]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BB16" w14:textId="77777777" w:rsidR="00D06488" w:rsidRPr="00A50ACB" w:rsidRDefault="00D06488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0.282</w:t>
            </w:r>
          </w:p>
        </w:tc>
      </w:tr>
      <w:tr w:rsidR="00A50ACB" w:rsidRPr="00A50ACB" w14:paraId="2DCA13B6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0B57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E6DD" w14:textId="420CEA14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1.885 [-1.075 to 4.844]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999C" w14:textId="4264C9B5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A9AD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0793" w14:textId="13A2BAC8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0.246 [-3.241 to 3.733]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4EF3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6AC3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944E" w14:textId="66A523E5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0.765 [-2.711 to 4.242]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498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AE09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81FB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-0.485 [-4.378 to 3.408]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7DE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0.807</w:t>
            </w:r>
          </w:p>
        </w:tc>
      </w:tr>
      <w:tr w:rsidR="00A50ACB" w:rsidRPr="00A50ACB" w14:paraId="256C261E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EC35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84D9" w14:textId="69ACCD4D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1.595 [-1.612 to 4.803]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3946" w14:textId="4E2BD154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0.33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EE00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38FC" w14:textId="64E44912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0.526 [-3.138 to 4.190]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043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DCAB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45D91" w14:textId="685F035F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0.921 [-2.748 to 4.589]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6E85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E545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52C4" w14:textId="35F79FC3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1.304 [-2.788 to 5.396]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2D13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0.532</w:t>
            </w:r>
          </w:p>
        </w:tc>
      </w:tr>
      <w:tr w:rsidR="00A50ACB" w:rsidRPr="00A50ACB" w14:paraId="588E3266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1C2C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Average SBP,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A492" w14:textId="5C74D2FF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-0.127 [-0.227 to -0.027]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2DB0" w14:textId="70AC19B9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0.013</w:t>
            </w: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78B3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5AF9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-0.123 [-0.241 to -0.006]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C42B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0.040*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8AED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6FC1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-0.135 [-0.253 to -0.018]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07CC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D7ED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8F7E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-0.108 [-0.240 to 0.024]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99EE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</w:t>
            </w:r>
          </w:p>
        </w:tc>
      </w:tr>
      <w:tr w:rsidR="00A50ACB" w:rsidRPr="00A50ACB" w14:paraId="43998133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6578" w14:textId="3E49D471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eGFR, ml/min/1.73m</w:t>
            </w: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9471" w14:textId="3B43858D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0.165 [0.098 to 0.232]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A9D0" w14:textId="1D42A5EF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66A7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098E" w14:textId="24D41D25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0.192 [0.111 to 0.273]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7436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1D7A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8D57" w14:textId="20114508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0.193 [0.112 to 0.274]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0909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9495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EAB3" w14:textId="77B8C6D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0.140 [0.050 to 0.231]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B550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0.002*</w:t>
            </w:r>
          </w:p>
        </w:tc>
      </w:tr>
      <w:tr w:rsidR="00A50ACB" w:rsidRPr="00A50ACB" w14:paraId="7E5AB3D2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51C6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Ejection fraction,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0760" w14:textId="7ACA963B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-0.067 [-0.181 to 0.048]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BDD3" w14:textId="1447BA7B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1A39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DCFD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-0.124 [-0.257 to 0.010]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BF6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EF64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BDC7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-0.117 [-0.251 to 0.017]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24E1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9E4F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1CFB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-0.071 [-0.220 to 0.078]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B2AE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0.350</w:t>
            </w:r>
          </w:p>
        </w:tc>
      </w:tr>
      <w:tr w:rsidR="00A50ACB" w:rsidRPr="00A50ACB" w14:paraId="2D45CEFC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6DCE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Hemoglobin,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750A" w14:textId="39878C49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-0.317 [-0.394 to -0.239]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EE8E" w14:textId="2AD1DCA0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82F8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593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-0.264 [-0.361 to -0.167]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FE4E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D160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1DF4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-0.275 [-0.373 to -0.177]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D774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77B8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D457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-0.243 [-0.349 to -0.136]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E93F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A50ACB" w:rsidRPr="00A50ACB" w14:paraId="1DB8ABF5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5CC1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C-reactive protein, 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55B1" w14:textId="1C8A0CC8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0.115 [0.054 to 0.176]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51A1" w14:textId="1931114F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374D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4616" w14:textId="786ED39A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0.056 [-0.011 to 0.124]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8DEA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0E45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32C0" w14:textId="5191FE80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0.053 [-0.015 to 0.121]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C6BF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3C71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9797" w14:textId="06B11F7E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0.071 [-0.013 to 0.156]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3BD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</w:tr>
      <w:tr w:rsidR="00A50ACB" w:rsidRPr="00A50ACB" w14:paraId="46C2A874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8B5A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Volume of contrast agent, 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E220" w14:textId="4679176F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-0.022 [-0.042 to -0.002]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A4B8" w14:textId="14DF1B6D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0.032</w:t>
            </w: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D812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1157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-0.021 [-0.045 to 0.003]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1889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291E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4C94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-0.021 [-0.045 to 0.003]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73BA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759F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2071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-0.022 [-0.048 to 0.005]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540F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0.111</w:t>
            </w:r>
          </w:p>
        </w:tc>
      </w:tr>
      <w:tr w:rsidR="00A50ACB" w:rsidRPr="00A50ACB" w14:paraId="2510B8FF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3E49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Isotonic agent (vs. hypotonic)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4FB0" w14:textId="1C216BE8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-0.926 [-3.921 to 2.07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</w:t>
            </w: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CC42" w14:textId="726A3E7A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D818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DB93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-0.480 [-4.138 to 3.179]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5B7D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9004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DFD6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-0.382 [-4.046 to 3.282]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14A5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DA2E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E130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-0.123 [-4.251 to 4.006]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DD69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0.954</w:t>
            </w:r>
          </w:p>
        </w:tc>
      </w:tr>
      <w:tr w:rsidR="00A50ACB" w:rsidRPr="00A50ACB" w14:paraId="76E27B4E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DCCA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statin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F62B" w14:textId="1FA9D016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-11.035 [-14.743 to -7.327]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9FB8" w14:textId="3D8C9F29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365B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F2BD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-10.937 [-15.047 to -6.828]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008B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C410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8569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-10.854 [-14.989 to -6.718]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E0B1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AE14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35EC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-12.081 [-16.611 to -7.551]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4D90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A50ACB" w:rsidRPr="00A50ACB" w14:paraId="066D45EB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520D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furosemide injection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9A28" w14:textId="059DFCDB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16.303 [12.172 to 20.434]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DDC7" w14:textId="4D2FCF26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EED6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75E3" w14:textId="4EB8BFDE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17.715 [12.991 to 22.440]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5FC1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443B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7275" w14:textId="68DD4FFC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17.596 [12.857 to 22.335]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8E96B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6B89" w14:textId="77777777" w:rsidR="00A50ACB" w:rsidRPr="00A50ACB" w:rsidRDefault="00A50ACB" w:rsidP="00A50AC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536A" w14:textId="5411E224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22.477 [16.736 to 28.217]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F1E3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A50ACB" w:rsidRPr="00A50ACB" w14:paraId="0511B559" w14:textId="77777777" w:rsidTr="00F625C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0018B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dopamine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7FBAD" w14:textId="070EE691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5.056 [1.729 to 8.383]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EEEF2" w14:textId="1C32D5FA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0.003</w:t>
            </w: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17E3F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529E7" w14:textId="20A58A7B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6.702 [2.815 to 10.589]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555CA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8FC2C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F235E" w14:textId="0D526E70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6.677 [2.784 to 10.570]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C7888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8D9C3" w14:textId="77777777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6FE4E" w14:textId="4D1D4FDA" w:rsidR="00A50ACB" w:rsidRPr="00A50ACB" w:rsidRDefault="00A50ACB" w:rsidP="00A50A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4.404 [-0.087 to 8.895]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6E8E6" w14:textId="77777777" w:rsidR="00A50ACB" w:rsidRPr="00A50ACB" w:rsidRDefault="00A50ACB" w:rsidP="00A50ACB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50AC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0.055</w:t>
            </w:r>
          </w:p>
        </w:tc>
      </w:tr>
    </w:tbl>
    <w:p w14:paraId="516DDB9E" w14:textId="77777777" w:rsidR="00F625C0" w:rsidRDefault="00F625C0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25C0">
        <w:rPr>
          <w:rFonts w:ascii="Times New Roman" w:hAnsi="Times New Roman" w:cs="Times New Roman"/>
          <w:sz w:val="24"/>
          <w:szCs w:val="24"/>
          <w:highlight w:val="yellow"/>
        </w:rPr>
        <w:t>The NRS-2002 scores already took age into account, and thus age was not adjusted in the multivariable model.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426C">
        <w:rPr>
          <w:rFonts w:ascii="Times New Roman" w:hAnsi="Times New Roman" w:cs="Times New Roman"/>
          <w:sz w:val="24"/>
          <w:szCs w:val="24"/>
        </w:rPr>
        <w:t>A</w:t>
      </w:r>
      <w:r w:rsidR="009D426C" w:rsidRPr="003D69F4">
        <w:rPr>
          <w:rFonts w:ascii="Times New Roman" w:hAnsi="Times New Roman" w:cs="Times New Roman"/>
          <w:sz w:val="24"/>
          <w:szCs w:val="24"/>
        </w:rPr>
        <w:t>bbreviation</w:t>
      </w:r>
      <w:r w:rsidR="009D426C">
        <w:rPr>
          <w:rFonts w:ascii="Times New Roman" w:hAnsi="Times New Roman" w:cs="Times New Roman"/>
          <w:sz w:val="24"/>
          <w:szCs w:val="24"/>
        </w:rPr>
        <w:t>s refer to Table 1.</w:t>
      </w:r>
    </w:p>
    <w:p w14:paraId="5CEAA7E7" w14:textId="20149A3D" w:rsidR="00EA5A70" w:rsidRDefault="00090FB0" w:rsidP="00727D36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F625C0">
        <w:rPr>
          <w:rFonts w:ascii="Times New Roman" w:hAnsi="Times New Roman" w:cs="Times New Roman"/>
          <w:sz w:val="24"/>
          <w:szCs w:val="24"/>
        </w:rPr>
        <w:t>*P</w:t>
      </w:r>
      <w:r w:rsidRPr="00D06488">
        <w:rPr>
          <w:rFonts w:ascii="Times New Roman" w:eastAsia="等线" w:hAnsi="Times New Roman" w:cs="Times New Roman"/>
          <w:sz w:val="24"/>
          <w:szCs w:val="24"/>
        </w:rPr>
        <w:t xml:space="preserve"> &lt;0.05</w:t>
      </w:r>
      <w:r w:rsidR="00EA5A70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0D83E012" w14:textId="7160E024" w:rsidR="00EA5A70" w:rsidRPr="00994894" w:rsidRDefault="00EA5A70" w:rsidP="00727D36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>Table S</w:t>
      </w:r>
      <w:r w:rsidR="000139A5">
        <w:rPr>
          <w:rFonts w:ascii="Times New Roman" w:eastAsia="等线" w:hAnsi="Times New Roman" w:cs="Times New Roman"/>
          <w:b/>
          <w:bCs/>
          <w:sz w:val="24"/>
          <w:szCs w:val="24"/>
        </w:rPr>
        <w:t>4</w:t>
      </w: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994894">
        <w:rPr>
          <w:rFonts w:ascii="Times New Roman" w:eastAsia="等线" w:hAnsi="Times New Roman" w:cs="Times New Roman"/>
          <w:sz w:val="24"/>
          <w:szCs w:val="24"/>
        </w:rPr>
        <w:t>Multivaria</w:t>
      </w:r>
      <w:r w:rsidR="00897184">
        <w:rPr>
          <w:rFonts w:ascii="Times New Roman" w:eastAsia="等线" w:hAnsi="Times New Roman" w:cs="Times New Roman"/>
          <w:sz w:val="24"/>
          <w:szCs w:val="24"/>
        </w:rPr>
        <w:t>ble</w:t>
      </w:r>
      <w:r w:rsidR="00994894">
        <w:rPr>
          <w:rFonts w:ascii="Times New Roman" w:eastAsia="等线" w:hAnsi="Times New Roman" w:cs="Times New Roman"/>
          <w:sz w:val="24"/>
          <w:szCs w:val="24"/>
        </w:rPr>
        <w:t xml:space="preserve"> logistic</w:t>
      </w:r>
      <w:r w:rsidR="00994894" w:rsidRPr="00EE674C">
        <w:rPr>
          <w:rFonts w:ascii="Times New Roman" w:eastAsia="等线" w:hAnsi="Times New Roman" w:cs="Times New Roman"/>
          <w:sz w:val="24"/>
          <w:szCs w:val="24"/>
        </w:rPr>
        <w:t xml:space="preserve"> regression </w:t>
      </w:r>
      <w:r w:rsidR="00897184">
        <w:rPr>
          <w:rFonts w:ascii="Times New Roman" w:eastAsia="等线" w:hAnsi="Times New Roman" w:cs="Times New Roman"/>
          <w:sz w:val="24"/>
          <w:szCs w:val="24"/>
        </w:rPr>
        <w:t>models</w:t>
      </w:r>
      <w:r w:rsidR="00994894" w:rsidRPr="00EE674C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994894" w:rsidRPr="00EE674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on </w:t>
      </w:r>
      <w:r w:rsidR="0099489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CI-AKI</w:t>
      </w:r>
    </w:p>
    <w:tbl>
      <w:tblPr>
        <w:tblW w:w="13968" w:type="dxa"/>
        <w:tblLook w:val="04A0" w:firstRow="1" w:lastRow="0" w:firstColumn="1" w:lastColumn="0" w:noHBand="0" w:noVBand="1"/>
      </w:tblPr>
      <w:tblGrid>
        <w:gridCol w:w="2402"/>
        <w:gridCol w:w="1861"/>
        <w:gridCol w:w="843"/>
        <w:gridCol w:w="251"/>
        <w:gridCol w:w="1860"/>
        <w:gridCol w:w="843"/>
        <w:gridCol w:w="251"/>
        <w:gridCol w:w="1860"/>
        <w:gridCol w:w="843"/>
        <w:gridCol w:w="251"/>
        <w:gridCol w:w="1860"/>
        <w:gridCol w:w="843"/>
      </w:tblGrid>
      <w:tr w:rsidR="00583373" w:rsidRPr="00486604" w14:paraId="08685B92" w14:textId="77777777" w:rsidTr="00411CA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B0C0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3930A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NRS-2002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C9F93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CC68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86AF4" w14:textId="32DC38B9" w:rsidR="00583373" w:rsidRPr="00486604" w:rsidRDefault="00E178B6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BDCD2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3763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0954D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C77A1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07FF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D976E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GNRI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72FF9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83373" w:rsidRPr="00486604" w14:paraId="5B953724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DAA09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0E560" w14:textId="6FE2D694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C6001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BCED1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A1A90" w14:textId="5EFE0E10" w:rsidR="00583373" w:rsidRPr="00486604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A0311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48D92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8178C" w14:textId="514A7AC2" w:rsidR="00583373" w:rsidRPr="00486604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C12ED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EE95C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B5167" w14:textId="4070A491" w:rsidR="00583373" w:rsidRPr="00486604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EB43D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583373" w:rsidRPr="00486604" w14:paraId="717A4A89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35A6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Nutritional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E56A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F19E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19A1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3086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420B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9722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C5DA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EF26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4C0F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D1B0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188A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237CCE" w:rsidRPr="00486604" w14:paraId="2C454522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52E4" w14:textId="318FC85C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EF0A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1000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A0C5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9E6D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94EA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E9C43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AC95" w14:textId="5E98CE4D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2.798 [1.841 to 4.253]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755E" w14:textId="272F4713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7B8D" w14:textId="77777777" w:rsidR="00237CCE" w:rsidRPr="00486604" w:rsidRDefault="00237CCE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B958" w14:textId="7CB80110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2.122 [1.447 to 3.112]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5F19" w14:textId="3A0DC616" w:rsidR="00237CCE" w:rsidRPr="00486604" w:rsidRDefault="00237CCE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&lt;0.001</w:t>
            </w:r>
          </w:p>
        </w:tc>
      </w:tr>
      <w:tr w:rsidR="00486604" w:rsidRPr="00486604" w14:paraId="09C7B8CC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F759" w14:textId="30375E60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14E7" w14:textId="5800437F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1.330 [1.045 to 1.694]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E09F" w14:textId="40109A6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0.021</w:t>
            </w:r>
            <w:r w:rsidRPr="00486604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1398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9446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1.043 [0.796 to 1.367]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040A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DFD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ACF3" w14:textId="6876B7D5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1.192 [0.820 to 1.733]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8D16" w14:textId="555A19D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88A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DAF7" w14:textId="50DF9488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1.097 [0.758 to 1.588]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F1F9" w14:textId="61499F1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0.622</w:t>
            </w:r>
          </w:p>
        </w:tc>
      </w:tr>
      <w:tr w:rsidR="00486604" w:rsidRPr="00486604" w14:paraId="65B40DB8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2DB2" w14:textId="5B91E6A3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D95C" w14:textId="3A29A759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1.811 [1.341 to 2.447]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7423" w14:textId="5AD8771A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5B20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B092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1.401 [1.039 to 1.890]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91A0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96F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6F61" w14:textId="40D188E6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1.002 [0.700 to 1.434]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C5AA" w14:textId="0D16423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hAnsi="Times New Roman" w:cs="Times New Roman"/>
                <w:sz w:val="16"/>
                <w:szCs w:val="16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D41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2FB5" w14:textId="3D0519F8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1.081 [0.764 to 1.529]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FE34" w14:textId="3C8297A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0.660</w:t>
            </w:r>
          </w:p>
        </w:tc>
      </w:tr>
      <w:tr w:rsidR="00486604" w:rsidRPr="00486604" w14:paraId="510CA152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3D5C" w14:textId="369C0A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D360" w14:textId="5D6265A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3.915 [2.678 to 5.723]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0BB9" w14:textId="4E07F005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B02A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341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2.473 [1.771 to 3.451]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3C3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D13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E10A" w14:textId="677B9BA4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E1DF" w14:textId="0C0EC650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0C6A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27A3" w14:textId="29FE54BB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45B2" w14:textId="1D05551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583373" w:rsidRPr="00486604" w14:paraId="4C238EDC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A798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Age, per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6622" w14:textId="3CFE953D" w:rsidR="00583373" w:rsidRPr="00486604" w:rsidRDefault="00152CF5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0031" w14:textId="51BF1018" w:rsidR="00583373" w:rsidRPr="00486604" w:rsidRDefault="00152CF5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2978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E059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1.074 [0.970 to 1.189]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84A2" w14:textId="77777777" w:rsidR="00583373" w:rsidRPr="00486604" w:rsidRDefault="00583373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0D92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68843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1.081 [0.976 to 1.198]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2D3C" w14:textId="77777777" w:rsidR="00583373" w:rsidRPr="00486604" w:rsidRDefault="00583373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27CC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7E27" w14:textId="77777777" w:rsidR="00583373" w:rsidRPr="00486604" w:rsidRDefault="00583373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1.049 [0.932 to 1.181]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44C2" w14:textId="77777777" w:rsidR="00583373" w:rsidRPr="00486604" w:rsidRDefault="00583373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0.426</w:t>
            </w:r>
          </w:p>
        </w:tc>
      </w:tr>
      <w:tr w:rsidR="00486604" w:rsidRPr="00486604" w14:paraId="01DB0C67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6A3D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513E" w14:textId="74B6D5D0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0.792 [0.643 to 0.975]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A25F" w14:textId="6B4CC58C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0.028</w:t>
            </w:r>
            <w:r w:rsidRPr="00486604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F119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3D1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0.754 [0.609 to 0.933]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D872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5F6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27DD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0.764 [0.618 to 0.945]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2D64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2E0B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383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0.747 [0.585 to 0.954]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2046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0.019*</w:t>
            </w:r>
          </w:p>
        </w:tc>
      </w:tr>
      <w:tr w:rsidR="00486604" w:rsidRPr="00486604" w14:paraId="50B542C0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7F4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4838" w14:textId="46F90A1C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1.155 [0.923 to 1.444]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6822" w14:textId="0683BD26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A763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3BE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1.192 [0.950 to 1.496]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17CA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83D0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9DD3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1.210 [0.964 to 1.520]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8AA3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40AB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B57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1.240 [0.954 to 1.611]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7A30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0.108</w:t>
            </w:r>
          </w:p>
        </w:tc>
      </w:tr>
      <w:tr w:rsidR="00486604" w:rsidRPr="00486604" w14:paraId="232CAEAA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AC3F" w14:textId="1D2A566D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Average 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C754" w14:textId="10F8B818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0.781 [0.667 to 0.915]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9E35" w14:textId="4E41166C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0.002</w:t>
            </w:r>
            <w:r w:rsidRPr="00486604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360A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EED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0.775 [0.660 to 0.909]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1D80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9E7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91A6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0.767 [0.654 to 0.900]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480C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DDC9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3161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0.810 [0.674 to 0.974]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030B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0.025*</w:t>
            </w:r>
          </w:p>
        </w:tc>
      </w:tr>
      <w:tr w:rsidR="00486604" w:rsidRPr="00486604" w14:paraId="1DD785EF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785E" w14:textId="7C424DAA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6200" w14:textId="33A0100B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0.893 [0.786 to 1.014]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6827" w14:textId="320615B0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64F3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B4B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1.045 [0.913 to 1.195]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972A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24A9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51A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1.039 [0.908 to 1.189]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F026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A709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FE2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0.994 [0.853 to 1.159]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F291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0.941</w:t>
            </w:r>
          </w:p>
        </w:tc>
      </w:tr>
      <w:tr w:rsidR="00486604" w:rsidRPr="00486604" w14:paraId="668CD5D1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F2F8" w14:textId="16AA6A3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Ejection fraction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096E" w14:textId="7AA0006F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0.803 [0.702 to 0.917]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AC2F" w14:textId="419C4E83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0.001</w:t>
            </w:r>
            <w:r w:rsidRPr="00486604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5E3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4756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0.787 [0.687 to 0.901]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828A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A8DF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4A7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0.789 [0.689 to 0.905]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1D02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998A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055F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0.762 [0.651 to 0.891]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D6DD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486604" w:rsidRPr="00486604" w14:paraId="193357B5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A498" w14:textId="22B8C85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23BF" w14:textId="5D9E50E1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0.686 [0.582 to 0.809]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4FFF" w14:textId="7BD8A3EB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BBF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7DED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0.694 [0.583 to 0.826]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BC98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08B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DA6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0.698 [0.585 to 0.832]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624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72FB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501B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0.610 [0.499 to 0.745]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E05F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486604" w:rsidRPr="00486604" w14:paraId="11CDA8B8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8142" w14:textId="25E9C88F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C-reactive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BE41" w14:textId="5B4248DB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1.368 [1.223 to 1.530]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B86E" w14:textId="098C4512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0E5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9977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1.211 [1.081 to 1.357]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21C0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B370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D71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1.183 [1.054 to 1.328]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2328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B045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E88F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1.131 [0.986 to 1.297]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9735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0.079</w:t>
            </w:r>
          </w:p>
        </w:tc>
      </w:tr>
      <w:tr w:rsidR="00486604" w:rsidRPr="00486604" w14:paraId="12F2AB1F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53DE" w14:textId="14BFD6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Volume of contrast 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27E5" w14:textId="414FCC76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0.927 [0.819 to 1.049]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312A" w14:textId="642554BE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023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7EF3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0.932 [0.821 to 1.057]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05FF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D9AE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E472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0.935 [0.824 to 1.062]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A32E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1DA4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CEDC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0.822 [0.709 to 0.953]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7CD5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0.009*</w:t>
            </w:r>
          </w:p>
        </w:tc>
      </w:tr>
      <w:tr w:rsidR="00486604" w:rsidRPr="00486604" w14:paraId="752447E1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B74C8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Isotonic agent (vs. hypotonic)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BD471" w14:textId="7870454A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0.848 [0.683 to 1.053]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1C297" w14:textId="731E1380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2F14A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F5838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0.924 [0.735 to 1.162]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8449B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CD1D1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9FACB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0.917 [0.728 to 1.154]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71C9C" w14:textId="77777777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13E7F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78653" w14:textId="77777777" w:rsidR="00486604" w:rsidRPr="00486604" w:rsidRDefault="00486604" w:rsidP="004866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0.995 [0.761 to 1.299]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8DF1E" w14:textId="0C9676E8" w:rsidR="00486604" w:rsidRPr="00486604" w:rsidRDefault="00486604" w:rsidP="00486604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60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0.968</w:t>
            </w:r>
          </w:p>
        </w:tc>
      </w:tr>
    </w:tbl>
    <w:p w14:paraId="6AA39D1B" w14:textId="6E847320" w:rsidR="0092323F" w:rsidRDefault="003E4311" w:rsidP="00727D36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Multivaria</w:t>
      </w:r>
      <w:r w:rsidR="00CA7B3C">
        <w:rPr>
          <w:rFonts w:ascii="Times New Roman" w:eastAsia="等线" w:hAnsi="Times New Roman" w:cs="Times New Roman"/>
          <w:sz w:val="24"/>
          <w:szCs w:val="24"/>
        </w:rPr>
        <w:t>ble</w:t>
      </w:r>
      <w:r>
        <w:rPr>
          <w:rFonts w:ascii="Times New Roman" w:eastAsia="等线" w:hAnsi="Times New Roman" w:cs="Times New Roman"/>
          <w:sz w:val="24"/>
          <w:szCs w:val="24"/>
        </w:rPr>
        <w:t xml:space="preserve"> logistic</w:t>
      </w:r>
      <w:r w:rsidRPr="00EE674C">
        <w:rPr>
          <w:rFonts w:ascii="Times New Roman" w:eastAsia="等线" w:hAnsi="Times New Roman" w:cs="Times New Roman"/>
          <w:sz w:val="24"/>
          <w:szCs w:val="24"/>
        </w:rPr>
        <w:t xml:space="preserve"> regression</w:t>
      </w:r>
      <w:r w:rsidRPr="003E4311">
        <w:rPr>
          <w:rFonts w:ascii="Times New Roman" w:hAnsi="Times New Roman" w:cs="Times New Roman"/>
          <w:sz w:val="24"/>
          <w:szCs w:val="24"/>
        </w:rPr>
        <w:t xml:space="preserve"> adjusted for age (per 10 years), gender (male or female), diabetes (yes or no), average SBP (&lt;90, 90-114, 115-139, ≥140</w:t>
      </w:r>
      <w:r w:rsid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3E4311">
        <w:rPr>
          <w:rFonts w:ascii="Times New Roman" w:hAnsi="Times New Roman" w:cs="Times New Roman"/>
          <w:sz w:val="24"/>
          <w:szCs w:val="24"/>
        </w:rPr>
        <w:t>mmHg), eGFR (&lt;30, 30-59, 60-89, ≥90 ml/min</w:t>
      </w:r>
      <w:r w:rsidR="00521D70">
        <w:rPr>
          <w:rFonts w:ascii="Times New Roman" w:hAnsi="Times New Roman" w:cs="Times New Roman"/>
          <w:sz w:val="24"/>
          <w:szCs w:val="24"/>
        </w:rPr>
        <w:t>/</w:t>
      </w:r>
      <w:r w:rsidRPr="003E4311">
        <w:rPr>
          <w:rFonts w:ascii="Times New Roman" w:hAnsi="Times New Roman" w:cs="Times New Roman"/>
          <w:sz w:val="24"/>
          <w:szCs w:val="24"/>
        </w:rPr>
        <w:t>1.73m</w:t>
      </w:r>
      <w:r w:rsidRPr="00521D7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4311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E4311">
        <w:rPr>
          <w:rFonts w:ascii="Times New Roman" w:hAnsi="Times New Roman" w:cs="Times New Roman"/>
          <w:sz w:val="24"/>
          <w:szCs w:val="24"/>
        </w:rPr>
        <w:t>jection fraction (&lt;50, 50-64, ≥65</w:t>
      </w:r>
      <w:r w:rsid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3E4311">
        <w:rPr>
          <w:rFonts w:ascii="Times New Roman" w:hAnsi="Times New Roman" w:cs="Times New Roman"/>
          <w:sz w:val="24"/>
          <w:szCs w:val="24"/>
        </w:rPr>
        <w:t>%),</w:t>
      </w:r>
      <w:r w:rsidRPr="003E4311">
        <w:t xml:space="preserve"> </w:t>
      </w:r>
      <w:r w:rsidR="00C82439">
        <w:rPr>
          <w:rFonts w:ascii="Times New Roman" w:hAnsi="Times New Roman" w:cs="Times New Roman"/>
          <w:sz w:val="24"/>
          <w:szCs w:val="24"/>
        </w:rPr>
        <w:t>h</w:t>
      </w:r>
      <w:r w:rsidR="00521D70" w:rsidRPr="00521D70">
        <w:rPr>
          <w:rFonts w:ascii="Times New Roman" w:hAnsi="Times New Roman" w:cs="Times New Roman"/>
          <w:sz w:val="24"/>
          <w:szCs w:val="24"/>
        </w:rPr>
        <w:t>emoglobin</w:t>
      </w:r>
      <w:r w:rsidR="00521D70">
        <w:rPr>
          <w:rFonts w:ascii="Times New Roman" w:hAnsi="Times New Roman" w:cs="Times New Roman"/>
          <w:sz w:val="24"/>
          <w:szCs w:val="24"/>
        </w:rPr>
        <w:t xml:space="preserve"> (</w:t>
      </w:r>
      <w:r w:rsidR="00521D70" w:rsidRPr="003E4311">
        <w:rPr>
          <w:rFonts w:ascii="Times New Roman" w:hAnsi="Times New Roman" w:cs="Times New Roman"/>
          <w:sz w:val="24"/>
          <w:szCs w:val="24"/>
        </w:rPr>
        <w:t>&lt;</w:t>
      </w:r>
      <w:r w:rsidR="00521D70">
        <w:rPr>
          <w:rFonts w:ascii="Times New Roman" w:hAnsi="Times New Roman" w:cs="Times New Roman"/>
          <w:sz w:val="24"/>
          <w:szCs w:val="24"/>
        </w:rPr>
        <w:t xml:space="preserve">110, 110-139, </w:t>
      </w:r>
      <w:r w:rsidR="00521D70" w:rsidRPr="003E4311">
        <w:rPr>
          <w:rFonts w:ascii="Times New Roman" w:hAnsi="Times New Roman" w:cs="Times New Roman"/>
          <w:sz w:val="24"/>
          <w:szCs w:val="24"/>
        </w:rPr>
        <w:t>≥</w:t>
      </w:r>
      <w:r w:rsidR="00521D70">
        <w:rPr>
          <w:rFonts w:ascii="Times New Roman" w:hAnsi="Times New Roman" w:cs="Times New Roman"/>
          <w:sz w:val="24"/>
          <w:szCs w:val="24"/>
        </w:rPr>
        <w:t xml:space="preserve">140 </w:t>
      </w:r>
      <w:r w:rsidR="00521D70" w:rsidRPr="00521D70">
        <w:rPr>
          <w:rFonts w:ascii="Times New Roman" w:hAnsi="Times New Roman" w:cs="Times New Roman"/>
          <w:sz w:val="24"/>
          <w:szCs w:val="24"/>
        </w:rPr>
        <w:t>g/L</w:t>
      </w:r>
      <w:r w:rsidR="00521D70">
        <w:rPr>
          <w:rFonts w:ascii="Times New Roman" w:hAnsi="Times New Roman" w:cs="Times New Roman"/>
          <w:sz w:val="24"/>
          <w:szCs w:val="24"/>
        </w:rPr>
        <w:t>),</w:t>
      </w:r>
      <w:r w:rsidR="00521D70" w:rsidRP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521D70">
        <w:rPr>
          <w:rFonts w:ascii="Times New Roman" w:hAnsi="Times New Roman" w:cs="Times New Roman"/>
          <w:sz w:val="24"/>
          <w:szCs w:val="24"/>
        </w:rPr>
        <w:t>C-reactive p</w:t>
      </w:r>
      <w:r w:rsidRPr="003E4311">
        <w:rPr>
          <w:rFonts w:ascii="Times New Roman" w:hAnsi="Times New Roman" w:cs="Times New Roman"/>
          <w:sz w:val="24"/>
          <w:szCs w:val="24"/>
        </w:rPr>
        <w:t>rotein (&lt;5, 5-10, ≥10</w:t>
      </w:r>
      <w:r w:rsid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3E4311">
        <w:rPr>
          <w:rFonts w:ascii="Times New Roman" w:hAnsi="Times New Roman" w:cs="Times New Roman"/>
          <w:sz w:val="24"/>
          <w:szCs w:val="24"/>
        </w:rPr>
        <w:t xml:space="preserve">mg/L),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3E4311">
        <w:rPr>
          <w:rFonts w:ascii="Times New Roman" w:hAnsi="Times New Roman" w:cs="Times New Roman"/>
          <w:sz w:val="24"/>
          <w:szCs w:val="24"/>
        </w:rPr>
        <w:t>olume of contrast agent</w:t>
      </w:r>
      <w:r>
        <w:rPr>
          <w:rFonts w:ascii="Times New Roman" w:hAnsi="Times New Roman" w:cs="Times New Roman"/>
          <w:sz w:val="24"/>
          <w:szCs w:val="24"/>
        </w:rPr>
        <w:t xml:space="preserve"> consumption</w:t>
      </w:r>
      <w:r w:rsidRPr="003E4311">
        <w:rPr>
          <w:rFonts w:ascii="Times New Roman" w:hAnsi="Times New Roman" w:cs="Times New Roman"/>
          <w:sz w:val="24"/>
          <w:szCs w:val="24"/>
        </w:rPr>
        <w:t xml:space="preserve"> (&lt;60, 60-119, ≥120</w:t>
      </w:r>
      <w:r w:rsid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3E4311">
        <w:rPr>
          <w:rFonts w:ascii="Times New Roman" w:hAnsi="Times New Roman" w:cs="Times New Roman"/>
          <w:sz w:val="24"/>
          <w:szCs w:val="24"/>
        </w:rPr>
        <w:t xml:space="preserve">mg), and type of contrast agent (isotonic or </w:t>
      </w:r>
      <w:r w:rsidRPr="003E4311">
        <w:rPr>
          <w:rFonts w:ascii="Times New Roman" w:hAnsi="Times New Roman" w:cs="Times New Roman"/>
          <w:sz w:val="24"/>
          <w:szCs w:val="24"/>
        </w:rPr>
        <w:lastRenderedPageBreak/>
        <w:t>hypotonic)</w:t>
      </w:r>
      <w:r w:rsidR="00521D70">
        <w:rPr>
          <w:rFonts w:ascii="Times New Roman" w:hAnsi="Times New Roman" w:cs="Times New Roman"/>
          <w:sz w:val="24"/>
          <w:szCs w:val="24"/>
        </w:rPr>
        <w:t>.</w:t>
      </w:r>
      <w:r w:rsidR="00521D70" w:rsidRPr="00521D7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="00CA7B3C" w:rsidRPr="00F625C0">
        <w:rPr>
          <w:rFonts w:ascii="Times New Roman" w:hAnsi="Times New Roman" w:cs="Times New Roman"/>
          <w:sz w:val="24"/>
          <w:szCs w:val="24"/>
          <w:highlight w:val="yellow"/>
        </w:rPr>
        <w:t>The NRS-2002 scores already took age into account, and thus age was not adjusted in the multivariable model.</w:t>
      </w:r>
      <w:r w:rsidR="00CA7B3C">
        <w:rPr>
          <w:rFonts w:ascii="Times New Roman" w:hAnsi="Times New Roman" w:cs="Times New Roman"/>
          <w:sz w:val="24"/>
          <w:szCs w:val="24"/>
        </w:rPr>
        <w:t xml:space="preserve"> </w:t>
      </w:r>
      <w:r w:rsidR="009D426C">
        <w:rPr>
          <w:rFonts w:ascii="Times New Roman" w:hAnsi="Times New Roman" w:cs="Times New Roman"/>
          <w:sz w:val="24"/>
          <w:szCs w:val="24"/>
        </w:rPr>
        <w:t>A</w:t>
      </w:r>
      <w:r w:rsidR="009D426C" w:rsidRPr="003D69F4">
        <w:rPr>
          <w:rFonts w:ascii="Times New Roman" w:hAnsi="Times New Roman" w:cs="Times New Roman"/>
          <w:sz w:val="24"/>
          <w:szCs w:val="24"/>
        </w:rPr>
        <w:t>bbreviation</w:t>
      </w:r>
      <w:r w:rsidR="009D426C">
        <w:rPr>
          <w:rFonts w:ascii="Times New Roman" w:hAnsi="Times New Roman" w:cs="Times New Roman"/>
          <w:sz w:val="24"/>
          <w:szCs w:val="24"/>
        </w:rPr>
        <w:t xml:space="preserve">s refer to Table </w:t>
      </w:r>
      <w:r w:rsidR="009D426C" w:rsidRPr="00CA7B3C">
        <w:rPr>
          <w:rFonts w:ascii="Times New Roman" w:hAnsi="Times New Roman" w:cs="Times New Roman"/>
          <w:sz w:val="24"/>
          <w:szCs w:val="24"/>
        </w:rPr>
        <w:t xml:space="preserve">1. </w:t>
      </w:r>
      <w:r w:rsidRPr="00CA7B3C">
        <w:rPr>
          <w:rFonts w:ascii="Times New Roman" w:hAnsi="Times New Roman" w:cs="Times New Roman"/>
          <w:sz w:val="24"/>
          <w:szCs w:val="24"/>
        </w:rPr>
        <w:t>*P</w:t>
      </w:r>
      <w:r w:rsidRPr="00CA7B3C">
        <w:rPr>
          <w:rFonts w:ascii="Times New Roman" w:eastAsia="等线" w:hAnsi="Times New Roman" w:cs="Times New Roman"/>
          <w:sz w:val="24"/>
          <w:szCs w:val="24"/>
        </w:rPr>
        <w:t xml:space="preserve"> &lt;0.05</w:t>
      </w:r>
      <w:r w:rsidR="0092323F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1319720B" w14:textId="14DE0EB9" w:rsidR="00583373" w:rsidRPr="00994894" w:rsidRDefault="00994894" w:rsidP="00727D36">
      <w:pPr>
        <w:widowControl/>
        <w:spacing w:line="480" w:lineRule="auto"/>
        <w:jc w:val="left"/>
        <w:rPr>
          <w:rFonts w:ascii="Times New Roman" w:eastAsia="楷体" w:hAnsi="Times New Roman" w:cs="Times New Roman"/>
          <w:color w:val="FF0000"/>
          <w:sz w:val="24"/>
          <w:szCs w:val="24"/>
        </w:rPr>
      </w:pP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>Table S</w:t>
      </w:r>
      <w:r w:rsidR="00CA7B3C">
        <w:rPr>
          <w:rFonts w:ascii="Times New Roman" w:eastAsia="等线" w:hAnsi="Times New Roman" w:cs="Times New Roman"/>
          <w:b/>
          <w:bCs/>
          <w:sz w:val="24"/>
          <w:szCs w:val="24"/>
        </w:rPr>
        <w:t>5</w:t>
      </w:r>
      <w:r w:rsidRPr="00994894">
        <w:rPr>
          <w:rFonts w:ascii="Times New Roman" w:eastAsia="等线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>Multivari</w:t>
      </w:r>
      <w:r w:rsidR="00CA7B3C">
        <w:rPr>
          <w:rFonts w:ascii="Times New Roman" w:eastAsia="等线" w:hAnsi="Times New Roman" w:cs="Times New Roman"/>
          <w:sz w:val="24"/>
          <w:szCs w:val="24"/>
        </w:rPr>
        <w:t>able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logistic regression </w:t>
      </w:r>
      <w:r w:rsidR="00CA7B3C">
        <w:rPr>
          <w:rFonts w:ascii="Times New Roman" w:eastAsia="等线" w:hAnsi="Times New Roman" w:cs="Times New Roman"/>
          <w:sz w:val="24"/>
          <w:szCs w:val="24"/>
        </w:rPr>
        <w:t>models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A7B3C" w:rsidRPr="00B8745A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on CI-AKI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A7B3C">
        <w:rPr>
          <w:rFonts w:ascii="Times New Roman" w:eastAsia="等线" w:hAnsi="Times New Roman" w:cs="Times New Roman"/>
          <w:sz w:val="24"/>
          <w:szCs w:val="24"/>
        </w:rPr>
        <w:t>(</w:t>
      </w:r>
      <w:r w:rsidR="00CA7B3C" w:rsidRPr="00B8745A">
        <w:rPr>
          <w:rFonts w:ascii="Times New Roman" w:eastAsia="等线" w:hAnsi="Times New Roman" w:cs="Times New Roman"/>
          <w:sz w:val="24"/>
          <w:szCs w:val="24"/>
        </w:rPr>
        <w:t>with additional adjustment</w:t>
      </w:r>
      <w:r w:rsidR="00CA7B3C">
        <w:rPr>
          <w:rFonts w:ascii="Times New Roman" w:eastAsia="等线" w:hAnsi="Times New Roman" w:cs="Times New Roman"/>
          <w:sz w:val="24"/>
          <w:szCs w:val="24"/>
        </w:rPr>
        <w:t xml:space="preserve"> for medications)</w:t>
      </w:r>
    </w:p>
    <w:tbl>
      <w:tblPr>
        <w:tblW w:w="13954" w:type="dxa"/>
        <w:tblLook w:val="04A0" w:firstRow="1" w:lastRow="0" w:firstColumn="1" w:lastColumn="0" w:noHBand="0" w:noVBand="1"/>
      </w:tblPr>
      <w:tblGrid>
        <w:gridCol w:w="2400"/>
        <w:gridCol w:w="1859"/>
        <w:gridCol w:w="842"/>
        <w:gridCol w:w="250"/>
        <w:gridCol w:w="1859"/>
        <w:gridCol w:w="842"/>
        <w:gridCol w:w="250"/>
        <w:gridCol w:w="1859"/>
        <w:gridCol w:w="842"/>
        <w:gridCol w:w="250"/>
        <w:gridCol w:w="1859"/>
        <w:gridCol w:w="842"/>
      </w:tblGrid>
      <w:tr w:rsidR="00322554" w:rsidRPr="00403419" w14:paraId="6D7C67FA" w14:textId="77777777" w:rsidTr="00411CA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260DD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ABDD2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NRS-2002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122B1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AE74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D5CED" w14:textId="2351736E" w:rsidR="0092323F" w:rsidRPr="00403419" w:rsidRDefault="00E178B6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2C033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1EAD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98487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DF2ED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5DAA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F2E6D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GNRI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50C79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22554" w:rsidRPr="00403419" w14:paraId="6C6E2029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DE2D8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7095" w14:textId="5314EA4A" w:rsidR="0092323F" w:rsidRPr="00403419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FBE1F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D9BBA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C2110" w14:textId="08318D1B" w:rsidR="0092323F" w:rsidRPr="00403419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D2B44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1C258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98082" w14:textId="4A6B8946" w:rsidR="0092323F" w:rsidRPr="00403419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3F38F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3AA5C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B7D76" w14:textId="49D6F5B4" w:rsidR="0092323F" w:rsidRPr="00403419" w:rsidRDefault="00486604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 [95% CI]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9033E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322554" w:rsidRPr="00403419" w14:paraId="582AF45A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BF67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Nutritional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ABA9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32AF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3791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A745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C3A1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CEDB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7974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456F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9B8D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3D19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CFDC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322554" w:rsidRPr="00403419" w14:paraId="509EAE78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FAD7" w14:textId="4D5B2DA3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AAEC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0F01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8018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CD51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89E7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09F5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C7D6" w14:textId="7862AB84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2.349 [1.529 to 3.610]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0954" w14:textId="7C5AD47F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91EA" w14:textId="77777777" w:rsidR="00FE18F9" w:rsidRPr="00403419" w:rsidRDefault="00FE18F9" w:rsidP="009C639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92E7" w14:textId="4AA6CA62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1.822 [1.229 to 2.702]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7A09" w14:textId="7BAEFA59" w:rsidR="00FE18F9" w:rsidRPr="00403419" w:rsidRDefault="00FE18F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0.003</w:t>
            </w:r>
          </w:p>
        </w:tc>
      </w:tr>
      <w:tr w:rsidR="00403419" w:rsidRPr="00403419" w14:paraId="4F26F021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0D87" w14:textId="21A5173B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EF60" w14:textId="4103475D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1.364 [1.067 to 1.744]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0F1D" w14:textId="374C282E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0.013*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B23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AF6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1.059 [0.806 to 1.392]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008E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0926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CE2C" w14:textId="123D5453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1.068 [0.730 to 1.561]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56E2" w14:textId="74F9ADC4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0155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DC92" w14:textId="2D0925EA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1.009 [0.693 to 1.469]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737A" w14:textId="4ECAE846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0.961</w:t>
            </w:r>
          </w:p>
        </w:tc>
      </w:tr>
      <w:tr w:rsidR="00403419" w:rsidRPr="00403419" w14:paraId="23DA26CE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EF8B" w14:textId="1E829A7E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5AE7" w14:textId="41FED716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1.790 [1.319 to 2.430]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F443" w14:textId="32702D65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657C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3A4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1.308 [0.964 to 1.773]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EB9E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C69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7A68" w14:textId="048A91E1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0.960 [0.668 to 1.379]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CDE8" w14:textId="6A007AEB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2D39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CBEF" w14:textId="2F1C08D2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1.035 [0.728 to 1.469]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5CB3" w14:textId="352AD6B2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0.849</w:t>
            </w:r>
          </w:p>
        </w:tc>
      </w:tr>
      <w:tr w:rsidR="00403419" w:rsidRPr="00403419" w14:paraId="395443AA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7645" w14:textId="7059E0D6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Quintile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E8D9" w14:textId="1642DF25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4.026 [2.732 to 5.932]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6DA7" w14:textId="6486D3BC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7F9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E96B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2.230 [1.586 to 3.136]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7E7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92B3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9839" w14:textId="3E39FE76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8937" w14:textId="51E3DA9E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D9E5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1B01" w14:textId="5E1FA49F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D618" w14:textId="7EFB4FAF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322554" w:rsidRPr="00403419" w14:paraId="0430E71F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AECA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Age, per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7A03" w14:textId="0C2224CA" w:rsidR="0092323F" w:rsidRPr="00403419" w:rsidRDefault="00403419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9E08" w14:textId="20DEC287" w:rsidR="0092323F" w:rsidRPr="00403419" w:rsidRDefault="00403419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63B0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150E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1.081 [0.976 to 1.198]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83D2" w14:textId="77777777" w:rsidR="0092323F" w:rsidRPr="00403419" w:rsidRDefault="0092323F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B892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BC77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1.092 [0.985 to 1.210]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EBC8" w14:textId="77777777" w:rsidR="0092323F" w:rsidRPr="00403419" w:rsidRDefault="0092323F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4D98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6964F" w14:textId="77777777" w:rsidR="0092323F" w:rsidRPr="00403419" w:rsidRDefault="0092323F" w:rsidP="009C63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1.064 [0.944 to 1.199]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4997" w14:textId="77777777" w:rsidR="0092323F" w:rsidRPr="00403419" w:rsidRDefault="0092323F" w:rsidP="009C6392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0.308</w:t>
            </w:r>
          </w:p>
        </w:tc>
      </w:tr>
      <w:tr w:rsidR="00403419" w:rsidRPr="00403419" w14:paraId="1F86BCE3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4BC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0D7F" w14:textId="7AC8B53D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0.808 [0.654 to 0.997]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8793" w14:textId="5EDAD362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0.047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BBF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AB7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0.782 [0.630 to 0.971]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6DF7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864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358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0.792 [0.639 to 0.982]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4C8C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670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1856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0.788 [0.614 to 1.011]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D499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0.061</w:t>
            </w:r>
          </w:p>
        </w:tc>
      </w:tr>
      <w:tr w:rsidR="00403419" w:rsidRPr="00403419" w14:paraId="1FFFC5D1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190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C1E1" w14:textId="07B8B662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1.148 [0.913 to 1.443]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CD5F" w14:textId="3FF3CD1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A06F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A3F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1.205 [0.956 to 1.520]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BB7B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307B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7AD8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1.217 [0.964 to 1.536]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315C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8E2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7869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1.279 [0.978 to 1.671]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32DA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0.072</w:t>
            </w:r>
          </w:p>
        </w:tc>
      </w:tr>
      <w:tr w:rsidR="00403419" w:rsidRPr="00403419" w14:paraId="56FED885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96B4" w14:textId="68E63C25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Average 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3E92" w14:textId="0157F47F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0.852 [0.724 to 1.002]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564F" w14:textId="367186C2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E48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C723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0.861 [0.730 to 1.015]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4BE1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B92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EEE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0.851 [0.722 to 1.003]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39BB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BA16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C13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0.920 [0.760 to 1.113]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87E4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0.393</w:t>
            </w:r>
          </w:p>
        </w:tc>
      </w:tr>
      <w:tr w:rsidR="00403419" w:rsidRPr="00403419" w14:paraId="715FB445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43FC" w14:textId="639E3ED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C09C" w14:textId="3AC3BEB4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0.921 [0.809 to 1.049]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0500" w14:textId="472C6844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B33B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BD4C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1.078 [0.940 to 1.237]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BE70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A08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828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1.073 [0.935 to 1.232]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47A5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586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9B5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1.021 [0.873 to 1.192]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7732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0.798</w:t>
            </w:r>
          </w:p>
        </w:tc>
      </w:tr>
      <w:tr w:rsidR="00403419" w:rsidRPr="00403419" w14:paraId="330696E1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A59C" w14:textId="48DDB16B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Ejection fraction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5D43" w14:textId="20AD86A8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0.949 [0.821 to 1.097]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BC77" w14:textId="57292D8F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F4FF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DDB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0.938 [0.810 to 1.087]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76F1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B267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CB66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0.938 [0.809 to 1.087]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C173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37D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E00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0.886 [0.749 to 1.047]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E546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0.156</w:t>
            </w:r>
          </w:p>
        </w:tc>
      </w:tr>
      <w:tr w:rsidR="00403419" w:rsidRPr="00403419" w14:paraId="0F2BFD95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17AC" w14:textId="7BEC449D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E479" w14:textId="773A4598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0.701 [0.594 to 0.828]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B844" w14:textId="60637AEB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FF6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6E6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0.704 [0.590 to 0.840]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4AEB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DE6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143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0.702 [0.587 to 0.838]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62A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1349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B73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0.621 [0.507 to 0.761]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1E0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403419" w:rsidRPr="00403419" w14:paraId="516431EF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024A" w14:textId="321126B5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C-reactive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9D75" w14:textId="449F7062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1.288 [1.149 to 1.444]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83C6" w14:textId="3008E499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F67C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A55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1.141 [1.015 to 1.283]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366C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9BD6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28F9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1.118 [0.992 to 1.259]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B632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588F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28DC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1.071 [0.930 to 1.233]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61A1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0.340</w:t>
            </w:r>
          </w:p>
        </w:tc>
      </w:tr>
      <w:tr w:rsidR="00403419" w:rsidRPr="00403419" w14:paraId="6C304F16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6C81" w14:textId="5706C85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Volume of contrast 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39B4" w14:textId="262C9B7E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0.962 [0.838 to 1.104]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61A4" w14:textId="33391061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B3B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0C81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0.925 [0.804 to 1.064]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A47B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C09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A29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0.921 [0.801 to 1.061]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56F1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3E75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DF5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0.823 [0.699 to 0.969]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5929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0.019*</w:t>
            </w:r>
          </w:p>
        </w:tc>
      </w:tr>
      <w:tr w:rsidR="00403419" w:rsidRPr="00403419" w14:paraId="1C6AA347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ECF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Isotonic agent (vs. hypotonic)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7243" w14:textId="4AD71485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0.837 [0.671 to 1.043]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51B3" w14:textId="4ABE9E2E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264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55DB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0.891 [0.705 to 1.126]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6C08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2E9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663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0.883 [0.698 to 1.117]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6900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00D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EC4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0.965 [0.734 to 1.267]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89BC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0.796</w:t>
            </w:r>
          </w:p>
        </w:tc>
      </w:tr>
      <w:tr w:rsidR="00403419" w:rsidRPr="00403419" w14:paraId="220559D3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69430" w14:textId="26C4F8DD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statin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D486" w14:textId="2B5C2C33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0.557 [0.433 to 0.717]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DF6A" w14:textId="649D420A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AAF7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AE2F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0.650 [0.507 to 0.833]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FC7E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492F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80F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0.672 [0.523 to 0.863]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5FD9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DDEE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9BA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0.612 [0.464 to 0.809]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0A64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403419" w:rsidRPr="00403419" w14:paraId="712B322C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AFAC" w14:textId="6D8BFAC4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furosemide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1FEB" w14:textId="3553A994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2.234 [1.727 to 2.89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</w:t>
            </w: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04A52" w14:textId="458DDDFF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FE5C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EFB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2.336 [1.793 to 3.043]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B5E3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BC14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1358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2.304 [1.767 to 3.004]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0D2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95F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CD12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2.415 [1.751 to 3.330]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144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&lt;0.001*</w:t>
            </w:r>
          </w:p>
        </w:tc>
      </w:tr>
      <w:tr w:rsidR="00403419" w:rsidRPr="00403419" w14:paraId="3B22E6CB" w14:textId="77777777" w:rsidTr="00411CA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0B347" w14:textId="0CC186B9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Pre-procedure dopamine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A76D8" w14:textId="520B8F36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1.2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00</w:t>
            </w: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 xml:space="preserve"> [0.949 to 1.518]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E2451" w14:textId="53AA7F5E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highlight w:val="yellow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highlight w:val="yellow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42E30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CBD89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1.374 [1.077 to 1.753]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FD8EE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20A16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9CFDA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1.400 [1.096 to 1.788]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79A5D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9B627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DE43D" w14:textId="77777777" w:rsidR="00403419" w:rsidRPr="00403419" w:rsidRDefault="00403419" w:rsidP="004034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1.407 [1.052 to 1.881]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9CB8F" w14:textId="77777777" w:rsidR="00403419" w:rsidRPr="00403419" w:rsidRDefault="00403419" w:rsidP="00403419">
            <w:pPr>
              <w:widowControl/>
              <w:ind w:firstLineChars="50" w:firstLine="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03419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0.021*</w:t>
            </w:r>
          </w:p>
        </w:tc>
      </w:tr>
    </w:tbl>
    <w:p w14:paraId="75B24540" w14:textId="2424C799" w:rsidR="0092323F" w:rsidRPr="00521D70" w:rsidRDefault="00521D70" w:rsidP="00727D3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Multivaria</w:t>
      </w:r>
      <w:r w:rsidR="00CA7B3C">
        <w:rPr>
          <w:rFonts w:ascii="Times New Roman" w:eastAsia="等线" w:hAnsi="Times New Roman" w:cs="Times New Roman"/>
          <w:sz w:val="24"/>
          <w:szCs w:val="24"/>
        </w:rPr>
        <w:t>ble</w:t>
      </w:r>
      <w:r>
        <w:rPr>
          <w:rFonts w:ascii="Times New Roman" w:eastAsia="等线" w:hAnsi="Times New Roman" w:cs="Times New Roman"/>
          <w:sz w:val="24"/>
          <w:szCs w:val="24"/>
        </w:rPr>
        <w:t xml:space="preserve"> logistic</w:t>
      </w:r>
      <w:r w:rsidRPr="00EE674C">
        <w:rPr>
          <w:rFonts w:ascii="Times New Roman" w:eastAsia="等线" w:hAnsi="Times New Roman" w:cs="Times New Roman"/>
          <w:sz w:val="24"/>
          <w:szCs w:val="24"/>
        </w:rPr>
        <w:t xml:space="preserve"> regression</w:t>
      </w:r>
      <w:r w:rsidRPr="003E4311">
        <w:rPr>
          <w:rFonts w:ascii="Times New Roman" w:hAnsi="Times New Roman" w:cs="Times New Roman"/>
          <w:sz w:val="24"/>
          <w:szCs w:val="24"/>
        </w:rPr>
        <w:t xml:space="preserve"> adjusted for age (per 10 years), gender (male or female), diabetes (yes or no), average SBP (&lt;90, 90-114, 115-139, ≥140mmHg), eGFR (&lt;30, 30-59, 60-89, ≥90ml/min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E4311">
        <w:rPr>
          <w:rFonts w:ascii="Times New Roman" w:hAnsi="Times New Roman" w:cs="Times New Roman"/>
          <w:sz w:val="24"/>
          <w:szCs w:val="24"/>
        </w:rPr>
        <w:t>1.73m</w:t>
      </w:r>
      <w:r w:rsidRPr="00521D7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E4311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E4311">
        <w:rPr>
          <w:rFonts w:ascii="Times New Roman" w:hAnsi="Times New Roman" w:cs="Times New Roman"/>
          <w:sz w:val="24"/>
          <w:szCs w:val="24"/>
        </w:rPr>
        <w:t>jection fraction (&lt;50, 50-64, ≥65%),</w:t>
      </w:r>
      <w:r w:rsidRPr="003E4311">
        <w:t xml:space="preserve"> </w:t>
      </w:r>
      <w:r w:rsidRPr="00521D70">
        <w:rPr>
          <w:rFonts w:ascii="Times New Roman" w:hAnsi="Times New Roman" w:cs="Times New Roman"/>
          <w:sz w:val="24"/>
          <w:szCs w:val="24"/>
        </w:rPr>
        <w:t>Hemoglobin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E4311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110, 110-139, </w:t>
      </w:r>
      <w:r w:rsidRPr="003E4311"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Times New Roman" w:hAnsi="Times New Roman" w:cs="Times New Roman"/>
          <w:sz w:val="24"/>
          <w:szCs w:val="24"/>
        </w:rPr>
        <w:t>140</w:t>
      </w:r>
      <w:r w:rsidRPr="00521D70">
        <w:rPr>
          <w:rFonts w:ascii="Times New Roman" w:hAnsi="Times New Roman" w:cs="Times New Roman"/>
          <w:sz w:val="24"/>
          <w:szCs w:val="24"/>
        </w:rPr>
        <w:t>g/L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521D70">
        <w:rPr>
          <w:rFonts w:ascii="Times New Roman" w:hAnsi="Times New Roman" w:cs="Times New Roman"/>
          <w:sz w:val="24"/>
          <w:szCs w:val="24"/>
        </w:rPr>
        <w:t xml:space="preserve"> </w:t>
      </w:r>
      <w:r w:rsidRPr="00521D70">
        <w:rPr>
          <w:rFonts w:ascii="Times New Roman" w:hAnsi="Times New Roman" w:cs="Times New Roman"/>
          <w:sz w:val="24"/>
          <w:szCs w:val="24"/>
        </w:rPr>
        <w:lastRenderedPageBreak/>
        <w:t>C-reactive p</w:t>
      </w:r>
      <w:r w:rsidRPr="003E4311">
        <w:rPr>
          <w:rFonts w:ascii="Times New Roman" w:hAnsi="Times New Roman" w:cs="Times New Roman"/>
          <w:sz w:val="24"/>
          <w:szCs w:val="24"/>
        </w:rPr>
        <w:t xml:space="preserve">rotein (&lt;5, 5-10, ≥10mg/L),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3E4311">
        <w:rPr>
          <w:rFonts w:ascii="Times New Roman" w:hAnsi="Times New Roman" w:cs="Times New Roman"/>
          <w:sz w:val="24"/>
          <w:szCs w:val="24"/>
        </w:rPr>
        <w:t>olume of contrast agent</w:t>
      </w:r>
      <w:r>
        <w:rPr>
          <w:rFonts w:ascii="Times New Roman" w:hAnsi="Times New Roman" w:cs="Times New Roman"/>
          <w:sz w:val="24"/>
          <w:szCs w:val="24"/>
        </w:rPr>
        <w:t xml:space="preserve"> consumption</w:t>
      </w:r>
      <w:r w:rsidRPr="003E4311">
        <w:rPr>
          <w:rFonts w:ascii="Times New Roman" w:hAnsi="Times New Roman" w:cs="Times New Roman"/>
          <w:sz w:val="24"/>
          <w:szCs w:val="24"/>
        </w:rPr>
        <w:t xml:space="preserve"> (&lt;60, 60-119, ≥120mg), and type of contrast agent (isotonic or hypotonic)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1D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21D70">
        <w:rPr>
          <w:rFonts w:ascii="Times New Roman" w:hAnsi="Times New Roman" w:cs="Times New Roman"/>
          <w:sz w:val="24"/>
          <w:szCs w:val="24"/>
        </w:rPr>
        <w:t>re-procedure statin use</w:t>
      </w:r>
      <w:r w:rsidRPr="003E4311">
        <w:rPr>
          <w:rFonts w:ascii="Times New Roman" w:hAnsi="Times New Roman" w:cs="Times New Roman"/>
          <w:sz w:val="24"/>
          <w:szCs w:val="24"/>
        </w:rPr>
        <w:t xml:space="preserve"> (yes or no),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21D70">
        <w:rPr>
          <w:rFonts w:ascii="Times New Roman" w:hAnsi="Times New Roman" w:cs="Times New Roman"/>
          <w:sz w:val="24"/>
          <w:szCs w:val="24"/>
        </w:rPr>
        <w:t>re-procedure furosemide injection</w:t>
      </w:r>
      <w:r w:rsidRPr="003E4311">
        <w:rPr>
          <w:rFonts w:ascii="Times New Roman" w:hAnsi="Times New Roman" w:cs="Times New Roman"/>
          <w:sz w:val="24"/>
          <w:szCs w:val="24"/>
        </w:rPr>
        <w:t xml:space="preserve"> (yes or no), and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21D70">
        <w:rPr>
          <w:rFonts w:ascii="Times New Roman" w:hAnsi="Times New Roman" w:cs="Times New Roman"/>
          <w:sz w:val="24"/>
          <w:szCs w:val="24"/>
        </w:rPr>
        <w:t>re-procedure dopamine use</w:t>
      </w:r>
      <w:r w:rsidRPr="003E4311">
        <w:rPr>
          <w:rFonts w:ascii="Times New Roman" w:hAnsi="Times New Roman" w:cs="Times New Roman"/>
          <w:sz w:val="24"/>
          <w:szCs w:val="24"/>
        </w:rPr>
        <w:t xml:space="preserve"> (yes or no).</w:t>
      </w:r>
      <w:r w:rsidR="00CA7B3C">
        <w:rPr>
          <w:rFonts w:ascii="Times New Roman" w:hAnsi="Times New Roman" w:cs="Times New Roman"/>
          <w:sz w:val="24"/>
          <w:szCs w:val="24"/>
        </w:rPr>
        <w:t xml:space="preserve"> </w:t>
      </w:r>
      <w:r w:rsidR="00CA7B3C" w:rsidRPr="00F625C0">
        <w:rPr>
          <w:rFonts w:ascii="Times New Roman" w:hAnsi="Times New Roman" w:cs="Times New Roman"/>
          <w:sz w:val="24"/>
          <w:szCs w:val="24"/>
          <w:highlight w:val="yellow"/>
        </w:rPr>
        <w:t>The NRS-2002 scores already took age into account, and thus age was not adjusted in the multivariable model.</w:t>
      </w:r>
      <w:r w:rsidR="00CA7B3C">
        <w:rPr>
          <w:rFonts w:ascii="Times New Roman" w:hAnsi="Times New Roman" w:cs="Times New Roman"/>
          <w:sz w:val="24"/>
          <w:szCs w:val="24"/>
        </w:rPr>
        <w:t xml:space="preserve"> </w:t>
      </w:r>
      <w:r w:rsidR="009D426C">
        <w:rPr>
          <w:rFonts w:ascii="Times New Roman" w:hAnsi="Times New Roman" w:cs="Times New Roman"/>
          <w:sz w:val="24"/>
          <w:szCs w:val="24"/>
        </w:rPr>
        <w:t>A</w:t>
      </w:r>
      <w:r w:rsidR="009D426C" w:rsidRPr="003D69F4">
        <w:rPr>
          <w:rFonts w:ascii="Times New Roman" w:hAnsi="Times New Roman" w:cs="Times New Roman"/>
          <w:sz w:val="24"/>
          <w:szCs w:val="24"/>
        </w:rPr>
        <w:t>bbreviati</w:t>
      </w:r>
      <w:r w:rsidR="009D426C" w:rsidRPr="00CA7B3C">
        <w:rPr>
          <w:rFonts w:ascii="Times New Roman" w:hAnsi="Times New Roman" w:cs="Times New Roman"/>
          <w:sz w:val="24"/>
          <w:szCs w:val="24"/>
        </w:rPr>
        <w:t>ons refer to Table 1.</w:t>
      </w:r>
      <w:r w:rsidRPr="00CA7B3C">
        <w:rPr>
          <w:rFonts w:ascii="Times New Roman" w:hAnsi="Times New Roman" w:cs="Times New Roman"/>
          <w:sz w:val="24"/>
          <w:szCs w:val="24"/>
        </w:rPr>
        <w:t xml:space="preserve"> *P</w:t>
      </w:r>
      <w:r w:rsidRPr="00CA7B3C">
        <w:rPr>
          <w:rFonts w:ascii="Times New Roman" w:eastAsia="等线" w:hAnsi="Times New Roman" w:cs="Times New Roman"/>
          <w:sz w:val="24"/>
          <w:szCs w:val="24"/>
        </w:rPr>
        <w:t xml:space="preserve"> &lt;0.05</w:t>
      </w:r>
    </w:p>
    <w:sectPr w:rsidR="0092323F" w:rsidRPr="00521D70" w:rsidSect="00883D4C"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FCD07" w14:textId="77777777" w:rsidR="00984DD6" w:rsidRDefault="00984DD6" w:rsidP="00F00333">
      <w:r>
        <w:separator/>
      </w:r>
    </w:p>
  </w:endnote>
  <w:endnote w:type="continuationSeparator" w:id="0">
    <w:p w14:paraId="423AAB2F" w14:textId="77777777" w:rsidR="00984DD6" w:rsidRDefault="00984DD6" w:rsidP="00F0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2425171"/>
      <w:docPartObj>
        <w:docPartGallery w:val="Page Numbers (Bottom of Page)"/>
        <w:docPartUnique/>
      </w:docPartObj>
    </w:sdtPr>
    <w:sdtEndPr/>
    <w:sdtContent>
      <w:p w14:paraId="6690B2BA" w14:textId="2E469A9A" w:rsidR="006F3051" w:rsidRDefault="006F30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8238F6" w14:textId="77777777" w:rsidR="006F3051" w:rsidRDefault="006F30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7B6AE" w14:textId="77777777" w:rsidR="00984DD6" w:rsidRDefault="00984DD6" w:rsidP="00F00333">
      <w:r>
        <w:separator/>
      </w:r>
    </w:p>
  </w:footnote>
  <w:footnote w:type="continuationSeparator" w:id="0">
    <w:p w14:paraId="10D320A0" w14:textId="77777777" w:rsidR="00984DD6" w:rsidRDefault="00984DD6" w:rsidP="00F0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16242"/>
    <w:multiLevelType w:val="hybridMultilevel"/>
    <w:tmpl w:val="7562C5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F1104A"/>
    <w:multiLevelType w:val="hybridMultilevel"/>
    <w:tmpl w:val="4ADE9B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256FE7"/>
    <w:multiLevelType w:val="hybridMultilevel"/>
    <w:tmpl w:val="60EE10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5090850">
    <w:abstractNumId w:val="1"/>
  </w:num>
  <w:num w:numId="2" w16cid:durableId="415595853">
    <w:abstractNumId w:val="0"/>
  </w:num>
  <w:num w:numId="3" w16cid:durableId="771823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OzMDI2N7KwMLM0MDdR0lEKTi0uzszPAykwMqwFACrQav4tAAAA"/>
  </w:docVars>
  <w:rsids>
    <w:rsidRoot w:val="00AF4F9C"/>
    <w:rsid w:val="00000FC2"/>
    <w:rsid w:val="000139A5"/>
    <w:rsid w:val="000252BB"/>
    <w:rsid w:val="00044A05"/>
    <w:rsid w:val="00090FB0"/>
    <w:rsid w:val="000A089E"/>
    <w:rsid w:val="000A61BC"/>
    <w:rsid w:val="001038CB"/>
    <w:rsid w:val="00114EBC"/>
    <w:rsid w:val="00123721"/>
    <w:rsid w:val="001263DE"/>
    <w:rsid w:val="00132261"/>
    <w:rsid w:val="00152CF5"/>
    <w:rsid w:val="001F0463"/>
    <w:rsid w:val="001F57F6"/>
    <w:rsid w:val="00205479"/>
    <w:rsid w:val="00212CC8"/>
    <w:rsid w:val="002330A5"/>
    <w:rsid w:val="00237CCE"/>
    <w:rsid w:val="00252899"/>
    <w:rsid w:val="00257612"/>
    <w:rsid w:val="00295049"/>
    <w:rsid w:val="002970E4"/>
    <w:rsid w:val="002A26F0"/>
    <w:rsid w:val="002A3C1C"/>
    <w:rsid w:val="002D1CF3"/>
    <w:rsid w:val="002D7152"/>
    <w:rsid w:val="002E37D6"/>
    <w:rsid w:val="002F500C"/>
    <w:rsid w:val="002F598F"/>
    <w:rsid w:val="00300686"/>
    <w:rsid w:val="00302633"/>
    <w:rsid w:val="00303F5E"/>
    <w:rsid w:val="00322554"/>
    <w:rsid w:val="00334218"/>
    <w:rsid w:val="00344CAE"/>
    <w:rsid w:val="00347FB8"/>
    <w:rsid w:val="0036417D"/>
    <w:rsid w:val="00366BBC"/>
    <w:rsid w:val="003713CA"/>
    <w:rsid w:val="00372057"/>
    <w:rsid w:val="003E4311"/>
    <w:rsid w:val="00403419"/>
    <w:rsid w:val="00403A0C"/>
    <w:rsid w:val="00411CA3"/>
    <w:rsid w:val="00441A36"/>
    <w:rsid w:val="004563B2"/>
    <w:rsid w:val="00466DFB"/>
    <w:rsid w:val="00486604"/>
    <w:rsid w:val="004E09CF"/>
    <w:rsid w:val="004E48E4"/>
    <w:rsid w:val="00506CDC"/>
    <w:rsid w:val="00507BB7"/>
    <w:rsid w:val="00511FD1"/>
    <w:rsid w:val="005131AF"/>
    <w:rsid w:val="00521D70"/>
    <w:rsid w:val="0052761A"/>
    <w:rsid w:val="00551C47"/>
    <w:rsid w:val="00560D90"/>
    <w:rsid w:val="00564A5F"/>
    <w:rsid w:val="00583373"/>
    <w:rsid w:val="005A05AF"/>
    <w:rsid w:val="005A6E2E"/>
    <w:rsid w:val="005A7E2B"/>
    <w:rsid w:val="005B1866"/>
    <w:rsid w:val="005E000B"/>
    <w:rsid w:val="00615F5E"/>
    <w:rsid w:val="00675FA9"/>
    <w:rsid w:val="006A47D5"/>
    <w:rsid w:val="006A750A"/>
    <w:rsid w:val="006B2BED"/>
    <w:rsid w:val="006E2D6D"/>
    <w:rsid w:val="006F3051"/>
    <w:rsid w:val="006F67FF"/>
    <w:rsid w:val="007153C5"/>
    <w:rsid w:val="00723E68"/>
    <w:rsid w:val="00727D36"/>
    <w:rsid w:val="00751E75"/>
    <w:rsid w:val="007771B4"/>
    <w:rsid w:val="007A64EE"/>
    <w:rsid w:val="007B5817"/>
    <w:rsid w:val="007E0FEF"/>
    <w:rsid w:val="007E2602"/>
    <w:rsid w:val="008033E4"/>
    <w:rsid w:val="008234B9"/>
    <w:rsid w:val="008350A7"/>
    <w:rsid w:val="008573CC"/>
    <w:rsid w:val="008809FC"/>
    <w:rsid w:val="00883D4C"/>
    <w:rsid w:val="00893129"/>
    <w:rsid w:val="00897184"/>
    <w:rsid w:val="008C48FC"/>
    <w:rsid w:val="008E3D65"/>
    <w:rsid w:val="008F3214"/>
    <w:rsid w:val="0090772F"/>
    <w:rsid w:val="0092323F"/>
    <w:rsid w:val="00933F9B"/>
    <w:rsid w:val="00955F18"/>
    <w:rsid w:val="00984DD6"/>
    <w:rsid w:val="00994894"/>
    <w:rsid w:val="009C6392"/>
    <w:rsid w:val="009D22B6"/>
    <w:rsid w:val="009D426C"/>
    <w:rsid w:val="00A03B54"/>
    <w:rsid w:val="00A11323"/>
    <w:rsid w:val="00A20CEB"/>
    <w:rsid w:val="00A268E8"/>
    <w:rsid w:val="00A43C18"/>
    <w:rsid w:val="00A50ACB"/>
    <w:rsid w:val="00A54405"/>
    <w:rsid w:val="00A62383"/>
    <w:rsid w:val="00AC1C83"/>
    <w:rsid w:val="00AC5962"/>
    <w:rsid w:val="00AF4F9C"/>
    <w:rsid w:val="00B021B4"/>
    <w:rsid w:val="00B0360D"/>
    <w:rsid w:val="00B22F4D"/>
    <w:rsid w:val="00B7247C"/>
    <w:rsid w:val="00B75D7A"/>
    <w:rsid w:val="00B77593"/>
    <w:rsid w:val="00B86E9E"/>
    <w:rsid w:val="00B8745A"/>
    <w:rsid w:val="00BD6D99"/>
    <w:rsid w:val="00C160C3"/>
    <w:rsid w:val="00C82439"/>
    <w:rsid w:val="00C84F6B"/>
    <w:rsid w:val="00C85E1C"/>
    <w:rsid w:val="00C87169"/>
    <w:rsid w:val="00CA7B3C"/>
    <w:rsid w:val="00CC33F5"/>
    <w:rsid w:val="00CD3B9E"/>
    <w:rsid w:val="00D06488"/>
    <w:rsid w:val="00D34E28"/>
    <w:rsid w:val="00D41D08"/>
    <w:rsid w:val="00D514A4"/>
    <w:rsid w:val="00D71669"/>
    <w:rsid w:val="00DD0CF4"/>
    <w:rsid w:val="00E178B6"/>
    <w:rsid w:val="00E5347F"/>
    <w:rsid w:val="00E71B2C"/>
    <w:rsid w:val="00E870E0"/>
    <w:rsid w:val="00E95A12"/>
    <w:rsid w:val="00EA5A70"/>
    <w:rsid w:val="00EA77B0"/>
    <w:rsid w:val="00EE6848"/>
    <w:rsid w:val="00F00333"/>
    <w:rsid w:val="00F23AA2"/>
    <w:rsid w:val="00F471E3"/>
    <w:rsid w:val="00F625C0"/>
    <w:rsid w:val="00F72753"/>
    <w:rsid w:val="00FE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3C3B18"/>
  <w14:defaultImageDpi w14:val="32767"/>
  <w15:chartTrackingRefBased/>
  <w15:docId w15:val="{DEB417FF-3C75-437D-9AD4-240AA828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A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3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03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03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0333"/>
    <w:rPr>
      <w:sz w:val="18"/>
      <w:szCs w:val="18"/>
    </w:rPr>
  </w:style>
  <w:style w:type="paragraph" w:styleId="a7">
    <w:name w:val="List Paragraph"/>
    <w:basedOn w:val="a"/>
    <w:uiPriority w:val="34"/>
    <w:qFormat/>
    <w:rsid w:val="00EE6848"/>
    <w:pPr>
      <w:ind w:firstLineChars="200" w:firstLine="420"/>
    </w:pPr>
  </w:style>
  <w:style w:type="character" w:styleId="a8">
    <w:name w:val="line number"/>
    <w:basedOn w:val="a0"/>
    <w:uiPriority w:val="99"/>
    <w:semiHidden/>
    <w:unhideWhenUsed/>
    <w:rsid w:val="00883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9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FCA6C-D209-416B-B255-BBFC980F6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5825</TotalTime>
  <Pages>16</Pages>
  <Words>2217</Words>
  <Characters>12643</Characters>
  <Application>Microsoft Office Word</Application>
  <DocSecurity>0</DocSecurity>
  <Lines>105</Lines>
  <Paragraphs>29</Paragraphs>
  <ScaleCrop>false</ScaleCrop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煅斌</dc:creator>
  <cp:keywords/>
  <dc:description/>
  <cp:lastModifiedBy>李 煅斌</cp:lastModifiedBy>
  <cp:revision>74</cp:revision>
  <dcterms:created xsi:type="dcterms:W3CDTF">2021-05-28T13:32:00Z</dcterms:created>
  <dcterms:modified xsi:type="dcterms:W3CDTF">2022-05-26T12:21:00Z</dcterms:modified>
</cp:coreProperties>
</file>