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2F1" w:rsidRDefault="00BB52F1"/>
    <w:p w:rsidR="00933E0F" w:rsidRDefault="00933E0F"/>
    <w:tbl>
      <w:tblPr>
        <w:tblStyle w:val="TableGrid"/>
        <w:tblW w:w="15030" w:type="dxa"/>
        <w:tblInd w:w="-995" w:type="dxa"/>
        <w:tblLook w:val="04A0" w:firstRow="1" w:lastRow="0" w:firstColumn="1" w:lastColumn="0" w:noHBand="0" w:noVBand="1"/>
      </w:tblPr>
      <w:tblGrid>
        <w:gridCol w:w="1435"/>
        <w:gridCol w:w="13595"/>
      </w:tblGrid>
      <w:tr w:rsidR="00933E0F" w:rsidRPr="00B709BA" w:rsidTr="00933E0F">
        <w:trPr>
          <w:trHeight w:val="350"/>
        </w:trPr>
        <w:tc>
          <w:tcPr>
            <w:tcW w:w="15030" w:type="dxa"/>
            <w:gridSpan w:val="2"/>
          </w:tcPr>
          <w:p w:rsidR="00933E0F" w:rsidRPr="00B709BA" w:rsidRDefault="00AD42C8">
            <w:pPr>
              <w:rPr>
                <w:rFonts w:asciiTheme="majorBidi" w:hAnsiTheme="majorBidi" w:cstheme="majorBidi"/>
                <w:sz w:val="20"/>
                <w:szCs w:val="20"/>
              </w:rPr>
            </w:pPr>
            <w:r w:rsidRPr="00AD42C8">
              <w:rPr>
                <w:rFonts w:ascii="Times New Roman" w:hAnsi="Times New Roman" w:cs="Times New Roman"/>
                <w:b/>
                <w:bCs/>
                <w:color w:val="000000" w:themeColor="text1"/>
                <w:sz w:val="24"/>
                <w:szCs w:val="24"/>
                <w:lang w:val="en-GB"/>
              </w:rPr>
              <w:t>Table S1.</w:t>
            </w:r>
            <w:r>
              <w:rPr>
                <w:rFonts w:asciiTheme="majorBidi" w:hAnsiTheme="majorBidi" w:cstheme="majorBidi"/>
                <w:color w:val="000000"/>
                <w:sz w:val="20"/>
                <w:szCs w:val="20"/>
                <w:shd w:val="clear" w:color="auto" w:fill="FFFFFF"/>
              </w:rPr>
              <w:t xml:space="preserve"> </w:t>
            </w:r>
            <w:r w:rsidR="00933E0F" w:rsidRPr="00B709BA">
              <w:rPr>
                <w:rFonts w:asciiTheme="majorBidi" w:hAnsiTheme="majorBidi" w:cstheme="majorBidi"/>
                <w:color w:val="000000"/>
                <w:sz w:val="20"/>
                <w:szCs w:val="20"/>
                <w:shd w:val="clear" w:color="auto" w:fill="FFFFFF"/>
              </w:rPr>
              <w:t>Details of the search strategy in electronic databases</w:t>
            </w:r>
          </w:p>
        </w:tc>
      </w:tr>
      <w:tr w:rsidR="00933E0F" w:rsidRPr="00B709BA" w:rsidTr="00933E0F">
        <w:tc>
          <w:tcPr>
            <w:tcW w:w="1435" w:type="dxa"/>
          </w:tcPr>
          <w:p w:rsidR="00933E0F" w:rsidRPr="00B709BA" w:rsidRDefault="00933E0F">
            <w:pPr>
              <w:rPr>
                <w:rFonts w:asciiTheme="majorBidi" w:hAnsiTheme="majorBidi" w:cstheme="majorBidi"/>
                <w:sz w:val="20"/>
                <w:szCs w:val="20"/>
              </w:rPr>
            </w:pPr>
            <w:r w:rsidRPr="00B709BA">
              <w:rPr>
                <w:rFonts w:asciiTheme="majorBidi" w:hAnsiTheme="majorBidi" w:cstheme="majorBidi"/>
                <w:sz w:val="20"/>
                <w:szCs w:val="20"/>
              </w:rPr>
              <w:t>PubMed</w:t>
            </w:r>
          </w:p>
        </w:tc>
        <w:tc>
          <w:tcPr>
            <w:tcW w:w="13595" w:type="dxa"/>
          </w:tcPr>
          <w:p w:rsidR="00933E0F" w:rsidRPr="00B709BA" w:rsidRDefault="00933E0F" w:rsidP="00933E0F">
            <w:pPr>
              <w:jc w:val="both"/>
              <w:rPr>
                <w:rFonts w:asciiTheme="majorBidi" w:hAnsiTheme="majorBidi" w:cstheme="majorBidi"/>
                <w:sz w:val="20"/>
                <w:szCs w:val="20"/>
              </w:rPr>
            </w:pPr>
            <w:r w:rsidRPr="00B709BA">
              <w:rPr>
                <w:rFonts w:asciiTheme="majorBidi" w:hAnsiTheme="majorBidi" w:cstheme="majorBidi"/>
                <w:sz w:val="20"/>
                <w:szCs w:val="20"/>
              </w:rPr>
              <w:t>(TCF7L2 OR “Transcription Factor 7 Like 2 Protein” OR “T-Cell-Specific Transcription Factor 4” OR “T Cell Specific Transcription Factor 4” OR “T Cell Transcription Factor 4” OR “TCF7L2 Transcription Factor” OR (Transcription Factor AND TCF7L2) OR “T Cell Factor 4” OR tcf7l2)</w:t>
            </w:r>
          </w:p>
          <w:p w:rsidR="00933E0F" w:rsidRPr="00B709BA" w:rsidRDefault="00933E0F" w:rsidP="00933E0F">
            <w:pPr>
              <w:jc w:val="both"/>
              <w:rPr>
                <w:rFonts w:asciiTheme="majorBidi" w:hAnsiTheme="majorBidi" w:cstheme="majorBidi"/>
                <w:sz w:val="20"/>
                <w:szCs w:val="20"/>
              </w:rPr>
            </w:pPr>
            <w:r w:rsidRPr="00B709BA">
              <w:rPr>
                <w:rFonts w:asciiTheme="majorBidi" w:hAnsiTheme="majorBidi" w:cstheme="majorBidi"/>
                <w:sz w:val="20"/>
                <w:szCs w:val="20"/>
              </w:rPr>
              <w:t>AND</w:t>
            </w:r>
          </w:p>
          <w:p w:rsidR="00933E0F" w:rsidRPr="00B709BA" w:rsidRDefault="00933E0F" w:rsidP="00933E0F">
            <w:pPr>
              <w:jc w:val="both"/>
              <w:rPr>
                <w:rFonts w:asciiTheme="majorBidi" w:hAnsiTheme="majorBidi" w:cstheme="majorBidi"/>
                <w:sz w:val="20"/>
                <w:szCs w:val="20"/>
              </w:rPr>
            </w:pPr>
            <w:r w:rsidRPr="00B709BA">
              <w:rPr>
                <w:rFonts w:asciiTheme="majorBidi" w:hAnsiTheme="majorBidi" w:cstheme="majorBidi"/>
                <w:sz w:val="20"/>
                <w:szCs w:val="20"/>
              </w:rPr>
              <w:t>(insulin OR “Insulin Resistance” OR (Resistance AND Insulin) OR “Insulin Sensitivity” OR (Sensitivity AND Insulin) OR “Glucose Intolerance” OR “Glucose Intolerances” OR (Intolerance AND Glucose) OR (Intolerances AND Glucose) OR “Impaired Glucose Tolerance” OR (Glucose Tolerance AND Impaired) OR (Glucose Tolerances AND Impaired) OR “Impaired Glucose Tolerances” OR (Tolerance AND Impaired Glucose) OR (Tolerances AND Impaired Glucose)</w:t>
            </w:r>
          </w:p>
          <w:p w:rsidR="00933E0F" w:rsidRPr="00B709BA" w:rsidRDefault="00933E0F" w:rsidP="00933E0F">
            <w:pPr>
              <w:jc w:val="both"/>
              <w:rPr>
                <w:rFonts w:asciiTheme="majorBidi" w:hAnsiTheme="majorBidi" w:cstheme="majorBidi"/>
                <w:sz w:val="20"/>
                <w:szCs w:val="20"/>
              </w:rPr>
            </w:pPr>
            <w:r w:rsidRPr="00B709BA">
              <w:rPr>
                <w:rFonts w:asciiTheme="majorBidi" w:hAnsiTheme="majorBidi" w:cstheme="majorBidi"/>
                <w:sz w:val="20"/>
                <w:szCs w:val="20"/>
              </w:rPr>
              <w:t>OR “Glucose Tolerance Test” OR “Oral Glucose Tolerance Test” OR OGTT OR “Oral Glucose Tolerance” OR (Glucose Tolerance AND Oral) OR “Intravenous Glucose Tolerance Test” OR “Intravenous Glucose Tolerance” OR HOMA OR HOMA-IR OR Insulinemia OR “Glucose Metabolism Disorders” OR (Disorder AND Glucose Metabolism) OR (Disorders AND Glucose Metabolism) OR (Metabolism Disorder AND Glucose) OR (Metabolism Disorders AND  Glucose) OR “Glucose Metabolic Disorders” OR (Disorder AND Glucose Metabolic) OR (Disorders AND Glucose Metabolic) OR (Metabolic Disorder AND Glucose) OR (Metabolic Disorders AND Glucose) OR “Glucose Metabolism Disorder” OR “Glucose Metabolic Disorder” OR “Hyperglycemia” OR “Hyperglycemias” OR (Hyperglycemia AND Postprandial) OR (Hyperglycemias AND Postprandial) OR “Postprandial Hyperglycemias” OR “Postprandial Hyperglycemia” OR “Blood Glucose” OR “Blood Sugar” OR (Sugar AND Blood) OR (Glucose AND Blood) OR  “Glycated Hemoglobin A” OR (Hemoglobin A AND Glycated) OR “Hb A1c” OR  “Glycosylated Hemoglobin A” OR (Hemoglobin A AND Glycosylated) OR “Glycohemoglobin A” OR “Hemoglobin A” OR “Hemoglobin AND Glycated A1” OR “Hemoglobin AND Glycated” OR “Glycated A1a-2 Hemoglobin” OR (Hemoglobin AND Glycated A1a 2) OR (Hemoglobin AND Glycosylated A1) OR (Hemoglobin AND Glycosylated) OR “Glycosylated A1a-1 Hemoglobin” OR (Hemoglobin AND Glycosylated) OR (Hemoglobin AND Glycated A1b) OR (A1b Hemoglobin AND Glycated) OR “Glycated A1b Hemoglobin” OR “Hb A1b” OR (Hemoglobin AND Glycosylated A1b) OR (A1b Hemoglobin AND Glycosylated) OR “Glycosylated A1b Hemoglobin” OR “Glycated Hemoglobin A1c” OR (Hemoglobin A1c AND Glycated) OR “Glycosylated Hemoglobin A1c” OR (Hemoglobin A1c AND Glycosylated) OR “Glycated Hemoglobins” OR (Hemoglobins AND Glycated) OR (Hemoglobin AND Glycosylated) OR “Glycosylated Hemoglobin” OR “glucosylated hemoglobin A” OR (hemoglobin A AND glucosylated) OR “glucosylated serum albumin” OR “N-acetylglucosamine-BSA”)</w:t>
            </w:r>
          </w:p>
          <w:p w:rsidR="00933E0F" w:rsidRPr="00B709BA" w:rsidRDefault="00933E0F" w:rsidP="00933E0F">
            <w:pPr>
              <w:jc w:val="both"/>
              <w:rPr>
                <w:rFonts w:asciiTheme="majorBidi" w:hAnsiTheme="majorBidi" w:cstheme="majorBidi"/>
                <w:sz w:val="20"/>
                <w:szCs w:val="20"/>
              </w:rPr>
            </w:pPr>
            <w:r w:rsidRPr="00B709BA">
              <w:rPr>
                <w:rFonts w:asciiTheme="majorBidi" w:hAnsiTheme="majorBidi" w:cstheme="majorBidi"/>
                <w:sz w:val="20"/>
                <w:szCs w:val="20"/>
              </w:rPr>
              <w:t xml:space="preserve">AND </w:t>
            </w:r>
          </w:p>
          <w:p w:rsidR="00933E0F" w:rsidRPr="00B709BA" w:rsidRDefault="00933E0F" w:rsidP="00933E0F">
            <w:pPr>
              <w:jc w:val="both"/>
              <w:rPr>
                <w:rFonts w:asciiTheme="majorBidi" w:hAnsiTheme="majorBidi" w:cstheme="majorBidi"/>
                <w:sz w:val="20"/>
                <w:szCs w:val="20"/>
              </w:rPr>
            </w:pPr>
            <w:r w:rsidRPr="00B709BA">
              <w:rPr>
                <w:rFonts w:asciiTheme="majorBidi" w:hAnsiTheme="majorBidi" w:cstheme="majorBidi"/>
                <w:sz w:val="20"/>
                <w:szCs w:val="20"/>
              </w:rPr>
              <w:t>(Macronutrient OR micronutrient OR intake OR consumption OR vitamin OR mineral OR sugar OR protein OR carbohydrate OR fat* OR lipid OR "fatty acid" OR "saturated fat*" OR SFA OR MUFA OR PUFA OR (Acids AND Trans Fatty) OR (Fatty Acids AND Trans) OR "Trans-Fatty Acids" OR (Acids AND Trans-Fatty) OR (Acids AND Unsaturated Fatty) OR "unsaturated Fatty Acids" OR "Polyunsaturated Fatty Acids" OR (Acids AND Polyunsaturated Fatty) OR (Fatty Acids AND Polyunsaturated) OR fibre OR fiber OR "Dietary Fibers" OR (Fibers AND Dietary) OR (Fiber AND Dietary) OR "Wheat Bran" OR (Bran AND Wheat) OR (Brans AND Wheat) OR "Wheat Brans" OR "Roughage" OR "Roughages" OR grain* OR "glycaemic index" OR "glycaemic load" OR "glycemic index" OR "glycemic load" OR magnesium OR zinc OR iron OR vitamin OR "refined grain" OR "whole grain" OR bread OR rice OR vegetable OR cereal OR pasta OR coffee OR potato OR fruit OR nuts OR legume OR bean OR egg OR beverage OR "sugar-sweetened beverages" OR dairy OR dairies OR milk OR cheese OR yogurt OR butter OR meat OR fish OR seafood OR "processed meat" OR "fast food" OR "dietary pattern" OR "dietary habit" OR "dietary change" OR "Mediterranean score" OR "Mediterranean diet" OR "traditional pattern" OR "prudent pattern" OR "western pattern" OR diet* OR nutrition* OR nutrient OR energy OR caloric OR calorie OR fat OR meal OR dietary OR nutrition OR nutritional OR "bed rest" OR (Rest AND Bed) OR (Rests AND Bed) OR Bedrest OR "Life Styles" OR Lifestyle OR Lifestyles OR exercise* OR "physical activity" OR "energy expenditure" OR sport OR "metabolic equivalent" OR smoke*)</w:t>
            </w:r>
          </w:p>
          <w:p w:rsidR="00933E0F" w:rsidRPr="00B709BA" w:rsidRDefault="00933E0F">
            <w:pPr>
              <w:rPr>
                <w:rFonts w:asciiTheme="majorBidi" w:hAnsiTheme="majorBidi" w:cstheme="majorBidi"/>
                <w:sz w:val="20"/>
                <w:szCs w:val="20"/>
              </w:rPr>
            </w:pPr>
          </w:p>
        </w:tc>
      </w:tr>
      <w:tr w:rsidR="00933E0F" w:rsidRPr="00B709BA" w:rsidTr="00933E0F">
        <w:tc>
          <w:tcPr>
            <w:tcW w:w="1435" w:type="dxa"/>
          </w:tcPr>
          <w:p w:rsidR="00933E0F" w:rsidRPr="00B709BA" w:rsidRDefault="00CA6FB1">
            <w:pPr>
              <w:rPr>
                <w:rFonts w:asciiTheme="majorBidi" w:hAnsiTheme="majorBidi" w:cstheme="majorBidi"/>
                <w:sz w:val="20"/>
                <w:szCs w:val="20"/>
              </w:rPr>
            </w:pPr>
            <w:r w:rsidRPr="00B709BA">
              <w:rPr>
                <w:rFonts w:asciiTheme="majorBidi" w:hAnsiTheme="majorBidi" w:cstheme="majorBidi"/>
                <w:sz w:val="20"/>
                <w:szCs w:val="20"/>
              </w:rPr>
              <w:t>Scopus</w:t>
            </w:r>
          </w:p>
        </w:tc>
        <w:tc>
          <w:tcPr>
            <w:tcW w:w="13595" w:type="dxa"/>
          </w:tcPr>
          <w:p w:rsidR="00CA6FB1" w:rsidRPr="00B709BA" w:rsidRDefault="00CA6FB1" w:rsidP="00CA6FB1">
            <w:pPr>
              <w:jc w:val="both"/>
              <w:rPr>
                <w:rFonts w:asciiTheme="majorBidi" w:hAnsiTheme="majorBidi" w:cstheme="majorBidi"/>
                <w:sz w:val="20"/>
                <w:szCs w:val="20"/>
              </w:rPr>
            </w:pPr>
            <w:r w:rsidRPr="00B709BA">
              <w:rPr>
                <w:rFonts w:asciiTheme="majorBidi" w:hAnsiTheme="majorBidi" w:cstheme="majorBidi"/>
                <w:sz w:val="20"/>
                <w:szCs w:val="20"/>
              </w:rPr>
              <w:t>(ALL(“Transcription Factor 7 Like 2 Protein”) OR ALL(“T-Cell-Specific Transcription Factor 4”) OR ALL(“T Cell Specific Transcription Factor 4”) OR ALL(“T Cell Transcription Factor 4”) OR ALL(“TCF7L2 Transcription Factor”) OR (ALL(Transcription Factor) AND ALL(TCF7L2)) OR ALL(“T Cell Factor 4”) OR ALL(tcf7l2))</w:t>
            </w:r>
          </w:p>
          <w:p w:rsidR="00CA6FB1" w:rsidRPr="00B709BA" w:rsidRDefault="00CA6FB1" w:rsidP="00CA6FB1">
            <w:pPr>
              <w:jc w:val="both"/>
              <w:rPr>
                <w:rFonts w:asciiTheme="majorBidi" w:hAnsiTheme="majorBidi" w:cstheme="majorBidi"/>
                <w:sz w:val="20"/>
                <w:szCs w:val="20"/>
              </w:rPr>
            </w:pPr>
            <w:r w:rsidRPr="00B709BA">
              <w:rPr>
                <w:rFonts w:asciiTheme="majorBidi" w:hAnsiTheme="majorBidi" w:cstheme="majorBidi"/>
                <w:sz w:val="20"/>
                <w:szCs w:val="20"/>
              </w:rPr>
              <w:lastRenderedPageBreak/>
              <w:t>AND</w:t>
            </w:r>
          </w:p>
          <w:p w:rsidR="00CA6FB1" w:rsidRPr="00B709BA" w:rsidRDefault="00CA6FB1" w:rsidP="00CA6FB1">
            <w:pPr>
              <w:jc w:val="both"/>
              <w:rPr>
                <w:rFonts w:asciiTheme="majorBidi" w:hAnsiTheme="majorBidi" w:cstheme="majorBidi"/>
                <w:sz w:val="20"/>
                <w:szCs w:val="20"/>
              </w:rPr>
            </w:pPr>
            <w:r w:rsidRPr="00B709BA">
              <w:rPr>
                <w:rFonts w:asciiTheme="majorBidi" w:hAnsiTheme="majorBidi" w:cstheme="majorBidi"/>
                <w:sz w:val="20"/>
                <w:szCs w:val="20"/>
              </w:rPr>
              <w:t>(ALL(insulin) OR ALL(“Insulin Resistance”) OR (ALL(Resistance) AND ALL(Insulin)) OR ALL(“Insulin Sensitivity”) OR (ALL(Sensitivity) AND ALL(Insulin)) OR ALL(“Glucose Intolerance”) OR ALL(“Glucose Intolerances”) OR (ALL(Intolerance) AND ALL(Glucose)) OR (ALL(Intolerances) AND ALL(Glucose)) OR ALL(“Impaired Glucose Tolerance”) OR (ALL(Glucose Tolerance) AND ALL(Impaired)) OR (ALL(Glucose Tolerances) AND ALL(Impaired)) OR ALL(“Impaired Glucose Tolerances”) OR (ALL(Tolerance) AND ALL(Impaired Glucose)) OR (ALL(Tolerances) AND ALL(Impaired Glucose)) OR ALL(“Glucose Tolerance Test”) OR ALL(“Oral Glucose Tolerance Test”) OR ALL(OGTT) OR ALL(“Oral Glucose Tolerance”) OR (ALL(Glucose Tolerance) AND ALL(Oral)) OR ALL(“Intravenous Glucose Tolerance Test”) OR ALL(“Intravenous Glucose Tolerance”) OR ALL(HOMA) OR ALL(HOMA-IR) OR ALL(Insulinemia) OR ALL(“Glucose Metabolism Disorders”) OR (ALL(Disorder) AND ALL(Glucose Metabolism)) OR (ALL(Disorders) AND ALL(Glucose Metabolism)) OR (ALL(Metabolism Disorder) AND ALL(Glucose)) OR (ALL(Metabolism Disorders) AND  ALL(Glucose)) OR ALL(“Glucose Metabolic Disorders”) OR (ALL(Disorder) AND ALL(Glucose Metabolic)) OR (ALL(Disorders) AND ALL(Glucose Metabolic)) OR (ALL(Metabolic Disorder) AND ALL(Glucose)) OR (ALL(Metabolic Disorders) AND ALL(Glucose)) OR ALL(“Glucose Metabolism Disorder”) OR ALL(“Glucose Metabolic Disorder”) OR ALL(Hyperglycemia) OR ALL(Hyperglycemias) OR (ALL(Hyperglycemia) AND ALL(Postprandial)) OR (ALL(Hyperglycemias) AND ALL(Postprandial)) OR ALL(“Postprandial Hyperglycemias”) OR ALL(“Postprandial Hyperglycemia”) OR ALL(“Blood Glucose”) OR ALL(“Blood Sugar”) OR (ALL(Sugar) AND ALL(Blood)) OR (ALL(Glucose) AND ALL(Blood)) OR  ALL(“Glycated Hemoglobin A”) OR (ALL(“Hemoglobin A”) AND ALL(Glycated)) OR ALL(“Hb A1c”) OR  ALL(“Glycosylated Hemoglobin A”) OR (ALL(“Hemoglobin A”) AND ALL(Glycosylated)) OR ALL(“Glycohemoglobin A”) OR ALL(“Hemoglobin A”) OR (ALL(Hemoglobin) AND ALL(Glycated A1)) OR (ALL(Hemoglobin) AND ALL(Glycated)) OR ALL(“Glycated A1a-2 Hemoglobin”) OR (ALL(Hemoglobin) AND ALL(Glycated A1a 2)) OR (ALL(Hemoglobin) AND ALL(Glycosylated A1)) OR (ALL(Hemoglobin) AND ALL(Glycosylated)) OR ALL(“Glycosylated A1a-1 Hemoglobin”) OR (ALL(Hemoglobin) AND ALL(Glycosylated)) OR (ALL(Hemoglobin) AND ALL(Glycated A1b)) OR (ALL(“A1b Hemoglobin”) AND ALL(Glycated)) OR ALL(“Glycated A1b Hemoglobin”) OR ALL(“Hb A1b”) OR (ALL(Hemoglobin) AND ALL(Glycosylated A1b)) OR (ALL(A1b Hemoglobin) AND ALL(Glycosylated)) OR ALL(“Glycosylated A1b Hemoglobin”) OR ALL(“Glycated Hemoglobin A1c”)</w:t>
            </w:r>
          </w:p>
          <w:p w:rsidR="00CA6FB1" w:rsidRPr="00B709BA" w:rsidRDefault="00CA6FB1" w:rsidP="00CA6FB1">
            <w:pPr>
              <w:jc w:val="both"/>
              <w:rPr>
                <w:rFonts w:asciiTheme="majorBidi" w:hAnsiTheme="majorBidi" w:cstheme="majorBidi"/>
                <w:sz w:val="20"/>
                <w:szCs w:val="20"/>
              </w:rPr>
            </w:pPr>
            <w:r w:rsidRPr="00B709BA">
              <w:rPr>
                <w:rFonts w:asciiTheme="majorBidi" w:hAnsiTheme="majorBidi" w:cstheme="majorBidi"/>
                <w:sz w:val="20"/>
                <w:szCs w:val="20"/>
              </w:rPr>
              <w:t>OR (ALL(Hemoglobin A1c) AND ALL(Glycated)) OR ALL(“Glycosylated Hemoglobin A1c”) OR (ALL(Hemoglobin A1c) AND ALL(Glycosylated)) OR ALL(“Glycated Hemoglobins”) OR (ALL(Hemoglobins) AND ALL(Glycated)) OR (ALL(Hemoglobin) AND ALL(Glycosylated)) OR ALL(“Glycosylated Hemoglobin”) OR ALL(“glucosylated hemoglobin A”) OR (ALL(hemoglobin A) AND ALL(glucosylated)) OR ALL(“glucosylated serum albumin”) OR ALL(“N-acetylglucosamine-BSA”))</w:t>
            </w:r>
          </w:p>
          <w:p w:rsidR="00CA6FB1" w:rsidRPr="00B709BA" w:rsidRDefault="00CA6FB1" w:rsidP="00CA6FB1">
            <w:pPr>
              <w:jc w:val="both"/>
              <w:rPr>
                <w:rFonts w:asciiTheme="majorBidi" w:hAnsiTheme="majorBidi" w:cstheme="majorBidi"/>
                <w:sz w:val="20"/>
                <w:szCs w:val="20"/>
              </w:rPr>
            </w:pPr>
            <w:r w:rsidRPr="00B709BA">
              <w:rPr>
                <w:rFonts w:asciiTheme="majorBidi" w:hAnsiTheme="majorBidi" w:cstheme="majorBidi"/>
                <w:sz w:val="20"/>
                <w:szCs w:val="20"/>
              </w:rPr>
              <w:t xml:space="preserve">AND </w:t>
            </w:r>
          </w:p>
          <w:p w:rsidR="00CA6FB1" w:rsidRPr="00B709BA" w:rsidRDefault="00CA6FB1" w:rsidP="00CA6FB1">
            <w:pPr>
              <w:jc w:val="both"/>
              <w:rPr>
                <w:rFonts w:asciiTheme="majorBidi" w:hAnsiTheme="majorBidi" w:cstheme="majorBidi"/>
                <w:sz w:val="20"/>
                <w:szCs w:val="20"/>
              </w:rPr>
            </w:pPr>
            <w:r w:rsidRPr="00B709BA">
              <w:rPr>
                <w:rFonts w:asciiTheme="majorBidi" w:hAnsiTheme="majorBidi" w:cstheme="majorBidi"/>
                <w:sz w:val="20"/>
                <w:szCs w:val="20"/>
              </w:rPr>
              <w:t xml:space="preserve">(ALL(Macronutrient) OR ALL(micronutrient) OR ALL(intake) OR ALL(consumption) OR ALL(vitamin) OR ALL(mineral) OR ALL(sugar) OR ALL(protein) OR ALL(carbohydrate) OR ALL(fat*) OR ALL(lipid) OR ALL(“fatty acid”) OR ALL(“saturated fat*”) OR ALL(SFA) OR ALL(MUFA) OR ALL(PUFA) OR (ALL(Acids) AND ALL(Trans Fatty)) OR (ALL(Fatty Acids) AND ALL(Trans)) OR ALL(“Trans-Fatty Acids”) OR (ALL(Acids) AND ALL(Trans-Fatty)) OR (ALL(Acids) AND ALL(Unsaturated Fatty)) OR ALL(“Unsaturated Fatty Acids”) OR ALL(“Polyunsaturated Fatty Acids”) OR (ALL(Acids) AND ALL(Polyunsaturated Fatty)) OR (ALL(Fatty Acids) AND ALL(Polyunsaturated)) OR ALL(fibre) OR ALL(fiber) OR ALL(“Dietary Fibers”) OR (ALL(Fibers) AND ALL(Dietary)) OR (ALL(Fiber) AND ALL(Dietary)) OR ALL(“Wheat Bran”) OR (ALL(Bran) AND ALL(Wheat)) OR (ALL(Brans) AND ALL(Wheat)) OR ALL(“Wheat Brans”) OR ALL(Roughage) OR ALL(Roughages) OR ALL(grain*) OR ALL(“glycaemic index”) OR ALL(“glycaemic load”) OR ALL(“glycemic index”) OR ALL(“glycemic load”) OR ALL(magnesium) OR ALL(zinc) OR ALL(iron) OR ALL(“refined grain”)  OR ALL(“whole grain”) OR ALL(bread) OR ALL(rice) OR ALL(vegetable) OR ALL(cereal) OR ALL(pasta) OR ALL(coffee) OR ALL(potato*) OR ALL(fruit) OR ALL(nuts) OR ALL(legume) OR ALL(bean) OR ALL(egg) OR ALL(beverage) OR ALL(“sugar-sweetened beverages”) OR ALL(dairy) OR ALL(dairies) OR ALL(milk) OR ALL(cheese) OR ALL(yogurt) OR ALL(butter) OR ALL(meat) OR ALL(fish) OR ALL(seafood) OR ALL(“processed meat”) OR ALL(“fast food”) OR ALL(“dietary pattern”) OR ALL(“dietary habit”) OR ALL(“dietary change”) OR ALL(“Mediterranean score”) OR ALL(“Mediterranean diet”) OR ALL(“traditional pattern”) OR ALL(“prudent pattern”) OR ALL(“western pattern”) OR ALL(diet*) OR ALL(nutrition*) OR ALL(nutrient) OR ALL(energy) OR ALL(caloric) OR ALL(calorie) OR ALL(fat) OR ALL(meal) OR ALL(dietary) OR ALL(nutrition) OR ALL(nutritional) OR ALL(“bed rest”) OR (ALL(Rest) AND ALL(Bed)) OR (ALL(Rests) AND ALL(Bed)) OR ALL(Bedrest) </w:t>
            </w:r>
            <w:r w:rsidRPr="00B709BA">
              <w:rPr>
                <w:rFonts w:asciiTheme="majorBidi" w:hAnsiTheme="majorBidi" w:cstheme="majorBidi"/>
                <w:sz w:val="20"/>
                <w:szCs w:val="20"/>
              </w:rPr>
              <w:lastRenderedPageBreak/>
              <w:t xml:space="preserve">OR ALL(“Life Styles”) OR ALL(Lifestyle) OR ALL(Lifestyles) OR ALL(exercise*) OR ALL(“physical activity”) OR ALL(“energy expenditure”) OR ALL(sport) OR ALL(“metabolic equivalent”) OR ALL(smoke*)) </w:t>
            </w:r>
          </w:p>
          <w:p w:rsidR="00933E0F" w:rsidRPr="00B709BA" w:rsidRDefault="00933E0F">
            <w:pPr>
              <w:rPr>
                <w:rFonts w:asciiTheme="majorBidi" w:hAnsiTheme="majorBidi" w:cstheme="majorBidi"/>
                <w:sz w:val="20"/>
                <w:szCs w:val="20"/>
              </w:rPr>
            </w:pPr>
          </w:p>
        </w:tc>
      </w:tr>
      <w:tr w:rsidR="00933E0F" w:rsidRPr="00B709BA" w:rsidTr="00933E0F">
        <w:tc>
          <w:tcPr>
            <w:tcW w:w="1435" w:type="dxa"/>
          </w:tcPr>
          <w:p w:rsidR="00933E0F" w:rsidRPr="00B709BA" w:rsidRDefault="00B709BA">
            <w:pPr>
              <w:rPr>
                <w:rFonts w:asciiTheme="majorBidi" w:hAnsiTheme="majorBidi" w:cstheme="majorBidi"/>
                <w:sz w:val="20"/>
                <w:szCs w:val="20"/>
              </w:rPr>
            </w:pPr>
            <w:r>
              <w:rPr>
                <w:rFonts w:asciiTheme="majorBidi" w:hAnsiTheme="majorBidi" w:cstheme="majorBidi"/>
                <w:sz w:val="20"/>
                <w:szCs w:val="20"/>
              </w:rPr>
              <w:lastRenderedPageBreak/>
              <w:t>Web of Science</w:t>
            </w:r>
          </w:p>
        </w:tc>
        <w:tc>
          <w:tcPr>
            <w:tcW w:w="13595" w:type="dxa"/>
          </w:tcPr>
          <w:p w:rsidR="005920AF" w:rsidRPr="00B709BA" w:rsidRDefault="005920AF" w:rsidP="005920AF">
            <w:pPr>
              <w:jc w:val="both"/>
              <w:rPr>
                <w:rFonts w:asciiTheme="majorBidi" w:hAnsiTheme="majorBidi" w:cstheme="majorBidi"/>
                <w:sz w:val="20"/>
                <w:szCs w:val="20"/>
              </w:rPr>
            </w:pPr>
            <w:r w:rsidRPr="00B709BA">
              <w:rPr>
                <w:rFonts w:asciiTheme="majorBidi" w:hAnsiTheme="majorBidi" w:cstheme="majorBidi"/>
                <w:sz w:val="20"/>
                <w:szCs w:val="20"/>
              </w:rPr>
              <w:t>(ALL=(“T Cell Specific Transcription Factor 4”) OR ALL=(“T Cell Transcription Factor 4”) OR ALL=(“T Cell Factor 4”) OR ALL=(tcf7l2))</w:t>
            </w:r>
          </w:p>
          <w:p w:rsidR="005920AF" w:rsidRPr="00B709BA" w:rsidRDefault="005920AF" w:rsidP="005920AF">
            <w:pPr>
              <w:jc w:val="both"/>
              <w:rPr>
                <w:rFonts w:asciiTheme="majorBidi" w:hAnsiTheme="majorBidi" w:cstheme="majorBidi"/>
                <w:sz w:val="20"/>
                <w:szCs w:val="20"/>
              </w:rPr>
            </w:pPr>
            <w:r w:rsidRPr="00B709BA">
              <w:rPr>
                <w:rFonts w:asciiTheme="majorBidi" w:hAnsiTheme="majorBidi" w:cstheme="majorBidi"/>
                <w:sz w:val="20"/>
                <w:szCs w:val="20"/>
              </w:rPr>
              <w:t>AND</w:t>
            </w:r>
          </w:p>
          <w:p w:rsidR="005920AF" w:rsidRPr="00B709BA" w:rsidRDefault="005920AF" w:rsidP="005920AF">
            <w:pPr>
              <w:jc w:val="both"/>
              <w:rPr>
                <w:rFonts w:asciiTheme="majorBidi" w:hAnsiTheme="majorBidi" w:cstheme="majorBidi"/>
                <w:sz w:val="20"/>
                <w:szCs w:val="20"/>
              </w:rPr>
            </w:pPr>
            <w:r w:rsidRPr="00B709BA">
              <w:rPr>
                <w:rFonts w:asciiTheme="majorBidi" w:hAnsiTheme="majorBidi" w:cstheme="majorBidi"/>
                <w:sz w:val="20"/>
                <w:szCs w:val="20"/>
              </w:rPr>
              <w:t>(ALL=(insulin) OR ALL=(“Glucose Intolerance”) OR (AB=(Intolerances) AND ALL=(Glucose)) OR (ALL=(Tolerance) AND ALL=(Impaired Glucose)) OR ALL=(“Glucose Tolerance Test”) OR ALL=(OGTT) OR (ALL=(Glucose Tolerance) AND ALL=(Oral)) OR ALL=(“Intravenous Glucose Tolerance”) OR ALL=(HOMA) OR ALL=(Insulinemia) OR (ALL=(Metabolism Disorder) AND ALL=(Glucose)) OR (ALL=(Metabolism Disorders) AND ALL=(Glucose)) OR (ALL=(Metabolic Disorder) AND ALL=(Glucose)) OR (AB=(Metabolic Disorders) AND ALL=(Glucose)) OR ALL=(Hyperglycemia) OR ALL=(Hyperglycemias) OR (ALL=(Sugar) AND ALL=(Blood)) OR (AB=(Glucose) AND ALL=(Blood)) OR ALL=(“Hb A1c”) OR ALL=(“Glycohemoglobin A”) OR ALL=(“Hemoglobin A”) OR (ALL=(Hemoglobin) AND ALL=(Glycated)) OR (ALL=(Hemoglobin) AND ALL=(Glycosylated)) OR (ALL=(hemoglobin A) AND ALL=(glucosylated)) OR ALL=(“glucosylated serum albumin”) OR ALL=(“N-acetylglucosamine-BSA”))</w:t>
            </w:r>
          </w:p>
          <w:p w:rsidR="005920AF" w:rsidRPr="00B709BA" w:rsidRDefault="005920AF" w:rsidP="005920AF">
            <w:pPr>
              <w:jc w:val="both"/>
              <w:rPr>
                <w:rFonts w:asciiTheme="majorBidi" w:hAnsiTheme="majorBidi" w:cstheme="majorBidi"/>
                <w:sz w:val="20"/>
                <w:szCs w:val="20"/>
              </w:rPr>
            </w:pPr>
            <w:r w:rsidRPr="00B709BA">
              <w:rPr>
                <w:rFonts w:asciiTheme="majorBidi" w:hAnsiTheme="majorBidi" w:cstheme="majorBidi"/>
                <w:sz w:val="20"/>
                <w:szCs w:val="20"/>
              </w:rPr>
              <w:t xml:space="preserve">AND </w:t>
            </w:r>
          </w:p>
          <w:p w:rsidR="005920AF" w:rsidRPr="00B709BA" w:rsidRDefault="005920AF" w:rsidP="005920AF">
            <w:pPr>
              <w:jc w:val="both"/>
              <w:rPr>
                <w:rFonts w:asciiTheme="majorBidi" w:hAnsiTheme="majorBidi" w:cstheme="majorBidi"/>
                <w:sz w:val="20"/>
                <w:szCs w:val="20"/>
              </w:rPr>
            </w:pPr>
            <w:r w:rsidRPr="00B709BA">
              <w:rPr>
                <w:rFonts w:asciiTheme="majorBidi" w:hAnsiTheme="majorBidi" w:cstheme="majorBidi"/>
                <w:sz w:val="20"/>
                <w:szCs w:val="20"/>
              </w:rPr>
              <w:t>(ALL=(macronutrient) OR ALL=(micronutrient) OR ALL=(sugar) OR ALL=(carbohydrate) OR ALL=(fat) OR All=(protein) OR ALL=(lipid) OR ALL=(“fatty acid”) OR ALL=(SFA) OR ALL=(MUFA) OR ALL=(PUFA) OR ALL=(“refined grain”)  OR ALL=(“whole grain”)  OR ALL=(bread) OR ALL=(rice) OR ALL=(vegetable) OR ALL=(cereal) OR ALL=(pasta) OR ALL=(potato) OR ALL=(fruit) OR ALL=(nut) OR ALL=(legume) OR ALL=(bean) OR ALL=(egg) OR ALL=(beverage) OR ALL=(dairy) OR ALL=(dairies) OR ALL=(milk) OR ALL=(cheese) OR ALL=(yogurt) OR ALL=(butter) OR ALL=(meat) OR ALL=(fish) OR ALL=(seafood) OR ALL=(“fast food”) OR ALL=(diet*) OR ALL=(nutrition*) OR ALL=(energy) OR ALL=(caloric) OR ALL=(calorie) OR ALL=(meal) OR ALL=(nutrition) OR ALL=(“bed rest”) OR (ALL=(Rest) AND ALL=(Bed)) OR (ALL=(Rests) AND ALL=(Bed)) OR ALL=(“Life Styles”) OR ALL=(Lifestyle) OR ALL=(Lifestyles) OR ALL=(exercise) OR ALL=(“physical activity”) OR ALL=(smoke*))</w:t>
            </w:r>
          </w:p>
          <w:p w:rsidR="00933E0F" w:rsidRPr="00B709BA" w:rsidRDefault="00933E0F">
            <w:pPr>
              <w:rPr>
                <w:rFonts w:asciiTheme="majorBidi" w:hAnsiTheme="majorBidi" w:cstheme="majorBidi"/>
                <w:sz w:val="20"/>
                <w:szCs w:val="20"/>
              </w:rPr>
            </w:pPr>
          </w:p>
        </w:tc>
      </w:tr>
      <w:tr w:rsidR="00933E0F" w:rsidRPr="00B709BA" w:rsidTr="00933E0F">
        <w:tc>
          <w:tcPr>
            <w:tcW w:w="1435" w:type="dxa"/>
          </w:tcPr>
          <w:p w:rsidR="00933E0F" w:rsidRPr="00B709BA" w:rsidRDefault="005920AF">
            <w:pPr>
              <w:rPr>
                <w:rFonts w:asciiTheme="majorBidi" w:hAnsiTheme="majorBidi" w:cstheme="majorBidi"/>
                <w:sz w:val="20"/>
                <w:szCs w:val="20"/>
              </w:rPr>
            </w:pPr>
            <w:r w:rsidRPr="00B709BA">
              <w:rPr>
                <w:rFonts w:asciiTheme="majorBidi" w:hAnsiTheme="majorBidi" w:cstheme="majorBidi"/>
                <w:sz w:val="20"/>
                <w:szCs w:val="20"/>
              </w:rPr>
              <w:t>Embase</w:t>
            </w:r>
          </w:p>
        </w:tc>
        <w:tc>
          <w:tcPr>
            <w:tcW w:w="13595" w:type="dxa"/>
          </w:tcPr>
          <w:p w:rsidR="005920AF" w:rsidRPr="00B709BA" w:rsidRDefault="005920AF" w:rsidP="005920AF">
            <w:pPr>
              <w:jc w:val="both"/>
              <w:rPr>
                <w:rFonts w:asciiTheme="majorBidi" w:hAnsiTheme="majorBidi" w:cstheme="majorBidi"/>
                <w:sz w:val="20"/>
                <w:szCs w:val="20"/>
              </w:rPr>
            </w:pPr>
            <w:r w:rsidRPr="00B709BA">
              <w:rPr>
                <w:rFonts w:asciiTheme="majorBidi" w:hAnsiTheme="majorBidi" w:cstheme="majorBidi"/>
                <w:sz w:val="20"/>
                <w:szCs w:val="20"/>
              </w:rPr>
              <w:t>tcf7l2</w:t>
            </w:r>
          </w:p>
          <w:p w:rsidR="005920AF" w:rsidRPr="00B709BA" w:rsidRDefault="005920AF" w:rsidP="005920AF">
            <w:pPr>
              <w:jc w:val="both"/>
              <w:rPr>
                <w:rFonts w:asciiTheme="majorBidi" w:hAnsiTheme="majorBidi" w:cstheme="majorBidi"/>
                <w:sz w:val="20"/>
                <w:szCs w:val="20"/>
              </w:rPr>
            </w:pPr>
            <w:r w:rsidRPr="00B709BA">
              <w:rPr>
                <w:rFonts w:asciiTheme="majorBidi" w:hAnsiTheme="majorBidi" w:cstheme="majorBidi"/>
                <w:sz w:val="20"/>
                <w:szCs w:val="20"/>
              </w:rPr>
              <w:t>AND</w:t>
            </w:r>
          </w:p>
          <w:p w:rsidR="005920AF" w:rsidRPr="00B709BA" w:rsidRDefault="005920AF" w:rsidP="005920AF">
            <w:pPr>
              <w:jc w:val="both"/>
              <w:rPr>
                <w:rFonts w:asciiTheme="majorBidi" w:hAnsiTheme="majorBidi" w:cstheme="majorBidi"/>
                <w:sz w:val="20"/>
                <w:szCs w:val="20"/>
              </w:rPr>
            </w:pPr>
            <w:r w:rsidRPr="00B709BA">
              <w:rPr>
                <w:rFonts w:asciiTheme="majorBidi" w:hAnsiTheme="majorBidi" w:cstheme="majorBidi"/>
                <w:sz w:val="20"/>
                <w:szCs w:val="20"/>
              </w:rPr>
              <w:t>(insulin OR (Insulin Resistance) OR (Resistance AND Insulin) OR (Insulin Sensitivity) OR (Sensitivity AND Insulin) OR (Glucose Intolerance) OR (Glucose Intolerances) OR (Intolerance AND Glucose) OR (Intolerances AND Glucose) OR (Impaired Glucose Tolerance) OR (Glucose Tolerance AND Impaired) OR (Glucose Tolerances AND Impaired) OR (Impaired Glucose Tolerances) OR (Tolerance AND Impaired Glucose) OR (Tolerances AND Impaired Glucose)</w:t>
            </w:r>
          </w:p>
          <w:p w:rsidR="005920AF" w:rsidRPr="00B709BA" w:rsidRDefault="005920AF" w:rsidP="005920AF">
            <w:pPr>
              <w:jc w:val="both"/>
              <w:rPr>
                <w:rFonts w:asciiTheme="majorBidi" w:hAnsiTheme="majorBidi" w:cstheme="majorBidi"/>
                <w:sz w:val="20"/>
                <w:szCs w:val="20"/>
              </w:rPr>
            </w:pPr>
            <w:r w:rsidRPr="00B709BA">
              <w:rPr>
                <w:rFonts w:asciiTheme="majorBidi" w:hAnsiTheme="majorBidi" w:cstheme="majorBidi"/>
                <w:sz w:val="20"/>
                <w:szCs w:val="20"/>
              </w:rPr>
              <w:t>OR (Glucose Tolerance Test) OR (Oral Glucose Tolerance Test) OR OGTT OR (Oral Glucose Tolerance) OR (Glucose Tolerance AND Oral) OR (Intravenous Glucose Tolerance Test) OR (Intravenous Glucose Tolerance) OR HOMA OR HOMA-IR OR Insulinemia OR (Glucose Metabolism Disorders) OR (Disorder AND Glucose Metabolism) OR (Disorders AND Glucose Metabolism) OR (Metabolism Disorder AND Glucose) OR (Metabolism Disorders AND  Glucose) OR (Glucose Metabolic Disorders) OR (Disorder AND Glucose Metabolic) OR (Disorders AND Glucose Metabolic) OR (Metabolic Disorder AND Glucose) OR (Metabolic Disorders AND Glucose) OR (Glucose Metabolism Disorder) OR (Glucose Metabolic Disorder) OR Hyperglycemia OR Hyperglycemias OR (Hyperglycemia AND Postprandial) OR (Hyperglycemias AND Postprandial) OR (Postprandial Hyperglycemias) OR (Postprandial Hyperglycemia) OR (Blood Glucose) OR (Blood Sugar) OR (Sugar AND Blood) OR (Glucose AND Blood) OR  (Glycated Hemoglobin A) OR (Hemoglobin A AND Glycated) OR (Hb A1c) OR  (Glycosylated Hemoglobin A) OR (Hemoglobin A AND Glycosylated) OR (Glycohemoglobin A) OR (Hemoglobin A) OR (Hemoglobin AND Glycated A1) OR (Hemoglobin AND Glycated) OR (Glycated A1a-2 Hemoglobin) OR (Hemoglobin AND Glycated A1a 2) OR (Hemoglobin AND Glycosylated A1) OR (Hemoglobin AND Glycosylated) OR (Glycosylated A1a-1 Hemoglobin) OR (Hemoglobin AND Glycosylated) OR (Hemoglobin AND Glycated A1b) OR (A1b Hemoglobin AND Glycated) OR (Glycated A1b Hemoglobin) OR (Hb A1b) OR (Hemoglobin AND Glycosylated A1b) OR (A1b Hemoglobin AND Glycosylated) OR (Glycosylated A1b Hemoglobin) OR (Glycated Hemoglobin A1c) OR (Hemoglobin A1c AND Glycated) OR (Glycosylated Hemoglobin A1c) OR (Hemoglobin A1c AND Glycosylated) OR (Glycated Hemoglobins) OR (Hemoglobins AND Glycated) OR (Hemoglobin AND Glycosylated) OR (Glycosylated Hemoglobin) OR (glucosylated hemoglobin A) OR (hemoglobin A AND glucosylated) OR (glucosylated serum albumin) OR (N-acetylglucosamine-BSA))</w:t>
            </w:r>
          </w:p>
          <w:p w:rsidR="005920AF" w:rsidRPr="00B709BA" w:rsidRDefault="005920AF" w:rsidP="005920AF">
            <w:pPr>
              <w:rPr>
                <w:rFonts w:asciiTheme="majorBidi" w:hAnsiTheme="majorBidi" w:cstheme="majorBidi"/>
                <w:sz w:val="20"/>
                <w:szCs w:val="20"/>
              </w:rPr>
            </w:pPr>
            <w:r w:rsidRPr="00B709BA">
              <w:rPr>
                <w:rFonts w:asciiTheme="majorBidi" w:hAnsiTheme="majorBidi" w:cstheme="majorBidi"/>
                <w:sz w:val="20"/>
                <w:szCs w:val="20"/>
              </w:rPr>
              <w:lastRenderedPageBreak/>
              <w:t xml:space="preserve">AND </w:t>
            </w:r>
          </w:p>
          <w:p w:rsidR="005920AF" w:rsidRPr="00B709BA" w:rsidRDefault="005920AF" w:rsidP="005920AF">
            <w:pPr>
              <w:rPr>
                <w:rFonts w:asciiTheme="majorBidi" w:hAnsiTheme="majorBidi" w:cstheme="majorBidi"/>
                <w:sz w:val="20"/>
                <w:szCs w:val="20"/>
              </w:rPr>
            </w:pPr>
            <w:r w:rsidRPr="00B709BA">
              <w:rPr>
                <w:rFonts w:asciiTheme="majorBidi" w:hAnsiTheme="majorBidi" w:cstheme="majorBidi"/>
                <w:sz w:val="20"/>
                <w:szCs w:val="20"/>
              </w:rPr>
              <w:t>(Macronutrient OR micronutrient OR intake OR consumption OR vitamin OR mineral OR sugar OR protein OR carbohydrate OR fat* OR lipid OR "fatty acid" OR "saturated fat*" OR SFA OR MUFA OR PUFA OR (Acids AND Trans Fatty) OR (Fatty Acids AND Trans) OR "Trans-Fatty Acids" OR (Acids AND Trans-Fatty) OR (Acids AND Unsaturated Fatty) OR "unsaturated Fatty Acids" OR "Polyunsaturated Fatty Acids" OR (Acids AND Polyunsaturated Fatty) OR (Fatty Acids AND Polyunsaturated) OR fibre OR fiber OR "Dietary Fibers" OR (Fibers AND Dietary) OR (Fiber AND Dietary) OR "Wheat Bran" OR (Bran AND Wheat) OR (Brans AND Wheat) OR "Wheat Brans" OR "Roughage" OR "Roughages" OR grain* OR "glycaemic index" OR "glycaemic load" OR "glycemic index" OR "glycemic load" OR magnesium OR zinc OR iron OR vitamin OR "refined grain" OR "whole grain" OR bread OR rice OR vegetable OR cereal OR pasta OR coffee OR potato OR fruit OR nuts OR legume OR bean OR egg OR beverage OR "sugar-sweetened beverages" OR dairy OR dairies OR milk OR cheese OR yogurt OR butter OR meat OR fish OR seafood OR "processed meat" OR "fast food" OR "dietary pattern" OR "dietary habit" OR "dietary change" OR "Mediterranean score" OR "Mediterranean diet" OR "traditional pattern" OR "prudent pattern" OR "western pattern" OR diet* OR nutrition* OR nutrient OR energy OR caloric OR calorie OR fat OR meal OR dietary OR nutrition OR nutritional OR "bed rest" OR (Rest AND Bed) OR (Rests AND Bed) OR Bedrest OR "Life Styles" OR Lifestyle OR Lifestyles OR exercise* OR "physical activity" OR "energy expenditure" OR sport OR "metabolic equivalent" OR smoke*)</w:t>
            </w:r>
          </w:p>
          <w:p w:rsidR="00933E0F" w:rsidRPr="00B709BA" w:rsidRDefault="00933E0F">
            <w:pPr>
              <w:rPr>
                <w:rFonts w:asciiTheme="majorBidi" w:hAnsiTheme="majorBidi" w:cstheme="majorBidi"/>
                <w:sz w:val="20"/>
                <w:szCs w:val="20"/>
              </w:rPr>
            </w:pPr>
          </w:p>
        </w:tc>
      </w:tr>
    </w:tbl>
    <w:p w:rsidR="00045DBB" w:rsidRDefault="00045DBB"/>
    <w:p w:rsidR="00045DBB" w:rsidRDefault="00045DBB">
      <w:r>
        <w:br w:type="page"/>
      </w:r>
    </w:p>
    <w:p w:rsidR="00933E0F" w:rsidRDefault="00933E0F"/>
    <w:tbl>
      <w:tblPr>
        <w:tblStyle w:val="TableGrid"/>
        <w:tblW w:w="15120" w:type="dxa"/>
        <w:tblInd w:w="-995" w:type="dxa"/>
        <w:shd w:val="clear" w:color="auto" w:fill="FFFFFF" w:themeFill="background1"/>
        <w:tblLayout w:type="fixed"/>
        <w:tblLook w:val="04A0" w:firstRow="1" w:lastRow="0" w:firstColumn="1" w:lastColumn="0" w:noHBand="0" w:noVBand="1"/>
      </w:tblPr>
      <w:tblGrid>
        <w:gridCol w:w="2430"/>
        <w:gridCol w:w="1080"/>
        <w:gridCol w:w="1440"/>
        <w:gridCol w:w="1530"/>
        <w:gridCol w:w="1440"/>
        <w:gridCol w:w="1530"/>
        <w:gridCol w:w="1440"/>
        <w:gridCol w:w="990"/>
        <w:gridCol w:w="1170"/>
        <w:gridCol w:w="810"/>
        <w:gridCol w:w="1260"/>
      </w:tblGrid>
      <w:tr w:rsidR="00C91A2D" w:rsidRPr="004500C1" w:rsidTr="002B2F90">
        <w:tc>
          <w:tcPr>
            <w:tcW w:w="13860" w:type="dxa"/>
            <w:gridSpan w:val="10"/>
            <w:shd w:val="clear" w:color="auto" w:fill="FFFFFF" w:themeFill="background1"/>
          </w:tcPr>
          <w:p w:rsidR="00C91A2D" w:rsidRPr="004500C1" w:rsidRDefault="00C91A2D" w:rsidP="00045DBB">
            <w:pPr>
              <w:pStyle w:val="Caption"/>
              <w:keepNext/>
              <w:spacing w:after="0"/>
              <w:rPr>
                <w:rFonts w:cs="Times New Roman"/>
                <w:color w:val="000000" w:themeColor="text1"/>
                <w:sz w:val="20"/>
                <w:szCs w:val="20"/>
              </w:rPr>
            </w:pPr>
            <w:r w:rsidRPr="004500C1">
              <w:rPr>
                <w:rFonts w:cs="Times New Roman"/>
                <w:color w:val="000000" w:themeColor="text1"/>
                <w:sz w:val="20"/>
                <w:szCs w:val="20"/>
              </w:rPr>
              <w:t xml:space="preserve">Table S2: </w:t>
            </w:r>
            <w:r w:rsidRPr="004500C1">
              <w:rPr>
                <w:rFonts w:cs="Times New Roman"/>
                <w:b w:val="0"/>
                <w:color w:val="000000" w:themeColor="text1"/>
                <w:sz w:val="20"/>
                <w:szCs w:val="20"/>
              </w:rPr>
              <w:t>Quality</w:t>
            </w:r>
            <w:r w:rsidRPr="004500C1">
              <w:rPr>
                <w:rFonts w:cs="Times New Roman"/>
                <w:color w:val="000000" w:themeColor="text1"/>
                <w:sz w:val="20"/>
                <w:szCs w:val="20"/>
              </w:rPr>
              <w:t xml:space="preserve"> </w:t>
            </w:r>
            <w:r w:rsidRPr="004500C1">
              <w:rPr>
                <w:rFonts w:cs="Times New Roman"/>
                <w:b w:val="0"/>
                <w:color w:val="000000" w:themeColor="text1"/>
                <w:sz w:val="20"/>
                <w:szCs w:val="20"/>
              </w:rPr>
              <w:t>assessment of studies based on gene-lifestyle interaction on glycaemic parameters</w:t>
            </w:r>
          </w:p>
        </w:tc>
        <w:tc>
          <w:tcPr>
            <w:tcW w:w="1260" w:type="dxa"/>
            <w:shd w:val="clear" w:color="auto" w:fill="FFFFFF" w:themeFill="background1"/>
          </w:tcPr>
          <w:p w:rsidR="00C91A2D" w:rsidRPr="004500C1" w:rsidRDefault="00C91A2D" w:rsidP="00045DBB">
            <w:pPr>
              <w:pStyle w:val="Caption"/>
              <w:keepNext/>
              <w:spacing w:after="0"/>
              <w:rPr>
                <w:rFonts w:cs="Times New Roman"/>
                <w:color w:val="000000" w:themeColor="text1"/>
                <w:sz w:val="20"/>
                <w:szCs w:val="20"/>
              </w:rPr>
            </w:pPr>
          </w:p>
        </w:tc>
      </w:tr>
      <w:tr w:rsidR="00C91A2D" w:rsidRPr="004500C1" w:rsidTr="002B2F90">
        <w:tc>
          <w:tcPr>
            <w:tcW w:w="2430" w:type="dxa"/>
            <w:shd w:val="clear" w:color="auto" w:fill="FFFFFF" w:themeFill="background1"/>
          </w:tcPr>
          <w:p w:rsidR="00C91A2D" w:rsidRPr="004500C1" w:rsidRDefault="00C91A2D" w:rsidP="00045DBB">
            <w:pPr>
              <w:rPr>
                <w:rFonts w:asciiTheme="majorBidi" w:hAnsiTheme="majorBidi" w:cstheme="majorBidi"/>
                <w:sz w:val="20"/>
                <w:szCs w:val="20"/>
              </w:rPr>
            </w:pPr>
            <w:r w:rsidRPr="004500C1">
              <w:rPr>
                <w:rFonts w:asciiTheme="majorBidi" w:hAnsiTheme="majorBidi" w:cstheme="majorBidi"/>
                <w:sz w:val="20"/>
                <w:szCs w:val="20"/>
              </w:rPr>
              <w:t>study</w:t>
            </w:r>
          </w:p>
        </w:tc>
        <w:tc>
          <w:tcPr>
            <w:tcW w:w="1080" w:type="dxa"/>
            <w:shd w:val="clear" w:color="auto" w:fill="FFFFFF" w:themeFill="background1"/>
          </w:tcPr>
          <w:p w:rsidR="00C91A2D" w:rsidRPr="004500C1" w:rsidRDefault="00C91A2D" w:rsidP="00045DBB">
            <w:pPr>
              <w:jc w:val="center"/>
              <w:rPr>
                <w:rFonts w:asciiTheme="majorBidi" w:hAnsiTheme="majorBidi" w:cstheme="majorBidi"/>
                <w:sz w:val="20"/>
                <w:szCs w:val="20"/>
              </w:rPr>
            </w:pPr>
            <w:r w:rsidRPr="004500C1">
              <w:rPr>
                <w:rFonts w:asciiTheme="majorBidi" w:hAnsiTheme="majorBidi" w:cstheme="majorBidi"/>
                <w:sz w:val="20"/>
                <w:szCs w:val="20"/>
              </w:rPr>
              <w:t>Interaction as primary study goal</w:t>
            </w:r>
          </w:p>
        </w:tc>
        <w:tc>
          <w:tcPr>
            <w:tcW w:w="1440" w:type="dxa"/>
            <w:shd w:val="clear" w:color="auto" w:fill="FFFFFF" w:themeFill="background1"/>
          </w:tcPr>
          <w:p w:rsidR="00C91A2D" w:rsidRPr="004500C1" w:rsidRDefault="00C91A2D" w:rsidP="00045DBB">
            <w:pPr>
              <w:jc w:val="center"/>
              <w:rPr>
                <w:rFonts w:asciiTheme="majorBidi" w:hAnsiTheme="majorBidi" w:cstheme="majorBidi"/>
                <w:sz w:val="20"/>
                <w:szCs w:val="20"/>
              </w:rPr>
            </w:pPr>
            <w:r w:rsidRPr="004500C1">
              <w:rPr>
                <w:rFonts w:asciiTheme="majorBidi" w:hAnsiTheme="majorBidi" w:cstheme="majorBidi"/>
                <w:sz w:val="20"/>
                <w:szCs w:val="20"/>
              </w:rPr>
              <w:t>Statistical test for interaction</w:t>
            </w:r>
          </w:p>
        </w:tc>
        <w:tc>
          <w:tcPr>
            <w:tcW w:w="1530" w:type="dxa"/>
            <w:shd w:val="clear" w:color="auto" w:fill="FFFFFF" w:themeFill="background1"/>
          </w:tcPr>
          <w:p w:rsidR="00C91A2D" w:rsidRPr="004500C1" w:rsidRDefault="00C91A2D" w:rsidP="00045DBB">
            <w:pPr>
              <w:jc w:val="center"/>
              <w:rPr>
                <w:rFonts w:asciiTheme="majorBidi" w:hAnsiTheme="majorBidi" w:cstheme="majorBidi"/>
                <w:sz w:val="20"/>
                <w:szCs w:val="20"/>
              </w:rPr>
            </w:pPr>
            <w:r w:rsidRPr="004500C1">
              <w:rPr>
                <w:rFonts w:asciiTheme="majorBidi" w:hAnsiTheme="majorBidi" w:cstheme="majorBidi"/>
                <w:sz w:val="20"/>
                <w:szCs w:val="20"/>
              </w:rPr>
              <w:t>Correction for multiple testing</w:t>
            </w:r>
          </w:p>
        </w:tc>
        <w:tc>
          <w:tcPr>
            <w:tcW w:w="1440" w:type="dxa"/>
            <w:shd w:val="clear" w:color="auto" w:fill="FFFFFF" w:themeFill="background1"/>
          </w:tcPr>
          <w:p w:rsidR="00C91A2D" w:rsidRPr="004500C1" w:rsidRDefault="00C91A2D" w:rsidP="00045DBB">
            <w:pPr>
              <w:jc w:val="center"/>
              <w:rPr>
                <w:rFonts w:asciiTheme="majorBidi" w:hAnsiTheme="majorBidi" w:cstheme="majorBidi"/>
                <w:sz w:val="20"/>
                <w:szCs w:val="20"/>
              </w:rPr>
            </w:pPr>
            <w:r w:rsidRPr="004500C1">
              <w:rPr>
                <w:rFonts w:asciiTheme="majorBidi" w:hAnsiTheme="majorBidi" w:cstheme="majorBidi"/>
                <w:sz w:val="20"/>
                <w:szCs w:val="20"/>
              </w:rPr>
              <w:t>Correction for ethnicity</w:t>
            </w:r>
          </w:p>
        </w:tc>
        <w:tc>
          <w:tcPr>
            <w:tcW w:w="1530" w:type="dxa"/>
            <w:shd w:val="clear" w:color="auto" w:fill="FFFFFF" w:themeFill="background1"/>
          </w:tcPr>
          <w:p w:rsidR="00C91A2D" w:rsidRPr="004500C1" w:rsidRDefault="00C91A2D" w:rsidP="00045DBB">
            <w:pPr>
              <w:jc w:val="center"/>
              <w:rPr>
                <w:rFonts w:asciiTheme="majorBidi" w:hAnsiTheme="majorBidi" w:cstheme="majorBidi"/>
                <w:sz w:val="20"/>
                <w:szCs w:val="20"/>
              </w:rPr>
            </w:pPr>
            <w:r w:rsidRPr="004500C1">
              <w:rPr>
                <w:rFonts w:asciiTheme="majorBidi" w:hAnsiTheme="majorBidi" w:cstheme="majorBidi"/>
                <w:sz w:val="20"/>
                <w:szCs w:val="20"/>
              </w:rPr>
              <w:t>Hardy-Weinberg Equilibrium</w:t>
            </w:r>
          </w:p>
        </w:tc>
        <w:tc>
          <w:tcPr>
            <w:tcW w:w="1440" w:type="dxa"/>
            <w:shd w:val="clear" w:color="auto" w:fill="FFFFFF" w:themeFill="background1"/>
          </w:tcPr>
          <w:p w:rsidR="00C91A2D" w:rsidRPr="004500C1" w:rsidRDefault="00C91A2D" w:rsidP="00045DBB">
            <w:pPr>
              <w:jc w:val="center"/>
              <w:rPr>
                <w:rFonts w:asciiTheme="majorBidi" w:hAnsiTheme="majorBidi" w:cstheme="majorBidi"/>
                <w:sz w:val="20"/>
                <w:szCs w:val="20"/>
              </w:rPr>
            </w:pPr>
            <w:r w:rsidRPr="004500C1">
              <w:rPr>
                <w:rFonts w:asciiTheme="majorBidi" w:hAnsiTheme="majorBidi" w:cstheme="majorBidi"/>
                <w:sz w:val="20"/>
                <w:szCs w:val="20"/>
              </w:rPr>
              <w:t>Test of group similarity at baseline</w:t>
            </w:r>
          </w:p>
        </w:tc>
        <w:tc>
          <w:tcPr>
            <w:tcW w:w="990" w:type="dxa"/>
            <w:shd w:val="clear" w:color="auto" w:fill="FFFFFF" w:themeFill="background1"/>
          </w:tcPr>
          <w:p w:rsidR="00C91A2D" w:rsidRPr="004500C1" w:rsidRDefault="00C91A2D" w:rsidP="00045DBB">
            <w:pPr>
              <w:jc w:val="center"/>
              <w:rPr>
                <w:rFonts w:asciiTheme="majorBidi" w:hAnsiTheme="majorBidi" w:cstheme="majorBidi"/>
                <w:sz w:val="20"/>
                <w:szCs w:val="20"/>
              </w:rPr>
            </w:pPr>
            <w:r w:rsidRPr="004500C1">
              <w:rPr>
                <w:rFonts w:asciiTheme="majorBidi" w:hAnsiTheme="majorBidi" w:cstheme="majorBidi"/>
                <w:sz w:val="20"/>
                <w:szCs w:val="20"/>
              </w:rPr>
              <w:t>Sample size</w:t>
            </w:r>
          </w:p>
        </w:tc>
        <w:tc>
          <w:tcPr>
            <w:tcW w:w="1170" w:type="dxa"/>
            <w:shd w:val="clear" w:color="auto" w:fill="FFFFFF" w:themeFill="background1"/>
          </w:tcPr>
          <w:p w:rsidR="00C91A2D" w:rsidRPr="004500C1" w:rsidRDefault="00C91A2D" w:rsidP="00045DBB">
            <w:pPr>
              <w:jc w:val="center"/>
              <w:rPr>
                <w:rFonts w:asciiTheme="majorBidi" w:hAnsiTheme="majorBidi" w:cstheme="majorBidi"/>
                <w:sz w:val="20"/>
                <w:szCs w:val="20"/>
              </w:rPr>
            </w:pPr>
            <w:r w:rsidRPr="004500C1">
              <w:rPr>
                <w:rFonts w:asciiTheme="majorBidi" w:hAnsiTheme="majorBidi" w:cstheme="majorBidi"/>
                <w:sz w:val="20"/>
                <w:szCs w:val="20"/>
              </w:rPr>
              <w:t>Sufficient study</w:t>
            </w:r>
          </w:p>
          <w:p w:rsidR="00C91A2D" w:rsidRPr="004500C1" w:rsidRDefault="00C91A2D" w:rsidP="00045DBB">
            <w:pPr>
              <w:jc w:val="center"/>
              <w:rPr>
                <w:rFonts w:asciiTheme="majorBidi" w:hAnsiTheme="majorBidi" w:cstheme="majorBidi"/>
                <w:sz w:val="20"/>
                <w:szCs w:val="20"/>
              </w:rPr>
            </w:pPr>
            <w:r w:rsidRPr="004500C1">
              <w:rPr>
                <w:rFonts w:asciiTheme="majorBidi" w:hAnsiTheme="majorBidi" w:cstheme="majorBidi"/>
                <w:sz w:val="20"/>
                <w:szCs w:val="20"/>
              </w:rPr>
              <w:t>details</w:t>
            </w:r>
          </w:p>
        </w:tc>
        <w:tc>
          <w:tcPr>
            <w:tcW w:w="810" w:type="dxa"/>
            <w:shd w:val="clear" w:color="auto" w:fill="FFFFFF" w:themeFill="background1"/>
          </w:tcPr>
          <w:p w:rsidR="00C91A2D" w:rsidRPr="004500C1" w:rsidRDefault="00C91A2D" w:rsidP="00045DBB">
            <w:pPr>
              <w:jc w:val="center"/>
              <w:rPr>
                <w:rFonts w:asciiTheme="majorBidi" w:hAnsiTheme="majorBidi" w:cstheme="majorBidi"/>
                <w:sz w:val="20"/>
                <w:szCs w:val="20"/>
              </w:rPr>
            </w:pPr>
            <w:r w:rsidRPr="004500C1">
              <w:rPr>
                <w:rFonts w:asciiTheme="majorBidi" w:hAnsiTheme="majorBidi" w:cstheme="majorBidi"/>
                <w:sz w:val="20"/>
                <w:szCs w:val="20"/>
              </w:rPr>
              <w:t>score</w:t>
            </w:r>
          </w:p>
        </w:tc>
        <w:tc>
          <w:tcPr>
            <w:tcW w:w="1260" w:type="dxa"/>
            <w:shd w:val="clear" w:color="auto" w:fill="FFFFFF" w:themeFill="background1"/>
          </w:tcPr>
          <w:p w:rsidR="00C91A2D" w:rsidRPr="004500C1" w:rsidRDefault="004500C1" w:rsidP="00045DBB">
            <w:pPr>
              <w:jc w:val="center"/>
              <w:rPr>
                <w:rFonts w:asciiTheme="majorBidi" w:hAnsiTheme="majorBidi" w:cstheme="majorBidi"/>
                <w:sz w:val="20"/>
                <w:szCs w:val="20"/>
              </w:rPr>
            </w:pPr>
            <w:r w:rsidRPr="004500C1">
              <w:rPr>
                <w:rFonts w:asciiTheme="majorBidi" w:hAnsiTheme="majorBidi" w:cstheme="majorBidi"/>
                <w:sz w:val="20"/>
                <w:szCs w:val="20"/>
              </w:rPr>
              <w:t>overall quality</w:t>
            </w:r>
          </w:p>
        </w:tc>
      </w:tr>
      <w:tr w:rsidR="00C91A2D" w:rsidRPr="004500C1" w:rsidTr="002B2F90">
        <w:tc>
          <w:tcPr>
            <w:tcW w:w="2430" w:type="dxa"/>
            <w:shd w:val="clear" w:color="auto" w:fill="FFFFFF" w:themeFill="background1"/>
          </w:tcPr>
          <w:p w:rsidR="00C91A2D" w:rsidRPr="004500C1" w:rsidRDefault="00C91A2D" w:rsidP="000A002A">
            <w:pPr>
              <w:rPr>
                <w:rFonts w:asciiTheme="majorBidi" w:hAnsiTheme="majorBidi" w:cstheme="majorBidi"/>
                <w:sz w:val="20"/>
                <w:szCs w:val="20"/>
              </w:rPr>
            </w:pPr>
            <w:r w:rsidRPr="004500C1">
              <w:rPr>
                <w:rFonts w:asciiTheme="majorBidi" w:hAnsiTheme="majorBidi" w:cstheme="majorBidi"/>
                <w:sz w:val="20"/>
                <w:szCs w:val="20"/>
              </w:rPr>
              <w:t xml:space="preserve">Adamska et al, 2017 </w:t>
            </w:r>
          </w:p>
        </w:tc>
        <w:tc>
          <w:tcPr>
            <w:tcW w:w="1080" w:type="dxa"/>
            <w:shd w:val="clear" w:color="auto" w:fill="FFFFFF" w:themeFill="background1"/>
          </w:tcPr>
          <w:p w:rsidR="00C91A2D" w:rsidRPr="004500C1" w:rsidRDefault="00C91A2D" w:rsidP="000A002A">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C91A2D" w:rsidRPr="004500C1" w:rsidRDefault="00C91A2D" w:rsidP="000A002A">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C91A2D" w:rsidRPr="004500C1" w:rsidRDefault="00C91A2D" w:rsidP="000A002A">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C91A2D" w:rsidRPr="004500C1" w:rsidRDefault="00C91A2D" w:rsidP="000A002A">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C91A2D" w:rsidRPr="004500C1" w:rsidRDefault="00C91A2D" w:rsidP="000A002A">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C91A2D" w:rsidRPr="004500C1" w:rsidRDefault="00C91A2D" w:rsidP="000A002A">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C91A2D" w:rsidRPr="004500C1" w:rsidRDefault="00C91A2D" w:rsidP="000A002A">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C91A2D" w:rsidRPr="004500C1" w:rsidRDefault="00C91A2D" w:rsidP="000A002A">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C91A2D" w:rsidRPr="004500C1" w:rsidRDefault="00C91A2D" w:rsidP="000A002A">
            <w:pPr>
              <w:jc w:val="center"/>
              <w:rPr>
                <w:rFonts w:asciiTheme="majorBidi" w:hAnsiTheme="majorBidi" w:cstheme="majorBidi"/>
                <w:sz w:val="20"/>
                <w:szCs w:val="20"/>
              </w:rPr>
            </w:pPr>
            <w:r w:rsidRPr="004500C1">
              <w:rPr>
                <w:rFonts w:asciiTheme="majorBidi" w:hAnsiTheme="majorBidi" w:cstheme="majorBidi"/>
                <w:sz w:val="20"/>
                <w:szCs w:val="20"/>
              </w:rPr>
              <w:t>5</w:t>
            </w:r>
          </w:p>
        </w:tc>
        <w:tc>
          <w:tcPr>
            <w:tcW w:w="1260" w:type="dxa"/>
            <w:shd w:val="clear" w:color="auto" w:fill="FFFFFF" w:themeFill="background1"/>
          </w:tcPr>
          <w:p w:rsidR="00C91A2D" w:rsidRPr="004500C1" w:rsidRDefault="004500C1" w:rsidP="000A002A">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C91A2D" w:rsidRPr="004500C1" w:rsidTr="002B2F90">
        <w:tc>
          <w:tcPr>
            <w:tcW w:w="2430" w:type="dxa"/>
            <w:shd w:val="clear" w:color="auto" w:fill="FFFFFF" w:themeFill="background1"/>
          </w:tcPr>
          <w:p w:rsidR="00C91A2D" w:rsidRPr="004500C1" w:rsidRDefault="00C91A2D" w:rsidP="00236151">
            <w:pPr>
              <w:rPr>
                <w:rFonts w:asciiTheme="majorBidi" w:hAnsiTheme="majorBidi" w:cstheme="majorBidi"/>
                <w:sz w:val="20"/>
                <w:szCs w:val="20"/>
              </w:rPr>
            </w:pPr>
            <w:r w:rsidRPr="004500C1">
              <w:rPr>
                <w:rFonts w:asciiTheme="majorBidi" w:hAnsiTheme="majorBidi" w:cstheme="majorBidi"/>
                <w:sz w:val="20"/>
                <w:szCs w:val="20"/>
              </w:rPr>
              <w:t xml:space="preserve">Alibegovic et al, 2010 </w:t>
            </w:r>
          </w:p>
        </w:tc>
        <w:tc>
          <w:tcPr>
            <w:tcW w:w="1080" w:type="dxa"/>
            <w:shd w:val="clear" w:color="auto" w:fill="FFFFFF" w:themeFill="background1"/>
          </w:tcPr>
          <w:p w:rsidR="00C91A2D" w:rsidRPr="004500C1" w:rsidRDefault="00C91A2D" w:rsidP="0023615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C91A2D" w:rsidRPr="004500C1" w:rsidRDefault="00C91A2D" w:rsidP="0023615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C91A2D" w:rsidRPr="004500C1" w:rsidRDefault="00C91A2D" w:rsidP="0023615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C91A2D" w:rsidRPr="004500C1" w:rsidRDefault="00C91A2D" w:rsidP="0023615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C91A2D" w:rsidRPr="004500C1" w:rsidRDefault="00C91A2D" w:rsidP="0023615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C91A2D" w:rsidRPr="004500C1" w:rsidRDefault="00C91A2D" w:rsidP="0023615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C91A2D" w:rsidRPr="004500C1" w:rsidRDefault="00C91A2D" w:rsidP="0023615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C91A2D" w:rsidRPr="004500C1" w:rsidRDefault="00C91A2D" w:rsidP="0023615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C91A2D" w:rsidRPr="004500C1" w:rsidRDefault="00C91A2D" w:rsidP="00236151">
            <w:pPr>
              <w:jc w:val="center"/>
              <w:rPr>
                <w:rFonts w:asciiTheme="majorBidi" w:hAnsiTheme="majorBidi" w:cstheme="majorBidi"/>
                <w:sz w:val="20"/>
                <w:szCs w:val="20"/>
              </w:rPr>
            </w:pPr>
            <w:r w:rsidRPr="004500C1">
              <w:rPr>
                <w:rFonts w:asciiTheme="majorBidi" w:hAnsiTheme="majorBidi" w:cstheme="majorBidi"/>
                <w:sz w:val="20"/>
                <w:szCs w:val="20"/>
              </w:rPr>
              <w:t>2</w:t>
            </w:r>
          </w:p>
        </w:tc>
        <w:tc>
          <w:tcPr>
            <w:tcW w:w="1260" w:type="dxa"/>
            <w:shd w:val="clear" w:color="auto" w:fill="FFFFFF" w:themeFill="background1"/>
          </w:tcPr>
          <w:p w:rsidR="00C91A2D" w:rsidRPr="004500C1" w:rsidRDefault="004500C1" w:rsidP="0023615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Barabash et al, 2020</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Bauer et al, 2021</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Bo et al, 2009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6</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Bodhini et al, 2017</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5</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Brito et al, 2009</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7</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Cauchi et al, 2010</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Poor</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Corella et al, 2013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7</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Daniele et al, 2015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Delgado-Lista et al, 2011</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Ebrahimi-Mameghani et al, 2018</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 xml:space="preserve">-1 </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2</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Ferreira et al, 2018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3</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Florez et al, 2006</w:t>
            </w:r>
          </w:p>
        </w:tc>
        <w:tc>
          <w:tcPr>
            <w:tcW w:w="1080" w:type="dxa"/>
            <w:shd w:val="clear" w:color="auto" w:fill="FFFFFF" w:themeFill="background1"/>
          </w:tcPr>
          <w:p w:rsidR="004500C1" w:rsidRPr="004500C1" w:rsidRDefault="004500C1" w:rsidP="004500C1">
            <w:pPr>
              <w:tabs>
                <w:tab w:val="left" w:pos="390"/>
                <w:tab w:val="center" w:pos="493"/>
              </w:tabs>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6</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noProof/>
                <w:sz w:val="20"/>
                <w:szCs w:val="20"/>
              </w:rPr>
              <w:t>Gjesing et al, 2011</w:t>
            </w:r>
            <w:r w:rsidRPr="004500C1">
              <w:rPr>
                <w:rFonts w:asciiTheme="majorBidi" w:hAnsiTheme="majorBidi" w:cstheme="majorBidi"/>
                <w:color w:val="131313"/>
                <w:sz w:val="20"/>
                <w:szCs w:val="20"/>
              </w:rPr>
              <w:t xml:space="preserve">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Grau et al, 2010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F971BD" w:rsidP="004500C1">
            <w:pPr>
              <w:rPr>
                <w:rFonts w:asciiTheme="majorBidi" w:hAnsiTheme="majorBidi" w:cstheme="majorBidi"/>
                <w:sz w:val="20"/>
                <w:szCs w:val="20"/>
              </w:rPr>
            </w:pPr>
            <w:hyperlink r:id="rId7" w:history="1">
              <w:r w:rsidR="004500C1" w:rsidRPr="004500C1">
                <w:rPr>
                  <w:rFonts w:asciiTheme="majorBidi" w:hAnsiTheme="majorBidi" w:cstheme="majorBidi"/>
                  <w:sz w:val="20"/>
                  <w:szCs w:val="20"/>
                </w:rPr>
                <w:t>Guevara-Cruz</w:t>
              </w:r>
            </w:hyperlink>
            <w:r w:rsidR="004500C1" w:rsidRPr="004500C1">
              <w:rPr>
                <w:rFonts w:asciiTheme="majorBidi" w:hAnsiTheme="majorBidi" w:cstheme="majorBidi"/>
                <w:sz w:val="20"/>
                <w:szCs w:val="20"/>
              </w:rPr>
              <w:t xml:space="preserve"> et al, 2012</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2</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Haupt et al, 2010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2</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Hindy et al, 2012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7</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rPr>
          <w:trHeight w:val="350"/>
        </w:trPr>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Jung et al, 2016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Justesen et al, 2019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2</w:t>
            </w:r>
          </w:p>
        </w:tc>
        <w:tc>
          <w:tcPr>
            <w:tcW w:w="1260" w:type="dxa"/>
            <w:shd w:val="clear" w:color="auto" w:fill="FFFFFF" w:themeFill="background1"/>
          </w:tcPr>
          <w:p w:rsidR="004500C1" w:rsidRPr="004500C1" w:rsidRDefault="004500C1" w:rsidP="004500C1">
            <w:pPr>
              <w:rPr>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Lin et al, 2020</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6</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noProof/>
                <w:sz w:val="20"/>
                <w:szCs w:val="20"/>
              </w:rPr>
              <w:t>López-Ortiz</w:t>
            </w:r>
            <w:r w:rsidRPr="004500C1">
              <w:rPr>
                <w:rFonts w:asciiTheme="majorBidi" w:hAnsiTheme="majorBidi" w:cstheme="majorBidi"/>
                <w:sz w:val="20"/>
                <w:szCs w:val="20"/>
              </w:rPr>
              <w:t xml:space="preserve"> et al, 2016</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6</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Lu et al, 2017</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2</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Mattei et al, 2012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6</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McCaffery et al, 2011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5</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Nettleton et al, 2010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F971BD" w:rsidP="004500C1">
            <w:pPr>
              <w:rPr>
                <w:rFonts w:asciiTheme="majorBidi" w:hAnsiTheme="majorBidi" w:cstheme="majorBidi"/>
                <w:sz w:val="20"/>
                <w:szCs w:val="20"/>
              </w:rPr>
            </w:pPr>
            <w:hyperlink r:id="rId8" w:history="1">
              <w:r w:rsidR="004500C1" w:rsidRPr="004500C1">
                <w:rPr>
                  <w:rFonts w:asciiTheme="majorBidi" w:hAnsiTheme="majorBidi" w:cstheme="majorBidi"/>
                  <w:sz w:val="20"/>
                  <w:szCs w:val="20"/>
                </w:rPr>
                <w:t>Ouhaibi-Djellouli</w:t>
              </w:r>
            </w:hyperlink>
            <w:r w:rsidR="004500C1" w:rsidRPr="004500C1">
              <w:rPr>
                <w:rFonts w:asciiTheme="majorBidi" w:hAnsiTheme="majorBidi" w:cstheme="majorBidi"/>
                <w:sz w:val="20"/>
                <w:szCs w:val="20"/>
              </w:rPr>
              <w:t xml:space="preserve"> et al</w:t>
            </w:r>
            <w:r w:rsidR="004500C1" w:rsidRPr="004500C1">
              <w:rPr>
                <w:rStyle w:val="author-sup-separator"/>
                <w:rFonts w:asciiTheme="majorBidi" w:hAnsiTheme="majorBidi" w:cstheme="majorBidi"/>
                <w:color w:val="5B616B"/>
                <w:sz w:val="20"/>
                <w:szCs w:val="20"/>
                <w:shd w:val="clear" w:color="auto" w:fill="FFFFFF"/>
              </w:rPr>
              <w:t>,</w:t>
            </w:r>
            <w:r w:rsidR="004500C1" w:rsidRPr="004500C1">
              <w:rPr>
                <w:rStyle w:val="author-sup-separator"/>
                <w:rFonts w:asciiTheme="majorBidi" w:hAnsiTheme="majorBidi" w:cstheme="majorBidi"/>
                <w:color w:val="5B616B"/>
                <w:sz w:val="20"/>
                <w:szCs w:val="20"/>
                <w:shd w:val="clear" w:color="auto" w:fill="FFFFFF"/>
                <w:vertAlign w:val="superscript"/>
              </w:rPr>
              <w:t xml:space="preserve"> </w:t>
            </w:r>
            <w:r w:rsidR="004500C1" w:rsidRPr="004500C1">
              <w:rPr>
                <w:rFonts w:asciiTheme="majorBidi" w:hAnsiTheme="majorBidi" w:cstheme="majorBidi"/>
                <w:sz w:val="20"/>
                <w:szCs w:val="20"/>
              </w:rPr>
              <w:t xml:space="preserve">2014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6</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high</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Perez-Martinez et al, 2012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lastRenderedPageBreak/>
              <w:t xml:space="preserve">Phillips et al, 2012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Pilgaard et al, 2009</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Potasso et al, 2020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Reinehr et al, 2008</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2</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Rezazadeh et al, 2018</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Poor</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Ruchat et al, 2009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Ruchat et al, 2010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4</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Scott et al, 2012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5</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Walker et al, 2012</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Poor</w:t>
            </w:r>
          </w:p>
        </w:tc>
      </w:tr>
      <w:tr w:rsidR="004500C1" w:rsidRPr="004500C1" w:rsidTr="002B2F90">
        <w:tc>
          <w:tcPr>
            <w:tcW w:w="2430" w:type="dxa"/>
            <w:shd w:val="clear" w:color="auto" w:fill="FFFFFF" w:themeFill="background1"/>
          </w:tcPr>
          <w:p w:rsidR="004500C1" w:rsidRPr="004500C1" w:rsidRDefault="004500C1" w:rsidP="004500C1">
            <w:pPr>
              <w:rPr>
                <w:rFonts w:asciiTheme="majorBidi" w:hAnsiTheme="majorBidi" w:cstheme="majorBidi"/>
                <w:sz w:val="20"/>
                <w:szCs w:val="20"/>
              </w:rPr>
            </w:pPr>
            <w:r w:rsidRPr="004500C1">
              <w:rPr>
                <w:rFonts w:asciiTheme="majorBidi" w:hAnsiTheme="majorBidi" w:cstheme="majorBidi"/>
                <w:sz w:val="20"/>
                <w:szCs w:val="20"/>
              </w:rPr>
              <w:t xml:space="preserve">Wu et al, 2020 </w:t>
            </w:r>
          </w:p>
        </w:tc>
        <w:tc>
          <w:tcPr>
            <w:tcW w:w="108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53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44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0</w:t>
            </w:r>
          </w:p>
        </w:tc>
        <w:tc>
          <w:tcPr>
            <w:tcW w:w="99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117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1</w:t>
            </w:r>
          </w:p>
        </w:tc>
        <w:tc>
          <w:tcPr>
            <w:tcW w:w="81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5</w:t>
            </w:r>
          </w:p>
        </w:tc>
        <w:tc>
          <w:tcPr>
            <w:tcW w:w="1260" w:type="dxa"/>
            <w:shd w:val="clear" w:color="auto" w:fill="FFFFFF" w:themeFill="background1"/>
          </w:tcPr>
          <w:p w:rsidR="004500C1" w:rsidRPr="004500C1" w:rsidRDefault="004500C1" w:rsidP="004500C1">
            <w:pPr>
              <w:jc w:val="center"/>
              <w:rPr>
                <w:rFonts w:asciiTheme="majorBidi" w:hAnsiTheme="majorBidi" w:cstheme="majorBidi"/>
                <w:sz w:val="20"/>
                <w:szCs w:val="20"/>
              </w:rPr>
            </w:pPr>
            <w:r w:rsidRPr="004500C1">
              <w:rPr>
                <w:rFonts w:asciiTheme="majorBidi" w:hAnsiTheme="majorBidi" w:cstheme="majorBidi"/>
                <w:sz w:val="20"/>
                <w:szCs w:val="20"/>
              </w:rPr>
              <w:t>Intermediate</w:t>
            </w:r>
          </w:p>
        </w:tc>
      </w:tr>
    </w:tbl>
    <w:p w:rsidR="00933E0F" w:rsidRDefault="00933E0F"/>
    <w:p w:rsidR="00BB52F1" w:rsidRDefault="00BB52F1"/>
    <w:p w:rsidR="00184180" w:rsidRDefault="00184180">
      <w:pPr>
        <w:rPr>
          <w:rFonts w:ascii="Calibri" w:hAnsi="Calibri"/>
          <w:noProof/>
        </w:rPr>
      </w:pPr>
      <w:r>
        <w:rPr>
          <w:rFonts w:ascii="Calibri" w:hAnsi="Calibri"/>
          <w:noProof/>
        </w:rPr>
        <w:br w:type="page"/>
      </w:r>
    </w:p>
    <w:tbl>
      <w:tblPr>
        <w:tblStyle w:val="TableGrid"/>
        <w:tblW w:w="13585" w:type="dxa"/>
        <w:tblLayout w:type="fixed"/>
        <w:tblLook w:val="04A0" w:firstRow="1" w:lastRow="0" w:firstColumn="1" w:lastColumn="0" w:noHBand="0" w:noVBand="1"/>
      </w:tblPr>
      <w:tblGrid>
        <w:gridCol w:w="3235"/>
        <w:gridCol w:w="1620"/>
        <w:gridCol w:w="2250"/>
        <w:gridCol w:w="1980"/>
        <w:gridCol w:w="1440"/>
        <w:gridCol w:w="1530"/>
        <w:gridCol w:w="1530"/>
      </w:tblGrid>
      <w:tr w:rsidR="00B353F7" w:rsidRPr="00226D54" w:rsidTr="00906347">
        <w:tc>
          <w:tcPr>
            <w:tcW w:w="13585" w:type="dxa"/>
            <w:gridSpan w:val="7"/>
            <w:tcBorders>
              <w:bottom w:val="single" w:sz="4" w:space="0" w:color="auto"/>
            </w:tcBorders>
            <w:shd w:val="clear" w:color="auto" w:fill="DEEAF6" w:themeFill="accent1" w:themeFillTint="33"/>
            <w:vAlign w:val="center"/>
          </w:tcPr>
          <w:p w:rsidR="00B353F7" w:rsidRPr="00B353F7" w:rsidRDefault="00B353F7" w:rsidP="00B353F7">
            <w:pPr>
              <w:pStyle w:val="Caption"/>
              <w:keepNext/>
              <w:spacing w:after="0"/>
              <w:rPr>
                <w:rFonts w:cs="Times New Roman"/>
                <w:b w:val="0"/>
                <w:color w:val="000000" w:themeColor="text1"/>
                <w:sz w:val="24"/>
                <w:szCs w:val="24"/>
              </w:rPr>
            </w:pPr>
            <w:r w:rsidRPr="005B4CD2">
              <w:rPr>
                <w:rFonts w:cs="Times New Roman"/>
                <w:color w:val="000000" w:themeColor="text1"/>
                <w:sz w:val="24"/>
                <w:szCs w:val="24"/>
              </w:rPr>
              <w:lastRenderedPageBreak/>
              <w:t>Table S</w:t>
            </w:r>
            <w:r>
              <w:rPr>
                <w:rFonts w:cs="Times New Roman"/>
                <w:color w:val="000000" w:themeColor="text1"/>
                <w:sz w:val="24"/>
                <w:szCs w:val="24"/>
              </w:rPr>
              <w:t>3</w:t>
            </w:r>
            <w:r w:rsidRPr="005B4CD2">
              <w:rPr>
                <w:rFonts w:cs="Times New Roman"/>
                <w:color w:val="000000" w:themeColor="text1"/>
                <w:sz w:val="24"/>
                <w:szCs w:val="24"/>
              </w:rPr>
              <w:t xml:space="preserve">: </w:t>
            </w:r>
            <w:r w:rsidRPr="00F22444">
              <w:rPr>
                <w:rFonts w:cs="Times New Roman"/>
                <w:b w:val="0"/>
                <w:color w:val="000000" w:themeColor="text1"/>
                <w:sz w:val="24"/>
                <w:szCs w:val="24"/>
              </w:rPr>
              <w:t>Quality</w:t>
            </w:r>
            <w:r>
              <w:rPr>
                <w:rFonts w:cs="Times New Roman"/>
                <w:color w:val="000000" w:themeColor="text1"/>
                <w:sz w:val="24"/>
                <w:szCs w:val="24"/>
              </w:rPr>
              <w:t xml:space="preserve"> </w:t>
            </w:r>
            <w:r>
              <w:rPr>
                <w:rFonts w:cs="Times New Roman"/>
                <w:b w:val="0"/>
                <w:color w:val="000000" w:themeColor="text1"/>
                <w:sz w:val="24"/>
                <w:szCs w:val="24"/>
              </w:rPr>
              <w:t>a</w:t>
            </w:r>
            <w:r w:rsidRPr="00D561E7">
              <w:rPr>
                <w:rFonts w:cs="Times New Roman"/>
                <w:b w:val="0"/>
                <w:color w:val="000000" w:themeColor="text1"/>
                <w:sz w:val="24"/>
                <w:szCs w:val="24"/>
              </w:rPr>
              <w:t xml:space="preserve">ssessment of </w:t>
            </w:r>
            <w:r>
              <w:rPr>
                <w:rFonts w:cs="Times New Roman"/>
                <w:b w:val="0"/>
                <w:color w:val="000000" w:themeColor="text1"/>
                <w:sz w:val="24"/>
                <w:szCs w:val="24"/>
              </w:rPr>
              <w:t>cohort</w:t>
            </w:r>
            <w:r w:rsidRPr="00D561E7">
              <w:rPr>
                <w:rFonts w:cs="Times New Roman"/>
                <w:b w:val="0"/>
                <w:color w:val="000000" w:themeColor="text1"/>
                <w:sz w:val="24"/>
                <w:szCs w:val="24"/>
              </w:rPr>
              <w:t xml:space="preserve"> studies by </w:t>
            </w:r>
            <w:r>
              <w:rPr>
                <w:rFonts w:cs="Times New Roman"/>
                <w:b w:val="0"/>
                <w:color w:val="000000" w:themeColor="text1"/>
                <w:sz w:val="24"/>
                <w:szCs w:val="24"/>
              </w:rPr>
              <w:t>using</w:t>
            </w:r>
            <w:r w:rsidRPr="00D561E7">
              <w:rPr>
                <w:rFonts w:cs="Times New Roman"/>
                <w:b w:val="0"/>
                <w:color w:val="000000" w:themeColor="text1"/>
                <w:sz w:val="24"/>
                <w:szCs w:val="24"/>
              </w:rPr>
              <w:t xml:space="preserve"> the </w:t>
            </w:r>
            <w:r w:rsidRPr="00B353F7">
              <w:rPr>
                <w:rFonts w:cs="Times New Roman"/>
                <w:b w:val="0"/>
                <w:color w:val="000000" w:themeColor="text1"/>
                <w:sz w:val="24"/>
                <w:szCs w:val="24"/>
              </w:rPr>
              <w:t>Rob2 tool</w:t>
            </w:r>
          </w:p>
          <w:p w:rsidR="00B353F7" w:rsidRPr="00226D54" w:rsidRDefault="00B353F7" w:rsidP="00A9744C">
            <w:pPr>
              <w:spacing w:line="276" w:lineRule="auto"/>
              <w:jc w:val="center"/>
              <w:rPr>
                <w:rFonts w:asciiTheme="majorBidi" w:hAnsiTheme="majorBidi" w:cstheme="majorBidi"/>
                <w:b/>
                <w:bCs/>
                <w:sz w:val="20"/>
                <w:szCs w:val="20"/>
              </w:rPr>
            </w:pPr>
          </w:p>
        </w:tc>
      </w:tr>
      <w:tr w:rsidR="00736E8C" w:rsidRPr="00226D54" w:rsidTr="00D94876">
        <w:tc>
          <w:tcPr>
            <w:tcW w:w="3235" w:type="dxa"/>
            <w:tcBorders>
              <w:bottom w:val="single" w:sz="4" w:space="0" w:color="auto"/>
            </w:tcBorders>
            <w:shd w:val="clear" w:color="auto" w:fill="DEEAF6" w:themeFill="accent1" w:themeFillTint="33"/>
            <w:vAlign w:val="center"/>
          </w:tcPr>
          <w:p w:rsidR="00736E8C" w:rsidRPr="001324A6" w:rsidRDefault="00736E8C" w:rsidP="00A9744C">
            <w:pPr>
              <w:spacing w:line="276" w:lineRule="auto"/>
              <w:rPr>
                <w:rFonts w:asciiTheme="majorBidi" w:hAnsiTheme="majorBidi" w:cstheme="majorBidi"/>
                <w:b/>
                <w:bCs/>
                <w:sz w:val="20"/>
                <w:szCs w:val="20"/>
              </w:rPr>
            </w:pPr>
            <w:r w:rsidRPr="001324A6">
              <w:rPr>
                <w:rFonts w:asciiTheme="majorBidi" w:hAnsiTheme="majorBidi" w:cstheme="majorBidi"/>
                <w:b/>
                <w:bCs/>
                <w:sz w:val="20"/>
                <w:szCs w:val="20"/>
              </w:rPr>
              <w:t>First author</w:t>
            </w:r>
          </w:p>
          <w:p w:rsidR="00736E8C" w:rsidRPr="001324A6" w:rsidRDefault="00736E8C" w:rsidP="00A9744C">
            <w:pPr>
              <w:spacing w:line="276" w:lineRule="auto"/>
              <w:rPr>
                <w:rFonts w:asciiTheme="majorBidi" w:hAnsiTheme="majorBidi" w:cstheme="majorBidi"/>
                <w:b/>
                <w:bCs/>
                <w:sz w:val="20"/>
                <w:szCs w:val="20"/>
              </w:rPr>
            </w:pPr>
            <w:r w:rsidRPr="001324A6">
              <w:rPr>
                <w:rFonts w:asciiTheme="majorBidi" w:hAnsiTheme="majorBidi" w:cstheme="majorBidi"/>
                <w:b/>
                <w:bCs/>
                <w:sz w:val="20"/>
                <w:szCs w:val="20"/>
              </w:rPr>
              <w:t>Year</w:t>
            </w:r>
          </w:p>
        </w:tc>
        <w:tc>
          <w:tcPr>
            <w:tcW w:w="1620" w:type="dxa"/>
            <w:tcBorders>
              <w:bottom w:val="single" w:sz="4" w:space="0" w:color="auto"/>
            </w:tcBorders>
            <w:shd w:val="clear" w:color="auto" w:fill="DEEAF6" w:themeFill="accent1" w:themeFillTint="33"/>
          </w:tcPr>
          <w:p w:rsidR="00736E8C" w:rsidRPr="00226D54" w:rsidRDefault="00736E8C" w:rsidP="00A9744C">
            <w:pPr>
              <w:spacing w:line="276" w:lineRule="auto"/>
              <w:jc w:val="center"/>
              <w:rPr>
                <w:rFonts w:asciiTheme="majorBidi" w:hAnsiTheme="majorBidi" w:cstheme="majorBidi"/>
                <w:b/>
                <w:bCs/>
                <w:sz w:val="20"/>
                <w:szCs w:val="20"/>
              </w:rPr>
            </w:pPr>
            <w:bookmarkStart w:id="0" w:name="_Hlk84462742"/>
            <w:r>
              <w:rPr>
                <w:rFonts w:asciiTheme="majorBidi" w:hAnsiTheme="majorBidi" w:cstheme="majorBidi"/>
                <w:b/>
                <w:bCs/>
                <w:sz w:val="20"/>
                <w:szCs w:val="20"/>
              </w:rPr>
              <w:t>Randomization process</w:t>
            </w:r>
            <w:bookmarkEnd w:id="0"/>
          </w:p>
        </w:tc>
        <w:tc>
          <w:tcPr>
            <w:tcW w:w="2250" w:type="dxa"/>
            <w:tcBorders>
              <w:bottom w:val="single" w:sz="4" w:space="0" w:color="auto"/>
            </w:tcBorders>
            <w:shd w:val="clear" w:color="auto" w:fill="DEEAF6" w:themeFill="accent1" w:themeFillTint="33"/>
          </w:tcPr>
          <w:p w:rsidR="00736E8C" w:rsidRPr="00226D54" w:rsidRDefault="00736E8C" w:rsidP="00A9744C">
            <w:pPr>
              <w:spacing w:line="276" w:lineRule="auto"/>
              <w:jc w:val="center"/>
              <w:rPr>
                <w:rFonts w:asciiTheme="majorBidi" w:hAnsiTheme="majorBidi" w:cstheme="majorBidi"/>
                <w:b/>
                <w:bCs/>
                <w:sz w:val="20"/>
                <w:szCs w:val="20"/>
              </w:rPr>
            </w:pPr>
            <w:bookmarkStart w:id="1" w:name="_Hlk84462845"/>
            <w:r w:rsidRPr="0097041E">
              <w:rPr>
                <w:rFonts w:asciiTheme="majorBidi" w:hAnsiTheme="majorBidi" w:cstheme="majorBidi"/>
                <w:b/>
                <w:bCs/>
                <w:sz w:val="20"/>
                <w:szCs w:val="20"/>
              </w:rPr>
              <w:t>deviations from the intended interventions</w:t>
            </w:r>
            <w:bookmarkEnd w:id="1"/>
          </w:p>
        </w:tc>
        <w:tc>
          <w:tcPr>
            <w:tcW w:w="1980" w:type="dxa"/>
            <w:tcBorders>
              <w:bottom w:val="single" w:sz="4" w:space="0" w:color="auto"/>
            </w:tcBorders>
            <w:shd w:val="clear" w:color="auto" w:fill="DEEAF6" w:themeFill="accent1" w:themeFillTint="33"/>
          </w:tcPr>
          <w:p w:rsidR="00736E8C" w:rsidRPr="00226D54" w:rsidRDefault="00736E8C" w:rsidP="00A9744C">
            <w:pPr>
              <w:spacing w:line="276" w:lineRule="auto"/>
              <w:jc w:val="center"/>
              <w:rPr>
                <w:rFonts w:asciiTheme="majorBidi" w:hAnsiTheme="majorBidi" w:cstheme="majorBidi"/>
                <w:b/>
                <w:bCs/>
                <w:sz w:val="20"/>
                <w:szCs w:val="20"/>
              </w:rPr>
            </w:pPr>
            <w:bookmarkStart w:id="2" w:name="_Hlk84462884"/>
            <w:r w:rsidRPr="00E012FD">
              <w:rPr>
                <w:rFonts w:asciiTheme="majorBidi" w:hAnsiTheme="majorBidi" w:cstheme="majorBidi"/>
                <w:b/>
                <w:bCs/>
                <w:sz w:val="20"/>
                <w:szCs w:val="20"/>
              </w:rPr>
              <w:t>Missing outcome data</w:t>
            </w:r>
            <w:bookmarkEnd w:id="2"/>
          </w:p>
        </w:tc>
        <w:tc>
          <w:tcPr>
            <w:tcW w:w="1440" w:type="dxa"/>
            <w:tcBorders>
              <w:bottom w:val="single" w:sz="4" w:space="0" w:color="auto"/>
            </w:tcBorders>
            <w:shd w:val="clear" w:color="auto" w:fill="DEEAF6" w:themeFill="accent1" w:themeFillTint="33"/>
          </w:tcPr>
          <w:p w:rsidR="00736E8C" w:rsidRPr="00226D54" w:rsidRDefault="00736E8C" w:rsidP="00A9744C">
            <w:pPr>
              <w:spacing w:line="276" w:lineRule="auto"/>
              <w:jc w:val="center"/>
              <w:rPr>
                <w:rFonts w:asciiTheme="majorBidi" w:hAnsiTheme="majorBidi" w:cstheme="majorBidi"/>
                <w:b/>
                <w:bCs/>
                <w:sz w:val="20"/>
                <w:szCs w:val="20"/>
              </w:rPr>
            </w:pPr>
            <w:bookmarkStart w:id="3" w:name="_Hlk84462905"/>
            <w:r w:rsidRPr="00E012FD">
              <w:rPr>
                <w:rFonts w:asciiTheme="majorBidi" w:hAnsiTheme="majorBidi" w:cstheme="majorBidi"/>
                <w:b/>
                <w:bCs/>
                <w:sz w:val="20"/>
                <w:szCs w:val="20"/>
              </w:rPr>
              <w:t>Measurement of the outcome</w:t>
            </w:r>
            <w:bookmarkEnd w:id="3"/>
          </w:p>
        </w:tc>
        <w:tc>
          <w:tcPr>
            <w:tcW w:w="1530" w:type="dxa"/>
            <w:tcBorders>
              <w:bottom w:val="single" w:sz="4" w:space="0" w:color="auto"/>
            </w:tcBorders>
            <w:shd w:val="clear" w:color="auto" w:fill="DEEAF6" w:themeFill="accent1" w:themeFillTint="33"/>
          </w:tcPr>
          <w:p w:rsidR="00736E8C" w:rsidRPr="00226D54" w:rsidRDefault="00736E8C" w:rsidP="00A9744C">
            <w:pPr>
              <w:spacing w:line="276" w:lineRule="auto"/>
              <w:jc w:val="center"/>
              <w:rPr>
                <w:rFonts w:asciiTheme="majorBidi" w:hAnsiTheme="majorBidi" w:cstheme="majorBidi"/>
                <w:b/>
                <w:bCs/>
                <w:sz w:val="20"/>
                <w:szCs w:val="20"/>
              </w:rPr>
            </w:pPr>
            <w:r w:rsidRPr="00E012FD">
              <w:rPr>
                <w:rFonts w:asciiTheme="majorBidi" w:hAnsiTheme="majorBidi" w:cstheme="majorBidi"/>
                <w:b/>
                <w:bCs/>
                <w:sz w:val="20"/>
                <w:szCs w:val="20"/>
              </w:rPr>
              <w:t>Selection of the reported result</w:t>
            </w:r>
          </w:p>
        </w:tc>
        <w:tc>
          <w:tcPr>
            <w:tcW w:w="1530" w:type="dxa"/>
            <w:tcBorders>
              <w:bottom w:val="single" w:sz="4" w:space="0" w:color="auto"/>
            </w:tcBorders>
            <w:shd w:val="clear" w:color="auto" w:fill="DEEAF6" w:themeFill="accent1" w:themeFillTint="33"/>
          </w:tcPr>
          <w:p w:rsidR="00736E8C" w:rsidRPr="00226D54" w:rsidRDefault="00736E8C" w:rsidP="00A9744C">
            <w:pPr>
              <w:spacing w:line="276" w:lineRule="auto"/>
              <w:jc w:val="center"/>
              <w:rPr>
                <w:rFonts w:asciiTheme="majorBidi" w:hAnsiTheme="majorBidi" w:cstheme="majorBidi"/>
                <w:b/>
                <w:bCs/>
                <w:sz w:val="20"/>
                <w:szCs w:val="20"/>
              </w:rPr>
            </w:pPr>
            <w:r w:rsidRPr="00226D54">
              <w:rPr>
                <w:rFonts w:asciiTheme="majorBidi" w:hAnsiTheme="majorBidi" w:cstheme="majorBidi"/>
                <w:b/>
                <w:bCs/>
                <w:sz w:val="20"/>
                <w:szCs w:val="20"/>
              </w:rPr>
              <w:t>Overall quality</w:t>
            </w:r>
          </w:p>
        </w:tc>
      </w:tr>
      <w:tr w:rsidR="00ED6BAF" w:rsidRPr="00226D54" w:rsidTr="00ED6BAF">
        <w:tc>
          <w:tcPr>
            <w:tcW w:w="3235" w:type="dxa"/>
            <w:tcBorders>
              <w:bottom w:val="single" w:sz="4" w:space="0" w:color="auto"/>
            </w:tcBorders>
            <w:shd w:val="clear" w:color="auto" w:fill="auto"/>
          </w:tcPr>
          <w:p w:rsidR="00ED6BAF" w:rsidRPr="003D47FB" w:rsidRDefault="00ED6BAF" w:rsidP="00ED6BAF">
            <w:pPr>
              <w:spacing w:line="360" w:lineRule="auto"/>
              <w:rPr>
                <w:rFonts w:asciiTheme="majorBidi" w:hAnsiTheme="majorBidi" w:cstheme="majorBidi"/>
                <w:b/>
                <w:bCs/>
                <w:sz w:val="20"/>
                <w:szCs w:val="20"/>
              </w:rPr>
            </w:pPr>
            <w:r w:rsidRPr="008948FD">
              <w:rPr>
                <w:rFonts w:asciiTheme="majorBidi" w:hAnsiTheme="majorBidi" w:cstheme="majorBidi"/>
                <w:b/>
                <w:bCs/>
                <w:sz w:val="20"/>
                <w:szCs w:val="20"/>
              </w:rPr>
              <w:t>Bo</w:t>
            </w:r>
            <w:r>
              <w:rPr>
                <w:rFonts w:asciiTheme="majorBidi" w:hAnsiTheme="majorBidi" w:cstheme="majorBidi"/>
                <w:b/>
                <w:bCs/>
                <w:sz w:val="20"/>
                <w:szCs w:val="20"/>
              </w:rPr>
              <w:t xml:space="preserve"> et al</w:t>
            </w:r>
            <w:r w:rsidRPr="008948FD">
              <w:rPr>
                <w:rFonts w:asciiTheme="majorBidi" w:hAnsiTheme="majorBidi" w:cstheme="majorBidi"/>
                <w:b/>
                <w:bCs/>
                <w:sz w:val="20"/>
                <w:szCs w:val="20"/>
              </w:rPr>
              <w:t>, 2009</w:t>
            </w:r>
          </w:p>
        </w:tc>
        <w:tc>
          <w:tcPr>
            <w:tcW w:w="1620" w:type="dxa"/>
            <w:tcBorders>
              <w:bottom w:val="single" w:sz="4" w:space="0" w:color="auto"/>
            </w:tcBorders>
            <w:shd w:val="clear" w:color="auto" w:fill="auto"/>
            <w:vAlign w:val="center"/>
          </w:tcPr>
          <w:p w:rsidR="00ED6BAF" w:rsidRPr="001E175F" w:rsidRDefault="00ED6BAF" w:rsidP="00ED6BAF">
            <w:pPr>
              <w:spacing w:line="276" w:lineRule="auto"/>
              <w:jc w:val="center"/>
              <w:rPr>
                <w:rFonts w:ascii="AdvOT77db9845" w:hAnsi="AdvOT77db9845"/>
                <w:color w:val="000000"/>
                <w:sz w:val="18"/>
                <w:szCs w:val="18"/>
              </w:rPr>
            </w:pPr>
            <w:r w:rsidRPr="009F4FA6">
              <w:rPr>
                <w:rFonts w:asciiTheme="majorBidi" w:hAnsiTheme="majorBidi" w:cstheme="majorBidi"/>
                <w:noProof/>
                <w:sz w:val="18"/>
                <w:szCs w:val="18"/>
              </w:rPr>
              <w:drawing>
                <wp:inline distT="0" distB="0" distL="0" distR="0" wp14:anchorId="3AAB1695" wp14:editId="508E1D95">
                  <wp:extent cx="322625" cy="304800"/>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auto"/>
            <w:vAlign w:val="center"/>
          </w:tcPr>
          <w:p w:rsidR="00ED6BAF" w:rsidRPr="00493334" w:rsidRDefault="00ED6BAF" w:rsidP="00ED6BAF">
            <w:pPr>
              <w:spacing w:line="276" w:lineRule="auto"/>
              <w:jc w:val="center"/>
              <w:rPr>
                <w:rFonts w:asciiTheme="majorBidi" w:hAnsiTheme="majorBidi" w:cstheme="majorBidi"/>
                <w:sz w:val="20"/>
                <w:szCs w:val="20"/>
              </w:rPr>
            </w:pPr>
            <w:r w:rsidRPr="009F4FA6">
              <w:rPr>
                <w:rFonts w:asciiTheme="majorBidi" w:hAnsiTheme="majorBidi" w:cstheme="majorBidi"/>
                <w:noProof/>
                <w:sz w:val="18"/>
                <w:szCs w:val="18"/>
              </w:rPr>
              <w:drawing>
                <wp:inline distT="0" distB="0" distL="0" distR="0" wp14:anchorId="7711B398" wp14:editId="7D23BF95">
                  <wp:extent cx="322625" cy="304800"/>
                  <wp:effectExtent l="0" t="0" r="127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980" w:type="dxa"/>
            <w:tcBorders>
              <w:bottom w:val="single" w:sz="4" w:space="0" w:color="auto"/>
            </w:tcBorders>
            <w:shd w:val="clear" w:color="auto" w:fill="auto"/>
            <w:vAlign w:val="center"/>
          </w:tcPr>
          <w:p w:rsidR="00ED6BAF" w:rsidRPr="00226D54" w:rsidRDefault="00ED6BAF" w:rsidP="00ED6BAF">
            <w:pPr>
              <w:spacing w:line="276" w:lineRule="auto"/>
              <w:jc w:val="center"/>
              <w:rPr>
                <w:rFonts w:asciiTheme="majorBidi" w:hAnsiTheme="majorBidi" w:cstheme="majorBidi"/>
                <w:sz w:val="20"/>
                <w:szCs w:val="20"/>
              </w:rPr>
            </w:pPr>
            <w:r w:rsidRPr="009F4FA6">
              <w:rPr>
                <w:rFonts w:asciiTheme="majorBidi" w:hAnsiTheme="majorBidi" w:cstheme="majorBidi"/>
                <w:noProof/>
                <w:sz w:val="18"/>
                <w:szCs w:val="18"/>
              </w:rPr>
              <w:drawing>
                <wp:inline distT="0" distB="0" distL="0" distR="0" wp14:anchorId="5F79B096" wp14:editId="5A785544">
                  <wp:extent cx="322625" cy="3048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440" w:type="dxa"/>
            <w:tcBorders>
              <w:bottom w:val="single" w:sz="4" w:space="0" w:color="auto"/>
            </w:tcBorders>
            <w:shd w:val="clear" w:color="auto" w:fill="auto"/>
          </w:tcPr>
          <w:p w:rsidR="00ED6BAF" w:rsidRPr="001E175F" w:rsidRDefault="00ED6BAF" w:rsidP="00ED6BAF">
            <w:pPr>
              <w:spacing w:line="276" w:lineRule="auto"/>
              <w:jc w:val="center"/>
              <w:rPr>
                <w:rFonts w:asciiTheme="majorBidi" w:hAnsiTheme="majorBidi" w:cstheme="majorBidi"/>
                <w:sz w:val="20"/>
                <w:szCs w:val="20"/>
              </w:rPr>
            </w:pPr>
            <w:r w:rsidRPr="008D1A53">
              <w:rPr>
                <w:rFonts w:asciiTheme="majorBidi" w:hAnsiTheme="majorBidi" w:cstheme="majorBidi"/>
                <w:noProof/>
                <w:sz w:val="18"/>
                <w:szCs w:val="18"/>
              </w:rPr>
              <w:drawing>
                <wp:inline distT="0" distB="0" distL="0" distR="0" wp14:anchorId="556BE552" wp14:editId="27496FE7">
                  <wp:extent cx="322625" cy="304800"/>
                  <wp:effectExtent l="0" t="0" r="127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auto"/>
          </w:tcPr>
          <w:p w:rsidR="00ED6BAF" w:rsidRPr="003D47FB" w:rsidRDefault="00ED6BAF" w:rsidP="00ED6BAF">
            <w:pPr>
              <w:spacing w:line="276" w:lineRule="auto"/>
              <w:jc w:val="center"/>
              <w:rPr>
                <w:rFonts w:ascii="LfhpjwAdvTT86d47313" w:hAnsi="LfhpjwAdvTT86d47313"/>
                <w:color w:val="131413"/>
                <w:sz w:val="20"/>
                <w:szCs w:val="20"/>
              </w:rPr>
            </w:pPr>
            <w:r w:rsidRPr="00463C6A">
              <w:rPr>
                <w:rFonts w:asciiTheme="majorBidi" w:hAnsiTheme="majorBidi" w:cstheme="majorBidi"/>
                <w:noProof/>
                <w:sz w:val="18"/>
                <w:szCs w:val="18"/>
              </w:rPr>
              <w:drawing>
                <wp:inline distT="0" distB="0" distL="0" distR="0" wp14:anchorId="4756C716" wp14:editId="67206C7C">
                  <wp:extent cx="322625" cy="304800"/>
                  <wp:effectExtent l="0" t="0" r="127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auto"/>
          </w:tcPr>
          <w:p w:rsidR="00ED6BAF" w:rsidRPr="00111983" w:rsidRDefault="00ED6BAF" w:rsidP="00ED6BAF">
            <w:pPr>
              <w:spacing w:line="276" w:lineRule="auto"/>
              <w:jc w:val="center"/>
              <w:rPr>
                <w:rFonts w:asciiTheme="majorBidi" w:hAnsiTheme="majorBidi" w:cstheme="majorBidi"/>
                <w:sz w:val="20"/>
                <w:szCs w:val="20"/>
              </w:rPr>
            </w:pPr>
            <w:r w:rsidRPr="000650A9">
              <w:rPr>
                <w:rFonts w:asciiTheme="majorBidi" w:hAnsiTheme="majorBidi" w:cstheme="majorBidi"/>
                <w:noProof/>
                <w:sz w:val="18"/>
                <w:szCs w:val="18"/>
              </w:rPr>
              <w:drawing>
                <wp:inline distT="0" distB="0" distL="0" distR="0" wp14:anchorId="61EEB48D" wp14:editId="1D916775">
                  <wp:extent cx="322625" cy="3048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r>
      <w:tr w:rsidR="00ED6BAF" w:rsidRPr="00226D54" w:rsidTr="00736E8C">
        <w:tc>
          <w:tcPr>
            <w:tcW w:w="3235" w:type="dxa"/>
            <w:tcBorders>
              <w:bottom w:val="single" w:sz="4" w:space="0" w:color="auto"/>
            </w:tcBorders>
            <w:shd w:val="clear" w:color="auto" w:fill="FFFFFF" w:themeFill="background1"/>
          </w:tcPr>
          <w:p w:rsidR="00ED6BAF" w:rsidRPr="001324A6" w:rsidRDefault="00ED6BAF" w:rsidP="00ED6BAF">
            <w:pPr>
              <w:spacing w:line="360" w:lineRule="auto"/>
              <w:rPr>
                <w:rFonts w:asciiTheme="majorBidi" w:hAnsiTheme="majorBidi" w:cstheme="majorBidi"/>
                <w:b/>
                <w:bCs/>
                <w:sz w:val="20"/>
                <w:szCs w:val="20"/>
              </w:rPr>
            </w:pPr>
            <w:r>
              <w:rPr>
                <w:rFonts w:asciiTheme="majorBidi" w:hAnsiTheme="majorBidi" w:cstheme="majorBidi"/>
                <w:b/>
                <w:bCs/>
                <w:sz w:val="20"/>
                <w:szCs w:val="20"/>
              </w:rPr>
              <w:t>Cauchi et al, 2008</w:t>
            </w:r>
          </w:p>
        </w:tc>
        <w:tc>
          <w:tcPr>
            <w:tcW w:w="1620" w:type="dxa"/>
            <w:tcBorders>
              <w:bottom w:val="single" w:sz="4" w:space="0" w:color="auto"/>
            </w:tcBorders>
            <w:shd w:val="clear" w:color="auto" w:fill="FFFFFF" w:themeFill="background1"/>
          </w:tcPr>
          <w:p w:rsidR="00ED6BAF" w:rsidRDefault="00ED6BAF" w:rsidP="00ED6BAF">
            <w:pPr>
              <w:spacing w:line="276" w:lineRule="auto"/>
              <w:jc w:val="center"/>
              <w:rPr>
                <w:rFonts w:asciiTheme="majorBidi" w:hAnsiTheme="majorBidi" w:cstheme="majorBidi"/>
                <w:b/>
                <w:bCs/>
                <w:sz w:val="20"/>
                <w:szCs w:val="20"/>
              </w:rPr>
            </w:pPr>
            <w:r w:rsidRPr="005D705B">
              <w:rPr>
                <w:rFonts w:asciiTheme="majorBidi" w:hAnsiTheme="majorBidi" w:cstheme="majorBidi"/>
                <w:noProof/>
                <w:sz w:val="18"/>
                <w:szCs w:val="18"/>
              </w:rPr>
              <w:drawing>
                <wp:inline distT="0" distB="0" distL="0" distR="0" wp14:anchorId="0B9EC58A" wp14:editId="650CF322">
                  <wp:extent cx="322625" cy="3048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tcPr>
          <w:p w:rsidR="00ED6BAF" w:rsidRDefault="00ED6BAF" w:rsidP="00ED6BAF">
            <w:pPr>
              <w:spacing w:line="276" w:lineRule="auto"/>
              <w:jc w:val="center"/>
              <w:rPr>
                <w:rFonts w:asciiTheme="majorBidi" w:hAnsiTheme="majorBidi" w:cstheme="majorBidi"/>
                <w:b/>
                <w:bCs/>
                <w:sz w:val="20"/>
                <w:szCs w:val="20"/>
              </w:rPr>
            </w:pPr>
            <w:r w:rsidRPr="005D705B">
              <w:rPr>
                <w:rFonts w:asciiTheme="majorBidi" w:hAnsiTheme="majorBidi" w:cstheme="majorBidi"/>
                <w:noProof/>
                <w:sz w:val="18"/>
                <w:szCs w:val="18"/>
              </w:rPr>
              <w:drawing>
                <wp:inline distT="0" distB="0" distL="0" distR="0" wp14:anchorId="3CD846F1" wp14:editId="502656C7">
                  <wp:extent cx="310969" cy="3238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c>
          <w:tcPr>
            <w:tcW w:w="1980" w:type="dxa"/>
            <w:tcBorders>
              <w:bottom w:val="single" w:sz="4" w:space="0" w:color="auto"/>
            </w:tcBorders>
            <w:shd w:val="clear" w:color="auto" w:fill="FFFFFF" w:themeFill="background1"/>
          </w:tcPr>
          <w:p w:rsidR="00ED6BAF" w:rsidRPr="00E012FD" w:rsidRDefault="00ED6BAF" w:rsidP="00ED6BAF">
            <w:pPr>
              <w:spacing w:line="276" w:lineRule="auto"/>
              <w:jc w:val="center"/>
              <w:rPr>
                <w:rFonts w:asciiTheme="majorBidi" w:hAnsiTheme="majorBidi" w:cstheme="majorBidi"/>
                <w:b/>
                <w:bCs/>
                <w:sz w:val="20"/>
                <w:szCs w:val="20"/>
              </w:rPr>
            </w:pPr>
            <w:r w:rsidRPr="005D705B">
              <w:rPr>
                <w:rFonts w:asciiTheme="majorBidi" w:hAnsiTheme="majorBidi" w:cstheme="majorBidi"/>
                <w:noProof/>
                <w:sz w:val="18"/>
                <w:szCs w:val="18"/>
              </w:rPr>
              <w:drawing>
                <wp:inline distT="0" distB="0" distL="0" distR="0" wp14:anchorId="69DBF837" wp14:editId="36CE53B6">
                  <wp:extent cx="310969" cy="32385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E012FD" w:rsidRDefault="00ED6BAF" w:rsidP="00ED6BAF">
            <w:pPr>
              <w:spacing w:line="276" w:lineRule="auto"/>
              <w:jc w:val="center"/>
              <w:rPr>
                <w:rFonts w:asciiTheme="majorBidi" w:hAnsiTheme="majorBidi" w:cstheme="majorBidi"/>
                <w:b/>
                <w:bCs/>
                <w:sz w:val="20"/>
                <w:szCs w:val="20"/>
              </w:rPr>
            </w:pPr>
            <w:r w:rsidRPr="005D705B">
              <w:rPr>
                <w:rFonts w:asciiTheme="majorBidi" w:hAnsiTheme="majorBidi" w:cstheme="majorBidi"/>
                <w:noProof/>
                <w:sz w:val="18"/>
                <w:szCs w:val="18"/>
              </w:rPr>
              <w:drawing>
                <wp:inline distT="0" distB="0" distL="0" distR="0" wp14:anchorId="246E3F04" wp14:editId="34744463">
                  <wp:extent cx="322625" cy="304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E012FD" w:rsidRDefault="00ED6BAF" w:rsidP="00ED6BAF">
            <w:pPr>
              <w:spacing w:line="276" w:lineRule="auto"/>
              <w:jc w:val="center"/>
              <w:rPr>
                <w:rFonts w:asciiTheme="majorBidi" w:hAnsiTheme="majorBidi" w:cstheme="majorBidi"/>
                <w:b/>
                <w:bCs/>
                <w:sz w:val="20"/>
                <w:szCs w:val="20"/>
              </w:rPr>
            </w:pPr>
            <w:r w:rsidRPr="005D705B">
              <w:rPr>
                <w:rFonts w:asciiTheme="majorBidi" w:hAnsiTheme="majorBidi" w:cstheme="majorBidi"/>
                <w:noProof/>
                <w:sz w:val="18"/>
                <w:szCs w:val="18"/>
              </w:rPr>
              <w:drawing>
                <wp:inline distT="0" distB="0" distL="0" distR="0" wp14:anchorId="6B704BD3" wp14:editId="4E19D0E4">
                  <wp:extent cx="322625" cy="3048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226D54" w:rsidRDefault="00ED6BAF" w:rsidP="00ED6BAF">
            <w:pPr>
              <w:spacing w:line="276" w:lineRule="auto"/>
              <w:jc w:val="center"/>
              <w:rPr>
                <w:rFonts w:asciiTheme="majorBidi" w:hAnsiTheme="majorBidi" w:cstheme="majorBidi"/>
                <w:b/>
                <w:bCs/>
                <w:sz w:val="20"/>
                <w:szCs w:val="20"/>
              </w:rPr>
            </w:pPr>
            <w:r w:rsidRPr="005D705B">
              <w:rPr>
                <w:rFonts w:asciiTheme="majorBidi" w:hAnsiTheme="majorBidi" w:cstheme="majorBidi"/>
                <w:noProof/>
                <w:sz w:val="18"/>
                <w:szCs w:val="18"/>
              </w:rPr>
              <w:drawing>
                <wp:inline distT="0" distB="0" distL="0" distR="0" wp14:anchorId="4F6FA2C1" wp14:editId="08C39D7C">
                  <wp:extent cx="310969" cy="32385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r>
      <w:tr w:rsidR="00ED6BAF" w:rsidRPr="00226D54" w:rsidTr="00736E8C">
        <w:tc>
          <w:tcPr>
            <w:tcW w:w="3235" w:type="dxa"/>
            <w:tcBorders>
              <w:bottom w:val="single" w:sz="4" w:space="0" w:color="auto"/>
            </w:tcBorders>
            <w:shd w:val="clear" w:color="auto" w:fill="FFFFFF" w:themeFill="background1"/>
          </w:tcPr>
          <w:p w:rsidR="00ED6BAF" w:rsidRDefault="00ED6BAF" w:rsidP="00ED6BAF">
            <w:pPr>
              <w:spacing w:line="360" w:lineRule="auto"/>
              <w:rPr>
                <w:rFonts w:asciiTheme="majorBidi" w:hAnsiTheme="majorBidi" w:cstheme="majorBidi"/>
                <w:b/>
                <w:bCs/>
                <w:sz w:val="20"/>
                <w:szCs w:val="20"/>
              </w:rPr>
            </w:pPr>
            <w:r>
              <w:rPr>
                <w:rFonts w:asciiTheme="majorBidi" w:hAnsiTheme="majorBidi" w:cstheme="majorBidi"/>
                <w:b/>
                <w:bCs/>
                <w:sz w:val="20"/>
                <w:szCs w:val="20"/>
              </w:rPr>
              <w:t xml:space="preserve">Ebrahimi-Mameghani et al, </w:t>
            </w:r>
            <w:r w:rsidRPr="00976142">
              <w:rPr>
                <w:rFonts w:asciiTheme="majorBidi" w:hAnsiTheme="majorBidi" w:cstheme="majorBidi"/>
                <w:b/>
                <w:bCs/>
                <w:sz w:val="20"/>
                <w:szCs w:val="20"/>
              </w:rPr>
              <w:t>2018</w:t>
            </w:r>
          </w:p>
        </w:tc>
        <w:tc>
          <w:tcPr>
            <w:tcW w:w="162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537D4994" wp14:editId="087CA110">
                  <wp:extent cx="310969" cy="323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c>
          <w:tcPr>
            <w:tcW w:w="225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303BA4AD" wp14:editId="7B294DB9">
                  <wp:extent cx="310969" cy="3238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c>
          <w:tcPr>
            <w:tcW w:w="198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7A9799FB" wp14:editId="24FB220E">
                  <wp:extent cx="310969" cy="3238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8D1A53">
              <w:rPr>
                <w:rFonts w:asciiTheme="majorBidi" w:hAnsiTheme="majorBidi" w:cstheme="majorBidi"/>
                <w:noProof/>
                <w:sz w:val="18"/>
                <w:szCs w:val="18"/>
              </w:rPr>
              <w:drawing>
                <wp:inline distT="0" distB="0" distL="0" distR="0" wp14:anchorId="51562DE7" wp14:editId="722BE74F">
                  <wp:extent cx="322625" cy="304800"/>
                  <wp:effectExtent l="0" t="0" r="127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463C6A">
              <w:rPr>
                <w:rFonts w:asciiTheme="majorBidi" w:hAnsiTheme="majorBidi" w:cstheme="majorBidi"/>
                <w:noProof/>
                <w:sz w:val="18"/>
                <w:szCs w:val="18"/>
              </w:rPr>
              <w:drawing>
                <wp:inline distT="0" distB="0" distL="0" distR="0" wp14:anchorId="1955AD39" wp14:editId="06E3305D">
                  <wp:extent cx="322625" cy="304800"/>
                  <wp:effectExtent l="0" t="0" r="127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111983">
              <w:rPr>
                <w:rFonts w:asciiTheme="majorBidi" w:hAnsiTheme="majorBidi" w:cstheme="majorBidi"/>
                <w:noProof/>
                <w:sz w:val="18"/>
                <w:szCs w:val="18"/>
              </w:rPr>
              <w:drawing>
                <wp:inline distT="0" distB="0" distL="0" distR="0" wp14:anchorId="54C30C4B" wp14:editId="59BB6F0A">
                  <wp:extent cx="314325" cy="297878"/>
                  <wp:effectExtent l="0" t="0" r="0" b="698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flipV="1">
                            <a:off x="0" y="0"/>
                            <a:ext cx="324741" cy="307749"/>
                          </a:xfrm>
                          <a:prstGeom prst="rect">
                            <a:avLst/>
                          </a:prstGeom>
                        </pic:spPr>
                      </pic:pic>
                    </a:graphicData>
                  </a:graphic>
                </wp:inline>
              </w:drawing>
            </w:r>
          </w:p>
        </w:tc>
      </w:tr>
      <w:tr w:rsidR="00ED6BAF" w:rsidRPr="00226D54" w:rsidTr="009766BE">
        <w:tc>
          <w:tcPr>
            <w:tcW w:w="3235" w:type="dxa"/>
            <w:tcBorders>
              <w:bottom w:val="single" w:sz="4" w:space="0" w:color="auto"/>
            </w:tcBorders>
            <w:shd w:val="clear" w:color="auto" w:fill="FFFFFF" w:themeFill="background1"/>
            <w:vAlign w:val="center"/>
          </w:tcPr>
          <w:p w:rsidR="00ED6BAF" w:rsidRPr="00493334" w:rsidRDefault="00ED6BAF" w:rsidP="00ED6BAF">
            <w:pPr>
              <w:spacing w:line="360" w:lineRule="auto"/>
              <w:rPr>
                <w:rFonts w:asciiTheme="majorBidi" w:hAnsiTheme="majorBidi" w:cstheme="majorBidi"/>
                <w:b/>
                <w:bCs/>
                <w:sz w:val="20"/>
                <w:szCs w:val="20"/>
              </w:rPr>
            </w:pPr>
            <w:r w:rsidRPr="008948FD">
              <w:rPr>
                <w:rFonts w:asciiTheme="majorBidi" w:hAnsiTheme="majorBidi" w:cstheme="majorBidi"/>
                <w:b/>
                <w:bCs/>
                <w:sz w:val="20"/>
                <w:szCs w:val="20"/>
              </w:rPr>
              <w:t>Flore</w:t>
            </w:r>
            <w:r>
              <w:rPr>
                <w:rFonts w:asciiTheme="majorBidi" w:hAnsiTheme="majorBidi" w:cstheme="majorBidi"/>
                <w:b/>
                <w:bCs/>
                <w:sz w:val="20"/>
                <w:szCs w:val="20"/>
              </w:rPr>
              <w:t>z et al, 2006</w:t>
            </w:r>
          </w:p>
        </w:tc>
        <w:tc>
          <w:tcPr>
            <w:tcW w:w="1620" w:type="dxa"/>
            <w:tcBorders>
              <w:bottom w:val="single" w:sz="4" w:space="0" w:color="auto"/>
            </w:tcBorders>
            <w:shd w:val="clear" w:color="auto" w:fill="FFFFFF" w:themeFill="background1"/>
          </w:tcPr>
          <w:p w:rsidR="00ED6BAF" w:rsidRPr="00493334" w:rsidRDefault="00ED6BAF" w:rsidP="00ED6BAF">
            <w:pPr>
              <w:spacing w:line="276" w:lineRule="auto"/>
              <w:jc w:val="center"/>
              <w:rPr>
                <w:rFonts w:asciiTheme="majorBidi" w:hAnsiTheme="majorBidi" w:cstheme="majorBidi"/>
                <w:b/>
                <w:bCs/>
                <w:sz w:val="20"/>
                <w:szCs w:val="20"/>
              </w:rPr>
            </w:pPr>
            <w:r w:rsidRPr="009F4FA6">
              <w:rPr>
                <w:rFonts w:asciiTheme="majorBidi" w:hAnsiTheme="majorBidi" w:cstheme="majorBidi"/>
                <w:noProof/>
                <w:sz w:val="18"/>
                <w:szCs w:val="18"/>
              </w:rPr>
              <w:drawing>
                <wp:inline distT="0" distB="0" distL="0" distR="0" wp14:anchorId="069FABA7" wp14:editId="3688D10D">
                  <wp:extent cx="322625" cy="304800"/>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vAlign w:val="center"/>
          </w:tcPr>
          <w:p w:rsidR="00ED6BAF" w:rsidRPr="00493334" w:rsidRDefault="00ED6BAF" w:rsidP="00ED6BAF">
            <w:pPr>
              <w:spacing w:line="276" w:lineRule="auto"/>
              <w:jc w:val="center"/>
              <w:rPr>
                <w:rFonts w:asciiTheme="majorBidi" w:hAnsiTheme="majorBidi" w:cstheme="majorBidi"/>
                <w:sz w:val="20"/>
                <w:szCs w:val="20"/>
              </w:rPr>
            </w:pPr>
            <w:r w:rsidRPr="009F4FA6">
              <w:rPr>
                <w:rFonts w:asciiTheme="majorBidi" w:hAnsiTheme="majorBidi" w:cstheme="majorBidi"/>
                <w:noProof/>
                <w:sz w:val="18"/>
                <w:szCs w:val="18"/>
              </w:rPr>
              <w:drawing>
                <wp:inline distT="0" distB="0" distL="0" distR="0" wp14:anchorId="39C8C015" wp14:editId="657DAFBB">
                  <wp:extent cx="322625" cy="304800"/>
                  <wp:effectExtent l="0" t="0" r="127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980" w:type="dxa"/>
            <w:tcBorders>
              <w:bottom w:val="single" w:sz="4" w:space="0" w:color="auto"/>
            </w:tcBorders>
            <w:shd w:val="clear" w:color="auto" w:fill="FFFFFF" w:themeFill="background1"/>
            <w:vAlign w:val="center"/>
          </w:tcPr>
          <w:p w:rsidR="00ED6BAF" w:rsidRPr="00493334" w:rsidRDefault="00ED6BAF" w:rsidP="00ED6BAF">
            <w:pPr>
              <w:spacing w:line="276" w:lineRule="auto"/>
              <w:jc w:val="center"/>
              <w:rPr>
                <w:rFonts w:ascii="LfhpjwAdvTT86d47313" w:hAnsi="LfhpjwAdvTT86d47313"/>
                <w:color w:val="131413"/>
                <w:sz w:val="20"/>
                <w:szCs w:val="20"/>
              </w:rPr>
            </w:pPr>
            <w:r w:rsidRPr="009F4FA6">
              <w:rPr>
                <w:rFonts w:asciiTheme="majorBidi" w:hAnsiTheme="majorBidi" w:cstheme="majorBidi"/>
                <w:noProof/>
                <w:sz w:val="18"/>
                <w:szCs w:val="18"/>
              </w:rPr>
              <w:drawing>
                <wp:inline distT="0" distB="0" distL="0" distR="0" wp14:anchorId="21CB8B6D" wp14:editId="18B09D0E">
                  <wp:extent cx="322625" cy="304800"/>
                  <wp:effectExtent l="0" t="0" r="127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226D54" w:rsidRDefault="00ED6BAF" w:rsidP="00ED6BAF">
            <w:pPr>
              <w:spacing w:line="276" w:lineRule="auto"/>
              <w:jc w:val="center"/>
              <w:rPr>
                <w:rFonts w:asciiTheme="majorBidi" w:hAnsiTheme="majorBidi" w:cstheme="majorBidi"/>
                <w:sz w:val="20"/>
                <w:szCs w:val="20"/>
              </w:rPr>
            </w:pPr>
            <w:r w:rsidRPr="008D1A53">
              <w:rPr>
                <w:rFonts w:asciiTheme="majorBidi" w:hAnsiTheme="majorBidi" w:cstheme="majorBidi"/>
                <w:noProof/>
                <w:sz w:val="18"/>
                <w:szCs w:val="18"/>
              </w:rPr>
              <w:drawing>
                <wp:inline distT="0" distB="0" distL="0" distR="0" wp14:anchorId="4A85EE5D" wp14:editId="0F163C2E">
                  <wp:extent cx="322625" cy="304800"/>
                  <wp:effectExtent l="0" t="0" r="127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493334" w:rsidRDefault="00ED6BAF" w:rsidP="00ED6BAF">
            <w:pPr>
              <w:spacing w:line="276" w:lineRule="auto"/>
              <w:jc w:val="center"/>
              <w:rPr>
                <w:rFonts w:asciiTheme="majorBidi" w:hAnsiTheme="majorBidi" w:cstheme="majorBidi"/>
                <w:sz w:val="20"/>
                <w:szCs w:val="20"/>
              </w:rPr>
            </w:pPr>
            <w:r w:rsidRPr="00463C6A">
              <w:rPr>
                <w:rFonts w:asciiTheme="majorBidi" w:hAnsiTheme="majorBidi" w:cstheme="majorBidi"/>
                <w:noProof/>
                <w:sz w:val="18"/>
                <w:szCs w:val="18"/>
              </w:rPr>
              <w:drawing>
                <wp:inline distT="0" distB="0" distL="0" distR="0" wp14:anchorId="630F74BE" wp14:editId="62FE9A87">
                  <wp:extent cx="322625" cy="304800"/>
                  <wp:effectExtent l="0" t="0" r="127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vAlign w:val="center"/>
          </w:tcPr>
          <w:p w:rsidR="00ED6BAF" w:rsidRPr="00111983" w:rsidRDefault="00ED6BAF" w:rsidP="00ED6BAF">
            <w:pPr>
              <w:spacing w:line="276" w:lineRule="auto"/>
              <w:jc w:val="center"/>
              <w:rPr>
                <w:rFonts w:asciiTheme="majorBidi" w:hAnsiTheme="majorBidi" w:cstheme="majorBidi"/>
                <w:sz w:val="20"/>
                <w:szCs w:val="20"/>
              </w:rPr>
            </w:pPr>
            <w:r w:rsidRPr="005D705B">
              <w:rPr>
                <w:rFonts w:asciiTheme="majorBidi" w:hAnsiTheme="majorBidi" w:cstheme="majorBidi"/>
                <w:noProof/>
                <w:sz w:val="18"/>
                <w:szCs w:val="18"/>
              </w:rPr>
              <w:drawing>
                <wp:inline distT="0" distB="0" distL="0" distR="0" wp14:anchorId="5C7B1065" wp14:editId="7830ED59">
                  <wp:extent cx="322625" cy="304800"/>
                  <wp:effectExtent l="0" t="0" r="127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r>
      <w:tr w:rsidR="00ED6BAF" w:rsidRPr="00226D54" w:rsidTr="00736E8C">
        <w:tc>
          <w:tcPr>
            <w:tcW w:w="3235" w:type="dxa"/>
            <w:tcBorders>
              <w:bottom w:val="single" w:sz="4" w:space="0" w:color="auto"/>
            </w:tcBorders>
            <w:shd w:val="clear" w:color="auto" w:fill="FFFFFF" w:themeFill="background1"/>
          </w:tcPr>
          <w:p w:rsidR="00ED6BAF" w:rsidRDefault="00ED6BAF" w:rsidP="00ED6BAF">
            <w:pPr>
              <w:spacing w:line="360" w:lineRule="auto"/>
              <w:rPr>
                <w:rFonts w:asciiTheme="majorBidi" w:hAnsiTheme="majorBidi" w:cstheme="majorBidi"/>
                <w:b/>
                <w:bCs/>
                <w:sz w:val="20"/>
                <w:szCs w:val="20"/>
              </w:rPr>
            </w:pPr>
            <w:r>
              <w:rPr>
                <w:rFonts w:asciiTheme="majorBidi" w:hAnsiTheme="majorBidi" w:cstheme="majorBidi"/>
                <w:b/>
                <w:bCs/>
                <w:sz w:val="20"/>
                <w:szCs w:val="20"/>
              </w:rPr>
              <w:t>Grau et al, 2010</w:t>
            </w:r>
          </w:p>
        </w:tc>
        <w:tc>
          <w:tcPr>
            <w:tcW w:w="162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080E5670" wp14:editId="2916B7C4">
                  <wp:extent cx="322625" cy="3048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6794B311" wp14:editId="4EA67D59">
                  <wp:extent cx="310969" cy="3238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c>
          <w:tcPr>
            <w:tcW w:w="198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6423A7EE" wp14:editId="46EE452E">
                  <wp:extent cx="310969" cy="32385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3DE0C8E2" wp14:editId="73875167">
                  <wp:extent cx="322625" cy="30480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294ACB50" wp14:editId="35668F4F">
                  <wp:extent cx="322625" cy="3048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111983"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3A949BF9" wp14:editId="723063DD">
                  <wp:extent cx="310969" cy="32385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r>
      <w:tr w:rsidR="00ED6BAF" w:rsidRPr="00226D54" w:rsidTr="00736E8C">
        <w:tc>
          <w:tcPr>
            <w:tcW w:w="3235" w:type="dxa"/>
            <w:tcBorders>
              <w:bottom w:val="single" w:sz="4" w:space="0" w:color="auto"/>
            </w:tcBorders>
            <w:shd w:val="clear" w:color="auto" w:fill="FFFFFF" w:themeFill="background1"/>
          </w:tcPr>
          <w:p w:rsidR="00ED6BAF" w:rsidRPr="009E64D6" w:rsidRDefault="00ED6BAF" w:rsidP="00ED6BAF">
            <w:pPr>
              <w:spacing w:line="360" w:lineRule="auto"/>
              <w:rPr>
                <w:rFonts w:asciiTheme="majorBidi" w:hAnsiTheme="majorBidi" w:cstheme="majorBidi"/>
                <w:b/>
                <w:bCs/>
                <w:sz w:val="20"/>
                <w:szCs w:val="20"/>
              </w:rPr>
            </w:pPr>
            <w:r>
              <w:rPr>
                <w:rFonts w:asciiTheme="majorBidi" w:hAnsiTheme="majorBidi" w:cstheme="majorBidi"/>
                <w:b/>
                <w:bCs/>
                <w:sz w:val="20"/>
                <w:szCs w:val="20"/>
              </w:rPr>
              <w:t>Guevara-Cruz et al, 2012</w:t>
            </w:r>
          </w:p>
        </w:tc>
        <w:tc>
          <w:tcPr>
            <w:tcW w:w="162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57358A0C" wp14:editId="3BFDE2A6">
                  <wp:extent cx="322625" cy="304800"/>
                  <wp:effectExtent l="0" t="0" r="127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15ECD08D" wp14:editId="39096752">
                  <wp:extent cx="322625" cy="304800"/>
                  <wp:effectExtent l="0" t="0" r="127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98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38CD942C" wp14:editId="41BA3E97">
                  <wp:extent cx="322625" cy="304800"/>
                  <wp:effectExtent l="0" t="0" r="127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21000232" wp14:editId="1860FBC1">
                  <wp:extent cx="322625" cy="304800"/>
                  <wp:effectExtent l="0" t="0" r="127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5BA6C872" wp14:editId="28649322">
                  <wp:extent cx="322625" cy="304800"/>
                  <wp:effectExtent l="0" t="0" r="127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356D5166" wp14:editId="3DD88BEC">
                  <wp:extent cx="322625" cy="304800"/>
                  <wp:effectExtent l="0" t="0" r="127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r>
      <w:tr w:rsidR="00ED6BAF" w:rsidRPr="00226D54" w:rsidTr="00D12A71">
        <w:tc>
          <w:tcPr>
            <w:tcW w:w="3235" w:type="dxa"/>
            <w:tcBorders>
              <w:bottom w:val="single" w:sz="4" w:space="0" w:color="auto"/>
            </w:tcBorders>
            <w:shd w:val="clear" w:color="auto" w:fill="FFFFFF" w:themeFill="background1"/>
            <w:vAlign w:val="center"/>
          </w:tcPr>
          <w:p w:rsidR="00ED6BAF" w:rsidRPr="003D47FB" w:rsidRDefault="00ED6BAF" w:rsidP="00ED6BAF">
            <w:pPr>
              <w:spacing w:line="360" w:lineRule="auto"/>
              <w:rPr>
                <w:rFonts w:asciiTheme="majorBidi" w:hAnsiTheme="majorBidi" w:cstheme="majorBidi"/>
                <w:b/>
                <w:bCs/>
                <w:sz w:val="20"/>
                <w:szCs w:val="20"/>
              </w:rPr>
            </w:pPr>
            <w:r w:rsidRPr="008948FD">
              <w:rPr>
                <w:rFonts w:asciiTheme="majorBidi" w:hAnsiTheme="majorBidi" w:cstheme="majorBidi"/>
                <w:b/>
                <w:bCs/>
                <w:sz w:val="20"/>
                <w:szCs w:val="20"/>
              </w:rPr>
              <w:t>Haupt</w:t>
            </w:r>
            <w:r>
              <w:rPr>
                <w:rFonts w:asciiTheme="majorBidi" w:hAnsiTheme="majorBidi" w:cstheme="majorBidi"/>
                <w:b/>
                <w:bCs/>
                <w:sz w:val="20"/>
                <w:szCs w:val="20"/>
              </w:rPr>
              <w:t xml:space="preserve"> et al</w:t>
            </w:r>
            <w:r w:rsidRPr="008948FD">
              <w:rPr>
                <w:rFonts w:asciiTheme="majorBidi" w:hAnsiTheme="majorBidi" w:cstheme="majorBidi"/>
                <w:b/>
                <w:bCs/>
                <w:sz w:val="20"/>
                <w:szCs w:val="20"/>
              </w:rPr>
              <w:t>, 2010</w:t>
            </w:r>
          </w:p>
        </w:tc>
        <w:tc>
          <w:tcPr>
            <w:tcW w:w="1620" w:type="dxa"/>
            <w:tcBorders>
              <w:bottom w:val="single" w:sz="4" w:space="0" w:color="auto"/>
            </w:tcBorders>
            <w:shd w:val="clear" w:color="auto" w:fill="FFFFFF" w:themeFill="background1"/>
            <w:vAlign w:val="center"/>
          </w:tcPr>
          <w:p w:rsidR="00ED6BAF" w:rsidRPr="00226D54" w:rsidRDefault="00ED6BAF" w:rsidP="00ED6BAF">
            <w:pPr>
              <w:spacing w:line="276" w:lineRule="auto"/>
              <w:jc w:val="center"/>
              <w:rPr>
                <w:noProof/>
                <w:sz w:val="20"/>
                <w:szCs w:val="20"/>
              </w:rPr>
            </w:pPr>
            <w:r w:rsidRPr="009F4FA6">
              <w:rPr>
                <w:rFonts w:asciiTheme="majorBidi" w:hAnsiTheme="majorBidi" w:cstheme="majorBidi"/>
                <w:noProof/>
                <w:sz w:val="18"/>
                <w:szCs w:val="18"/>
              </w:rPr>
              <w:drawing>
                <wp:inline distT="0" distB="0" distL="0" distR="0" wp14:anchorId="1705064B" wp14:editId="36CF3C65">
                  <wp:extent cx="322625" cy="30480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vAlign w:val="center"/>
          </w:tcPr>
          <w:p w:rsidR="00ED6BAF" w:rsidRPr="00493334" w:rsidRDefault="00ED6BAF" w:rsidP="00ED6BAF">
            <w:pPr>
              <w:spacing w:line="276" w:lineRule="auto"/>
              <w:jc w:val="center"/>
              <w:rPr>
                <w:rFonts w:asciiTheme="majorBidi" w:hAnsiTheme="majorBidi" w:cstheme="majorBidi"/>
                <w:sz w:val="20"/>
                <w:szCs w:val="20"/>
              </w:rPr>
            </w:pPr>
            <w:r w:rsidRPr="009F4FA6">
              <w:rPr>
                <w:rFonts w:asciiTheme="majorBidi" w:hAnsiTheme="majorBidi" w:cstheme="majorBidi"/>
                <w:noProof/>
                <w:sz w:val="18"/>
                <w:szCs w:val="18"/>
              </w:rPr>
              <w:drawing>
                <wp:inline distT="0" distB="0" distL="0" distR="0" wp14:anchorId="474CBDAA" wp14:editId="66150DD4">
                  <wp:extent cx="322625" cy="304800"/>
                  <wp:effectExtent l="0" t="0" r="127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980" w:type="dxa"/>
            <w:tcBorders>
              <w:bottom w:val="single" w:sz="4" w:space="0" w:color="auto"/>
            </w:tcBorders>
            <w:shd w:val="clear" w:color="auto" w:fill="FFFFFF" w:themeFill="background1"/>
            <w:vAlign w:val="center"/>
          </w:tcPr>
          <w:p w:rsidR="00ED6BAF" w:rsidRPr="00226D54" w:rsidRDefault="00ED6BAF" w:rsidP="00ED6BAF">
            <w:pPr>
              <w:spacing w:line="276" w:lineRule="auto"/>
              <w:jc w:val="center"/>
              <w:rPr>
                <w:rFonts w:asciiTheme="majorBidi" w:hAnsiTheme="majorBidi" w:cstheme="majorBidi"/>
                <w:sz w:val="20"/>
                <w:szCs w:val="20"/>
              </w:rPr>
            </w:pPr>
            <w:r w:rsidRPr="009F4FA6">
              <w:rPr>
                <w:rFonts w:asciiTheme="majorBidi" w:hAnsiTheme="majorBidi" w:cstheme="majorBidi"/>
                <w:noProof/>
                <w:sz w:val="18"/>
                <w:szCs w:val="18"/>
              </w:rPr>
              <w:drawing>
                <wp:inline distT="0" distB="0" distL="0" distR="0" wp14:anchorId="50C06D82" wp14:editId="0135F8DC">
                  <wp:extent cx="322625" cy="304800"/>
                  <wp:effectExtent l="0" t="0" r="127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6331C5" w:rsidRDefault="00ED6BAF" w:rsidP="00ED6BAF">
            <w:pPr>
              <w:spacing w:line="276" w:lineRule="auto"/>
              <w:jc w:val="center"/>
              <w:rPr>
                <w:rFonts w:asciiTheme="majorBidi" w:hAnsiTheme="majorBidi" w:cstheme="majorBidi"/>
                <w:b/>
                <w:bCs/>
                <w:sz w:val="20"/>
                <w:szCs w:val="20"/>
              </w:rPr>
            </w:pPr>
            <w:r w:rsidRPr="008D1A53">
              <w:rPr>
                <w:rFonts w:asciiTheme="majorBidi" w:hAnsiTheme="majorBidi" w:cstheme="majorBidi"/>
                <w:noProof/>
                <w:sz w:val="18"/>
                <w:szCs w:val="18"/>
              </w:rPr>
              <w:drawing>
                <wp:inline distT="0" distB="0" distL="0" distR="0" wp14:anchorId="0E98C13A" wp14:editId="1539957B">
                  <wp:extent cx="322625" cy="304800"/>
                  <wp:effectExtent l="0" t="0" r="127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3D47FB" w:rsidRDefault="00ED6BAF" w:rsidP="00ED6BAF">
            <w:pPr>
              <w:spacing w:line="276" w:lineRule="auto"/>
              <w:jc w:val="center"/>
              <w:rPr>
                <w:rFonts w:ascii="LfhpjwAdvTT86d47313" w:hAnsi="LfhpjwAdvTT86d47313"/>
                <w:color w:val="131413"/>
                <w:sz w:val="20"/>
                <w:szCs w:val="20"/>
              </w:rPr>
            </w:pPr>
            <w:r w:rsidRPr="00463C6A">
              <w:rPr>
                <w:rFonts w:asciiTheme="majorBidi" w:hAnsiTheme="majorBidi" w:cstheme="majorBidi"/>
                <w:noProof/>
                <w:sz w:val="18"/>
                <w:szCs w:val="18"/>
              </w:rPr>
              <w:drawing>
                <wp:inline distT="0" distB="0" distL="0" distR="0" wp14:anchorId="5D2852A1" wp14:editId="6EF6E2DC">
                  <wp:extent cx="322625" cy="304800"/>
                  <wp:effectExtent l="0" t="0" r="127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111983" w:rsidRDefault="00ED6BAF" w:rsidP="00ED6BAF">
            <w:pPr>
              <w:spacing w:line="276" w:lineRule="auto"/>
              <w:jc w:val="center"/>
              <w:rPr>
                <w:rFonts w:asciiTheme="majorBidi" w:hAnsiTheme="majorBidi" w:cstheme="majorBidi"/>
                <w:sz w:val="20"/>
                <w:szCs w:val="20"/>
              </w:rPr>
            </w:pPr>
            <w:r w:rsidRPr="000650A9">
              <w:rPr>
                <w:rFonts w:asciiTheme="majorBidi" w:hAnsiTheme="majorBidi" w:cstheme="majorBidi"/>
                <w:noProof/>
                <w:sz w:val="18"/>
                <w:szCs w:val="18"/>
              </w:rPr>
              <w:drawing>
                <wp:inline distT="0" distB="0" distL="0" distR="0" wp14:anchorId="1069F787" wp14:editId="4C49B535">
                  <wp:extent cx="322625" cy="304800"/>
                  <wp:effectExtent l="0" t="0" r="127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r>
      <w:tr w:rsidR="00ED6BAF" w:rsidRPr="00226D54" w:rsidTr="001701EA">
        <w:tc>
          <w:tcPr>
            <w:tcW w:w="3235" w:type="dxa"/>
            <w:tcBorders>
              <w:bottom w:val="single" w:sz="4" w:space="0" w:color="auto"/>
            </w:tcBorders>
            <w:shd w:val="clear" w:color="auto" w:fill="FFFFFF" w:themeFill="background1"/>
          </w:tcPr>
          <w:p w:rsidR="00ED6BAF" w:rsidRDefault="00ED6BAF" w:rsidP="00ED6BAF">
            <w:pPr>
              <w:spacing w:line="360" w:lineRule="auto"/>
              <w:rPr>
                <w:rFonts w:asciiTheme="majorBidi" w:hAnsiTheme="majorBidi" w:cstheme="majorBidi"/>
                <w:b/>
                <w:bCs/>
                <w:sz w:val="20"/>
                <w:szCs w:val="20"/>
              </w:rPr>
            </w:pPr>
            <w:r>
              <w:rPr>
                <w:rFonts w:asciiTheme="majorBidi" w:hAnsiTheme="majorBidi" w:cstheme="majorBidi"/>
                <w:b/>
                <w:bCs/>
                <w:sz w:val="20"/>
                <w:szCs w:val="20"/>
              </w:rPr>
              <w:t>López-Ortiz et al, 2016</w:t>
            </w:r>
          </w:p>
        </w:tc>
        <w:tc>
          <w:tcPr>
            <w:tcW w:w="162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42B990D0" wp14:editId="63F55E3E">
                  <wp:extent cx="322625" cy="304800"/>
                  <wp:effectExtent l="0" t="0" r="127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572D52D4" wp14:editId="00CF74D9">
                  <wp:extent cx="310969" cy="3238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c>
          <w:tcPr>
            <w:tcW w:w="198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31C2568A" wp14:editId="077EBE56">
                  <wp:extent cx="310969" cy="3238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24588BD3" wp14:editId="73F8DDAD">
                  <wp:extent cx="322625" cy="304800"/>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2D5D2B00" wp14:editId="6A476581">
                  <wp:extent cx="322625" cy="304800"/>
                  <wp:effectExtent l="0" t="0" r="127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500E0325" wp14:editId="449B70E4">
                  <wp:extent cx="310969" cy="32385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321204" cy="334509"/>
                          </a:xfrm>
                          <a:prstGeom prst="rect">
                            <a:avLst/>
                          </a:prstGeom>
                        </pic:spPr>
                      </pic:pic>
                    </a:graphicData>
                  </a:graphic>
                </wp:inline>
              </w:drawing>
            </w:r>
          </w:p>
        </w:tc>
      </w:tr>
      <w:tr w:rsidR="00ED6BAF" w:rsidRPr="00226D54" w:rsidTr="001B4EBF">
        <w:tc>
          <w:tcPr>
            <w:tcW w:w="3235" w:type="dxa"/>
            <w:tcBorders>
              <w:bottom w:val="single" w:sz="4" w:space="0" w:color="auto"/>
            </w:tcBorders>
            <w:shd w:val="clear" w:color="auto" w:fill="FFFFFF" w:themeFill="background1"/>
          </w:tcPr>
          <w:p w:rsidR="00ED6BAF" w:rsidRPr="00265776" w:rsidRDefault="00ED6BAF" w:rsidP="00ED6BAF">
            <w:pPr>
              <w:spacing w:line="360" w:lineRule="auto"/>
              <w:rPr>
                <w:rFonts w:asciiTheme="majorBidi" w:hAnsiTheme="majorBidi" w:cstheme="majorBidi"/>
                <w:b/>
                <w:bCs/>
                <w:sz w:val="20"/>
                <w:szCs w:val="20"/>
              </w:rPr>
            </w:pPr>
            <w:r w:rsidRPr="008948FD">
              <w:rPr>
                <w:rFonts w:asciiTheme="majorBidi" w:hAnsiTheme="majorBidi" w:cstheme="majorBidi"/>
                <w:b/>
                <w:bCs/>
                <w:sz w:val="20"/>
                <w:szCs w:val="20"/>
              </w:rPr>
              <w:t>Mattei</w:t>
            </w:r>
            <w:r>
              <w:rPr>
                <w:rFonts w:asciiTheme="majorBidi" w:hAnsiTheme="majorBidi" w:cstheme="majorBidi"/>
                <w:b/>
                <w:bCs/>
                <w:sz w:val="20"/>
                <w:szCs w:val="20"/>
              </w:rPr>
              <w:t xml:space="preserve"> et al</w:t>
            </w:r>
            <w:r w:rsidRPr="008948FD">
              <w:rPr>
                <w:rFonts w:asciiTheme="majorBidi" w:hAnsiTheme="majorBidi" w:cstheme="majorBidi"/>
                <w:b/>
                <w:bCs/>
                <w:sz w:val="20"/>
                <w:szCs w:val="20"/>
              </w:rPr>
              <w:t>, 2012</w:t>
            </w:r>
          </w:p>
        </w:tc>
        <w:tc>
          <w:tcPr>
            <w:tcW w:w="1620" w:type="dxa"/>
            <w:tcBorders>
              <w:bottom w:val="single" w:sz="4" w:space="0" w:color="auto"/>
            </w:tcBorders>
            <w:shd w:val="clear" w:color="auto" w:fill="FFFFFF" w:themeFill="background1"/>
            <w:vAlign w:val="center"/>
          </w:tcPr>
          <w:p w:rsidR="00ED6BAF" w:rsidRPr="00CA6BCA" w:rsidRDefault="00ED6BAF" w:rsidP="00ED6BAF">
            <w:pPr>
              <w:spacing w:line="276" w:lineRule="auto"/>
              <w:jc w:val="center"/>
              <w:rPr>
                <w:rFonts w:asciiTheme="majorBidi" w:hAnsiTheme="majorBidi" w:cstheme="majorBidi"/>
                <w:noProof/>
                <w:sz w:val="18"/>
                <w:szCs w:val="18"/>
              </w:rPr>
            </w:pPr>
            <w:r w:rsidRPr="009F4FA6">
              <w:rPr>
                <w:rFonts w:asciiTheme="majorBidi" w:hAnsiTheme="majorBidi" w:cstheme="majorBidi"/>
                <w:noProof/>
                <w:sz w:val="18"/>
                <w:szCs w:val="18"/>
              </w:rPr>
              <w:drawing>
                <wp:inline distT="0" distB="0" distL="0" distR="0" wp14:anchorId="1A46BB7D" wp14:editId="26936A07">
                  <wp:extent cx="322625" cy="30480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vAlign w:val="center"/>
          </w:tcPr>
          <w:p w:rsidR="00ED6BAF" w:rsidRPr="00CA6BCA"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00574A31" wp14:editId="2FC5DD65">
                  <wp:extent cx="322625" cy="304800"/>
                  <wp:effectExtent l="0" t="0" r="127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980" w:type="dxa"/>
            <w:tcBorders>
              <w:bottom w:val="single" w:sz="4" w:space="0" w:color="auto"/>
            </w:tcBorders>
            <w:shd w:val="clear" w:color="auto" w:fill="FFFFFF" w:themeFill="background1"/>
            <w:vAlign w:val="center"/>
          </w:tcPr>
          <w:p w:rsidR="00ED6BAF" w:rsidRPr="00CA6BCA"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54CB29E2" wp14:editId="1112A230">
                  <wp:extent cx="322625" cy="304800"/>
                  <wp:effectExtent l="0" t="0" r="127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CA6BCA" w:rsidRDefault="00ED6BAF" w:rsidP="00ED6BAF">
            <w:pPr>
              <w:spacing w:line="276" w:lineRule="auto"/>
              <w:jc w:val="center"/>
              <w:rPr>
                <w:rFonts w:asciiTheme="majorBidi" w:hAnsiTheme="majorBidi" w:cstheme="majorBidi"/>
                <w:noProof/>
                <w:sz w:val="18"/>
                <w:szCs w:val="18"/>
              </w:rPr>
            </w:pPr>
            <w:r w:rsidRPr="008D1A53">
              <w:rPr>
                <w:rFonts w:asciiTheme="majorBidi" w:hAnsiTheme="majorBidi" w:cstheme="majorBidi"/>
                <w:noProof/>
                <w:sz w:val="18"/>
                <w:szCs w:val="18"/>
              </w:rPr>
              <w:drawing>
                <wp:inline distT="0" distB="0" distL="0" distR="0" wp14:anchorId="12E4D22C" wp14:editId="6F5FA771">
                  <wp:extent cx="322625" cy="3048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CA6BCA" w:rsidRDefault="00ED6BAF" w:rsidP="00ED6BAF">
            <w:pPr>
              <w:spacing w:line="276" w:lineRule="auto"/>
              <w:jc w:val="center"/>
              <w:rPr>
                <w:rFonts w:asciiTheme="majorBidi" w:hAnsiTheme="majorBidi" w:cstheme="majorBidi"/>
                <w:noProof/>
                <w:sz w:val="18"/>
                <w:szCs w:val="18"/>
              </w:rPr>
            </w:pPr>
            <w:r w:rsidRPr="00463C6A">
              <w:rPr>
                <w:rFonts w:asciiTheme="majorBidi" w:hAnsiTheme="majorBidi" w:cstheme="majorBidi"/>
                <w:noProof/>
                <w:sz w:val="18"/>
                <w:szCs w:val="18"/>
              </w:rPr>
              <w:drawing>
                <wp:inline distT="0" distB="0" distL="0" distR="0" wp14:anchorId="43A78280" wp14:editId="0C464A6F">
                  <wp:extent cx="322625" cy="304800"/>
                  <wp:effectExtent l="0" t="0" r="127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111983" w:rsidRDefault="00ED6BAF" w:rsidP="00ED6BAF">
            <w:pPr>
              <w:spacing w:line="276" w:lineRule="auto"/>
              <w:jc w:val="center"/>
              <w:rPr>
                <w:rFonts w:asciiTheme="majorBidi" w:hAnsiTheme="majorBidi" w:cstheme="majorBidi"/>
                <w:noProof/>
                <w:sz w:val="18"/>
                <w:szCs w:val="18"/>
              </w:rPr>
            </w:pPr>
            <w:r w:rsidRPr="000650A9">
              <w:rPr>
                <w:rFonts w:asciiTheme="majorBidi" w:hAnsiTheme="majorBidi" w:cstheme="majorBidi"/>
                <w:noProof/>
                <w:sz w:val="18"/>
                <w:szCs w:val="18"/>
              </w:rPr>
              <w:drawing>
                <wp:inline distT="0" distB="0" distL="0" distR="0" wp14:anchorId="7FA2474E" wp14:editId="0F968A61">
                  <wp:extent cx="322625" cy="304800"/>
                  <wp:effectExtent l="0" t="0" r="127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r>
      <w:tr w:rsidR="00ED6BAF" w:rsidRPr="00226D54" w:rsidTr="007A3AA8">
        <w:tc>
          <w:tcPr>
            <w:tcW w:w="3235" w:type="dxa"/>
            <w:tcBorders>
              <w:bottom w:val="single" w:sz="4" w:space="0" w:color="auto"/>
            </w:tcBorders>
            <w:shd w:val="clear" w:color="auto" w:fill="FFFFFF" w:themeFill="background1"/>
            <w:vAlign w:val="center"/>
          </w:tcPr>
          <w:p w:rsidR="00ED6BAF" w:rsidRPr="00265776" w:rsidRDefault="00ED6BAF" w:rsidP="00ED6BAF">
            <w:pPr>
              <w:spacing w:line="360" w:lineRule="auto"/>
              <w:rPr>
                <w:rFonts w:asciiTheme="majorBidi" w:hAnsiTheme="majorBidi" w:cstheme="majorBidi"/>
                <w:b/>
                <w:bCs/>
                <w:sz w:val="20"/>
                <w:szCs w:val="20"/>
              </w:rPr>
            </w:pPr>
            <w:r w:rsidRPr="008948FD">
              <w:rPr>
                <w:rFonts w:asciiTheme="majorBidi" w:hAnsiTheme="majorBidi" w:cstheme="majorBidi"/>
                <w:b/>
                <w:bCs/>
                <w:sz w:val="20"/>
                <w:szCs w:val="20"/>
              </w:rPr>
              <w:t>McCaffery</w:t>
            </w:r>
            <w:r>
              <w:rPr>
                <w:rFonts w:asciiTheme="majorBidi" w:hAnsiTheme="majorBidi" w:cstheme="majorBidi"/>
                <w:b/>
                <w:bCs/>
                <w:sz w:val="20"/>
                <w:szCs w:val="20"/>
              </w:rPr>
              <w:t xml:space="preserve"> et al</w:t>
            </w:r>
            <w:r w:rsidRPr="008948FD">
              <w:rPr>
                <w:rFonts w:asciiTheme="majorBidi" w:hAnsiTheme="majorBidi" w:cstheme="majorBidi"/>
                <w:b/>
                <w:bCs/>
                <w:sz w:val="20"/>
                <w:szCs w:val="20"/>
              </w:rPr>
              <w:t>, 2011</w:t>
            </w:r>
          </w:p>
        </w:tc>
        <w:tc>
          <w:tcPr>
            <w:tcW w:w="1620" w:type="dxa"/>
            <w:tcBorders>
              <w:bottom w:val="single" w:sz="4" w:space="0" w:color="auto"/>
            </w:tcBorders>
            <w:shd w:val="clear" w:color="auto" w:fill="FFFFFF" w:themeFill="background1"/>
            <w:vAlign w:val="center"/>
          </w:tcPr>
          <w:p w:rsidR="00ED6BAF" w:rsidRPr="00CA6BCA" w:rsidRDefault="00ED6BAF" w:rsidP="00ED6BAF">
            <w:pPr>
              <w:spacing w:line="276" w:lineRule="auto"/>
              <w:jc w:val="center"/>
            </w:pPr>
            <w:r w:rsidRPr="009F4FA6">
              <w:rPr>
                <w:rFonts w:asciiTheme="majorBidi" w:hAnsiTheme="majorBidi" w:cstheme="majorBidi"/>
                <w:noProof/>
                <w:sz w:val="18"/>
                <w:szCs w:val="18"/>
              </w:rPr>
              <w:drawing>
                <wp:inline distT="0" distB="0" distL="0" distR="0" wp14:anchorId="1D475547" wp14:editId="549F3472">
                  <wp:extent cx="322625" cy="30480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vAlign w:val="center"/>
          </w:tcPr>
          <w:p w:rsidR="00ED6BAF" w:rsidRPr="00CA6BCA" w:rsidRDefault="00ED6BAF" w:rsidP="00ED6BAF">
            <w:pPr>
              <w:spacing w:line="276" w:lineRule="auto"/>
              <w:jc w:val="center"/>
            </w:pPr>
            <w:r w:rsidRPr="009F4FA6">
              <w:rPr>
                <w:rFonts w:asciiTheme="majorBidi" w:hAnsiTheme="majorBidi" w:cstheme="majorBidi"/>
                <w:noProof/>
                <w:sz w:val="18"/>
                <w:szCs w:val="18"/>
              </w:rPr>
              <w:drawing>
                <wp:inline distT="0" distB="0" distL="0" distR="0" wp14:anchorId="7AABE755" wp14:editId="2FD693A1">
                  <wp:extent cx="322625" cy="304800"/>
                  <wp:effectExtent l="0" t="0" r="127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980" w:type="dxa"/>
            <w:tcBorders>
              <w:bottom w:val="single" w:sz="4" w:space="0" w:color="auto"/>
            </w:tcBorders>
            <w:shd w:val="clear" w:color="auto" w:fill="FFFFFF" w:themeFill="background1"/>
            <w:vAlign w:val="center"/>
          </w:tcPr>
          <w:p w:rsidR="00ED6BAF" w:rsidRPr="00CA6BCA" w:rsidRDefault="00ED6BAF" w:rsidP="00ED6BAF">
            <w:pPr>
              <w:spacing w:line="276" w:lineRule="auto"/>
              <w:jc w:val="center"/>
            </w:pPr>
            <w:r w:rsidRPr="009F4FA6">
              <w:rPr>
                <w:rFonts w:asciiTheme="majorBidi" w:hAnsiTheme="majorBidi" w:cstheme="majorBidi"/>
                <w:noProof/>
                <w:sz w:val="18"/>
                <w:szCs w:val="18"/>
              </w:rPr>
              <w:drawing>
                <wp:inline distT="0" distB="0" distL="0" distR="0" wp14:anchorId="55EA42C1" wp14:editId="170FD9F5">
                  <wp:extent cx="322625" cy="304800"/>
                  <wp:effectExtent l="0" t="0" r="127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CA6BCA" w:rsidRDefault="00ED6BAF" w:rsidP="00ED6BAF">
            <w:pPr>
              <w:spacing w:line="276" w:lineRule="auto"/>
              <w:jc w:val="center"/>
            </w:pPr>
            <w:r w:rsidRPr="008D1A53">
              <w:rPr>
                <w:rFonts w:asciiTheme="majorBidi" w:hAnsiTheme="majorBidi" w:cstheme="majorBidi"/>
                <w:noProof/>
                <w:sz w:val="18"/>
                <w:szCs w:val="18"/>
              </w:rPr>
              <w:drawing>
                <wp:inline distT="0" distB="0" distL="0" distR="0" wp14:anchorId="5629386F" wp14:editId="0666EF84">
                  <wp:extent cx="322625" cy="30480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CA6BCA" w:rsidRDefault="00ED6BAF" w:rsidP="00ED6BAF">
            <w:pPr>
              <w:spacing w:line="276" w:lineRule="auto"/>
              <w:jc w:val="center"/>
            </w:pPr>
            <w:r w:rsidRPr="00463C6A">
              <w:rPr>
                <w:rFonts w:asciiTheme="majorBidi" w:hAnsiTheme="majorBidi" w:cstheme="majorBidi"/>
                <w:noProof/>
                <w:sz w:val="18"/>
                <w:szCs w:val="18"/>
              </w:rPr>
              <w:drawing>
                <wp:inline distT="0" distB="0" distL="0" distR="0" wp14:anchorId="35FF51BA" wp14:editId="1EEF1DF2">
                  <wp:extent cx="322625" cy="304800"/>
                  <wp:effectExtent l="0" t="0" r="127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111983" w:rsidRDefault="00ED6BAF" w:rsidP="00ED6BAF">
            <w:pPr>
              <w:spacing w:line="276" w:lineRule="auto"/>
              <w:jc w:val="center"/>
              <w:rPr>
                <w:rFonts w:asciiTheme="majorBidi" w:hAnsiTheme="majorBidi" w:cstheme="majorBidi"/>
                <w:sz w:val="20"/>
                <w:szCs w:val="20"/>
              </w:rPr>
            </w:pPr>
            <w:r w:rsidRPr="000650A9">
              <w:rPr>
                <w:rFonts w:asciiTheme="majorBidi" w:hAnsiTheme="majorBidi" w:cstheme="majorBidi"/>
                <w:noProof/>
                <w:sz w:val="18"/>
                <w:szCs w:val="18"/>
              </w:rPr>
              <w:drawing>
                <wp:inline distT="0" distB="0" distL="0" distR="0" wp14:anchorId="565C8A6E" wp14:editId="37377CAC">
                  <wp:extent cx="322625" cy="304800"/>
                  <wp:effectExtent l="0" t="0" r="127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r>
      <w:tr w:rsidR="00ED6BAF" w:rsidRPr="00226D54" w:rsidTr="00736E8C">
        <w:tc>
          <w:tcPr>
            <w:tcW w:w="3235" w:type="dxa"/>
            <w:tcBorders>
              <w:bottom w:val="single" w:sz="4" w:space="0" w:color="auto"/>
            </w:tcBorders>
            <w:shd w:val="clear" w:color="auto" w:fill="FFFFFF" w:themeFill="background1"/>
          </w:tcPr>
          <w:p w:rsidR="00ED6BAF" w:rsidRDefault="00ED6BAF" w:rsidP="00ED6BAF">
            <w:pPr>
              <w:spacing w:line="360" w:lineRule="auto"/>
              <w:rPr>
                <w:rFonts w:asciiTheme="majorBidi" w:hAnsiTheme="majorBidi" w:cstheme="majorBidi"/>
                <w:b/>
                <w:bCs/>
                <w:sz w:val="20"/>
                <w:szCs w:val="20"/>
              </w:rPr>
            </w:pPr>
            <w:r>
              <w:rPr>
                <w:rFonts w:asciiTheme="majorBidi" w:hAnsiTheme="majorBidi" w:cstheme="majorBidi"/>
                <w:b/>
                <w:bCs/>
                <w:sz w:val="20"/>
                <w:szCs w:val="20"/>
              </w:rPr>
              <w:t>Perez-Martinez et al, 2012</w:t>
            </w:r>
          </w:p>
        </w:tc>
        <w:tc>
          <w:tcPr>
            <w:tcW w:w="162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66B69CBC" wp14:editId="06A7D8BA">
                  <wp:extent cx="322625" cy="30480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703217C8" wp14:editId="4CC7470C">
                  <wp:extent cx="322625" cy="304800"/>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98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13FD66B6" wp14:editId="7B5A154D">
                  <wp:extent cx="322625" cy="304800"/>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49F02C39" wp14:editId="1DDD6D49">
                  <wp:extent cx="322625" cy="304800"/>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52B6568C" wp14:editId="38230836">
                  <wp:extent cx="322625" cy="304800"/>
                  <wp:effectExtent l="0" t="0" r="127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32FEC0CE" wp14:editId="723779B9">
                  <wp:extent cx="322625" cy="304800"/>
                  <wp:effectExtent l="0" t="0" r="127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r>
      <w:tr w:rsidR="00ED6BAF" w:rsidRPr="00226D54" w:rsidTr="000605AF">
        <w:tc>
          <w:tcPr>
            <w:tcW w:w="3235" w:type="dxa"/>
            <w:tcBorders>
              <w:bottom w:val="single" w:sz="4" w:space="0" w:color="auto"/>
            </w:tcBorders>
            <w:shd w:val="clear" w:color="auto" w:fill="FFFFFF" w:themeFill="background1"/>
          </w:tcPr>
          <w:p w:rsidR="00ED6BAF" w:rsidRPr="001E175F" w:rsidRDefault="00ED6BAF" w:rsidP="00ED6BAF">
            <w:pPr>
              <w:spacing w:line="360" w:lineRule="auto"/>
              <w:rPr>
                <w:rFonts w:asciiTheme="majorBidi" w:hAnsiTheme="majorBidi" w:cstheme="majorBidi"/>
                <w:b/>
                <w:bCs/>
                <w:sz w:val="20"/>
                <w:szCs w:val="20"/>
              </w:rPr>
            </w:pPr>
            <w:r w:rsidRPr="008948FD">
              <w:rPr>
                <w:rFonts w:asciiTheme="majorBidi" w:hAnsiTheme="majorBidi" w:cstheme="majorBidi"/>
                <w:b/>
                <w:bCs/>
                <w:sz w:val="20"/>
                <w:szCs w:val="20"/>
              </w:rPr>
              <w:t>Reinehr</w:t>
            </w:r>
            <w:r>
              <w:rPr>
                <w:rFonts w:asciiTheme="majorBidi" w:hAnsiTheme="majorBidi" w:cstheme="majorBidi"/>
                <w:b/>
                <w:bCs/>
                <w:sz w:val="20"/>
                <w:szCs w:val="20"/>
              </w:rPr>
              <w:t xml:space="preserve"> et al</w:t>
            </w:r>
            <w:r w:rsidRPr="008948FD">
              <w:rPr>
                <w:rFonts w:asciiTheme="majorBidi" w:hAnsiTheme="majorBidi" w:cstheme="majorBidi"/>
                <w:b/>
                <w:bCs/>
                <w:sz w:val="20"/>
                <w:szCs w:val="20"/>
              </w:rPr>
              <w:t>, 2008</w:t>
            </w:r>
          </w:p>
        </w:tc>
        <w:tc>
          <w:tcPr>
            <w:tcW w:w="1620" w:type="dxa"/>
            <w:tcBorders>
              <w:bottom w:val="single" w:sz="4" w:space="0" w:color="auto"/>
            </w:tcBorders>
            <w:shd w:val="clear" w:color="auto" w:fill="FFFFFF" w:themeFill="background1"/>
          </w:tcPr>
          <w:p w:rsidR="00ED6BAF" w:rsidRPr="001E175F" w:rsidRDefault="00ED6BAF" w:rsidP="00ED6BAF">
            <w:pPr>
              <w:spacing w:line="276" w:lineRule="auto"/>
              <w:jc w:val="center"/>
              <w:rPr>
                <w:rFonts w:ascii="LfhpjwAdvTT86d47313" w:hAnsi="LfhpjwAdvTT86d47313"/>
                <w:color w:val="131413"/>
                <w:sz w:val="20"/>
                <w:szCs w:val="20"/>
              </w:rPr>
            </w:pPr>
            <w:r w:rsidRPr="009F4FA6">
              <w:rPr>
                <w:rFonts w:asciiTheme="majorBidi" w:hAnsiTheme="majorBidi" w:cstheme="majorBidi"/>
                <w:noProof/>
                <w:sz w:val="18"/>
                <w:szCs w:val="18"/>
              </w:rPr>
              <w:drawing>
                <wp:inline distT="0" distB="0" distL="0" distR="0" wp14:anchorId="554594B5" wp14:editId="6966D02C">
                  <wp:extent cx="322625" cy="30480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vAlign w:val="center"/>
          </w:tcPr>
          <w:p w:rsidR="00ED6BAF" w:rsidRPr="001E175F" w:rsidRDefault="00ED6BAF" w:rsidP="00ED6BAF">
            <w:pPr>
              <w:spacing w:line="276" w:lineRule="auto"/>
              <w:jc w:val="center"/>
              <w:rPr>
                <w:rFonts w:ascii="LfhpjwAdvTT86d47313" w:hAnsi="LfhpjwAdvTT86d47313"/>
                <w:color w:val="131413"/>
                <w:sz w:val="20"/>
                <w:szCs w:val="20"/>
              </w:rPr>
            </w:pPr>
            <w:r w:rsidRPr="009F4FA6">
              <w:rPr>
                <w:rFonts w:asciiTheme="majorBidi" w:hAnsiTheme="majorBidi" w:cstheme="majorBidi"/>
                <w:noProof/>
                <w:sz w:val="18"/>
                <w:szCs w:val="18"/>
              </w:rPr>
              <w:drawing>
                <wp:inline distT="0" distB="0" distL="0" distR="0" wp14:anchorId="284D21D2" wp14:editId="3217361A">
                  <wp:extent cx="322625" cy="304800"/>
                  <wp:effectExtent l="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980" w:type="dxa"/>
            <w:tcBorders>
              <w:bottom w:val="single" w:sz="4" w:space="0" w:color="auto"/>
            </w:tcBorders>
            <w:shd w:val="clear" w:color="auto" w:fill="FFFFFF" w:themeFill="background1"/>
            <w:vAlign w:val="center"/>
          </w:tcPr>
          <w:p w:rsidR="00ED6BAF" w:rsidRPr="00226D54" w:rsidRDefault="00ED6BAF" w:rsidP="00ED6BAF">
            <w:pPr>
              <w:spacing w:line="276" w:lineRule="auto"/>
              <w:jc w:val="center"/>
              <w:rPr>
                <w:rFonts w:asciiTheme="majorBidi" w:hAnsiTheme="majorBidi" w:cstheme="majorBidi"/>
                <w:sz w:val="20"/>
                <w:szCs w:val="20"/>
              </w:rPr>
            </w:pPr>
            <w:r w:rsidRPr="009F4FA6">
              <w:rPr>
                <w:rFonts w:asciiTheme="majorBidi" w:hAnsiTheme="majorBidi" w:cstheme="majorBidi"/>
                <w:noProof/>
                <w:sz w:val="18"/>
                <w:szCs w:val="18"/>
              </w:rPr>
              <w:drawing>
                <wp:inline distT="0" distB="0" distL="0" distR="0" wp14:anchorId="3F8361DB" wp14:editId="2E4DE34E">
                  <wp:extent cx="322625" cy="3048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6331C5" w:rsidRDefault="00ED6BAF" w:rsidP="00ED6BAF">
            <w:pPr>
              <w:spacing w:line="276" w:lineRule="auto"/>
              <w:jc w:val="center"/>
              <w:rPr>
                <w:rFonts w:asciiTheme="majorBidi" w:hAnsiTheme="majorBidi" w:cstheme="majorBidi"/>
                <w:b/>
                <w:bCs/>
                <w:sz w:val="20"/>
                <w:szCs w:val="20"/>
              </w:rPr>
            </w:pPr>
            <w:r w:rsidRPr="008D1A53">
              <w:rPr>
                <w:rFonts w:asciiTheme="majorBidi" w:hAnsiTheme="majorBidi" w:cstheme="majorBidi"/>
                <w:noProof/>
                <w:sz w:val="18"/>
                <w:szCs w:val="18"/>
              </w:rPr>
              <w:drawing>
                <wp:inline distT="0" distB="0" distL="0" distR="0" wp14:anchorId="7D15EB84" wp14:editId="4CF93265">
                  <wp:extent cx="322625" cy="304800"/>
                  <wp:effectExtent l="0" t="0" r="127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1E175F" w:rsidRDefault="00ED6BAF" w:rsidP="00ED6BAF">
            <w:pPr>
              <w:spacing w:line="276" w:lineRule="auto"/>
              <w:jc w:val="center"/>
              <w:rPr>
                <w:rFonts w:asciiTheme="majorBidi" w:hAnsiTheme="majorBidi" w:cstheme="majorBidi"/>
                <w:sz w:val="20"/>
                <w:szCs w:val="20"/>
              </w:rPr>
            </w:pPr>
            <w:r w:rsidRPr="00463C6A">
              <w:rPr>
                <w:rFonts w:asciiTheme="majorBidi" w:hAnsiTheme="majorBidi" w:cstheme="majorBidi"/>
                <w:noProof/>
                <w:sz w:val="18"/>
                <w:szCs w:val="18"/>
              </w:rPr>
              <w:drawing>
                <wp:inline distT="0" distB="0" distL="0" distR="0" wp14:anchorId="0F0F27E2" wp14:editId="5379BEC0">
                  <wp:extent cx="322625" cy="304800"/>
                  <wp:effectExtent l="0" t="0" r="127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111983" w:rsidRDefault="00ED6BAF" w:rsidP="00ED6BAF">
            <w:pPr>
              <w:spacing w:line="276" w:lineRule="auto"/>
              <w:jc w:val="center"/>
              <w:rPr>
                <w:rFonts w:asciiTheme="majorBidi" w:hAnsiTheme="majorBidi" w:cstheme="majorBidi"/>
                <w:sz w:val="20"/>
                <w:szCs w:val="20"/>
              </w:rPr>
            </w:pPr>
            <w:r w:rsidRPr="000650A9">
              <w:rPr>
                <w:rFonts w:asciiTheme="majorBidi" w:hAnsiTheme="majorBidi" w:cstheme="majorBidi"/>
                <w:noProof/>
                <w:sz w:val="18"/>
                <w:szCs w:val="18"/>
              </w:rPr>
              <w:drawing>
                <wp:inline distT="0" distB="0" distL="0" distR="0" wp14:anchorId="0097A7B1" wp14:editId="5508DFE8">
                  <wp:extent cx="322625" cy="304800"/>
                  <wp:effectExtent l="0" t="0" r="127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r>
      <w:tr w:rsidR="00ED6BAF" w:rsidRPr="00226D54" w:rsidTr="00736E8C">
        <w:tc>
          <w:tcPr>
            <w:tcW w:w="3235" w:type="dxa"/>
            <w:tcBorders>
              <w:bottom w:val="single" w:sz="4" w:space="0" w:color="auto"/>
            </w:tcBorders>
            <w:shd w:val="clear" w:color="auto" w:fill="FFFFFF" w:themeFill="background1"/>
          </w:tcPr>
          <w:p w:rsidR="00ED6BAF" w:rsidRDefault="00ED6BAF" w:rsidP="00ED6BAF">
            <w:pPr>
              <w:spacing w:line="360" w:lineRule="auto"/>
              <w:rPr>
                <w:rFonts w:asciiTheme="majorBidi" w:hAnsiTheme="majorBidi" w:cstheme="majorBidi"/>
                <w:b/>
                <w:bCs/>
                <w:sz w:val="20"/>
                <w:szCs w:val="20"/>
              </w:rPr>
            </w:pPr>
            <w:r>
              <w:rPr>
                <w:rFonts w:asciiTheme="majorBidi" w:hAnsiTheme="majorBidi" w:cstheme="majorBidi"/>
                <w:b/>
                <w:bCs/>
                <w:sz w:val="20"/>
                <w:szCs w:val="20"/>
              </w:rPr>
              <w:t xml:space="preserve">Rezazadhe et al, </w:t>
            </w:r>
            <w:r w:rsidRPr="00976142">
              <w:rPr>
                <w:rFonts w:asciiTheme="majorBidi" w:hAnsiTheme="majorBidi" w:cstheme="majorBidi"/>
                <w:b/>
                <w:bCs/>
                <w:sz w:val="20"/>
                <w:szCs w:val="20"/>
              </w:rPr>
              <w:t>2018</w:t>
            </w:r>
          </w:p>
        </w:tc>
        <w:tc>
          <w:tcPr>
            <w:tcW w:w="162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5082A05F" wp14:editId="3E4F40B1">
                  <wp:extent cx="322625" cy="304800"/>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01719A86" wp14:editId="7E41C072">
                  <wp:extent cx="322625" cy="304800"/>
                  <wp:effectExtent l="0" t="0" r="127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98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3B80D757" wp14:editId="58D208A2">
                  <wp:extent cx="322625" cy="304800"/>
                  <wp:effectExtent l="0" t="0" r="127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8D1A53">
              <w:rPr>
                <w:rFonts w:asciiTheme="majorBidi" w:hAnsiTheme="majorBidi" w:cstheme="majorBidi"/>
                <w:noProof/>
                <w:sz w:val="18"/>
                <w:szCs w:val="18"/>
              </w:rPr>
              <w:drawing>
                <wp:inline distT="0" distB="0" distL="0" distR="0" wp14:anchorId="0CA21B80" wp14:editId="4205BF83">
                  <wp:extent cx="322625" cy="304800"/>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463C6A">
              <w:rPr>
                <w:rFonts w:asciiTheme="majorBidi" w:hAnsiTheme="majorBidi" w:cstheme="majorBidi"/>
                <w:noProof/>
                <w:sz w:val="18"/>
                <w:szCs w:val="18"/>
              </w:rPr>
              <w:drawing>
                <wp:inline distT="0" distB="0" distL="0" distR="0" wp14:anchorId="7190DF66" wp14:editId="5DD751F3">
                  <wp:extent cx="322625" cy="304800"/>
                  <wp:effectExtent l="0" t="0" r="127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5D705B" w:rsidRDefault="00ED6BAF" w:rsidP="00ED6BAF">
            <w:pPr>
              <w:spacing w:line="276" w:lineRule="auto"/>
              <w:jc w:val="center"/>
              <w:rPr>
                <w:rFonts w:asciiTheme="majorBidi" w:hAnsiTheme="majorBidi" w:cstheme="majorBidi"/>
                <w:noProof/>
                <w:sz w:val="18"/>
                <w:szCs w:val="18"/>
              </w:rPr>
            </w:pPr>
            <w:r w:rsidRPr="005D705B">
              <w:rPr>
                <w:rFonts w:asciiTheme="majorBidi" w:hAnsiTheme="majorBidi" w:cstheme="majorBidi"/>
                <w:noProof/>
                <w:sz w:val="18"/>
                <w:szCs w:val="18"/>
              </w:rPr>
              <w:drawing>
                <wp:inline distT="0" distB="0" distL="0" distR="0" wp14:anchorId="286FC7E5" wp14:editId="63547641">
                  <wp:extent cx="322625" cy="304800"/>
                  <wp:effectExtent l="0" t="0" r="127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r>
      <w:tr w:rsidR="00ED6BAF" w:rsidRPr="00226D54" w:rsidTr="001F3C59">
        <w:tc>
          <w:tcPr>
            <w:tcW w:w="3235" w:type="dxa"/>
            <w:tcBorders>
              <w:bottom w:val="single" w:sz="4" w:space="0" w:color="auto"/>
            </w:tcBorders>
            <w:shd w:val="clear" w:color="auto" w:fill="FFFFFF" w:themeFill="background1"/>
            <w:vAlign w:val="center"/>
          </w:tcPr>
          <w:p w:rsidR="00ED6BAF" w:rsidRPr="00B662DD" w:rsidRDefault="00ED6BAF" w:rsidP="00ED6BAF">
            <w:pPr>
              <w:spacing w:line="360" w:lineRule="auto"/>
              <w:rPr>
                <w:rFonts w:asciiTheme="majorBidi" w:hAnsiTheme="majorBidi" w:cstheme="majorBidi"/>
                <w:b/>
                <w:bCs/>
                <w:sz w:val="20"/>
                <w:szCs w:val="20"/>
              </w:rPr>
            </w:pPr>
            <w:r w:rsidRPr="008948FD">
              <w:rPr>
                <w:rFonts w:asciiTheme="majorBidi" w:hAnsiTheme="majorBidi" w:cstheme="majorBidi"/>
                <w:b/>
                <w:bCs/>
                <w:sz w:val="20"/>
                <w:szCs w:val="20"/>
              </w:rPr>
              <w:t>Walker</w:t>
            </w:r>
            <w:r>
              <w:rPr>
                <w:rFonts w:asciiTheme="majorBidi" w:hAnsiTheme="majorBidi" w:cstheme="majorBidi"/>
                <w:b/>
                <w:bCs/>
                <w:sz w:val="20"/>
                <w:szCs w:val="20"/>
              </w:rPr>
              <w:t xml:space="preserve"> et al</w:t>
            </w:r>
            <w:r w:rsidRPr="008948FD">
              <w:rPr>
                <w:rFonts w:asciiTheme="majorBidi" w:hAnsiTheme="majorBidi" w:cstheme="majorBidi"/>
                <w:b/>
                <w:bCs/>
                <w:sz w:val="20"/>
                <w:szCs w:val="20"/>
              </w:rPr>
              <w:t>, 2012</w:t>
            </w:r>
          </w:p>
        </w:tc>
        <w:tc>
          <w:tcPr>
            <w:tcW w:w="1620" w:type="dxa"/>
            <w:tcBorders>
              <w:bottom w:val="single" w:sz="4" w:space="0" w:color="auto"/>
            </w:tcBorders>
            <w:shd w:val="clear" w:color="auto" w:fill="FFFFFF" w:themeFill="background1"/>
            <w:vAlign w:val="center"/>
          </w:tcPr>
          <w:p w:rsidR="00ED6BAF" w:rsidRPr="0096464B" w:rsidRDefault="00ED6BAF" w:rsidP="00ED6BAF">
            <w:pPr>
              <w:spacing w:line="276" w:lineRule="auto"/>
              <w:jc w:val="center"/>
              <w:rPr>
                <w:rFonts w:asciiTheme="majorBidi" w:hAnsiTheme="majorBidi" w:cstheme="majorBidi"/>
                <w:sz w:val="20"/>
                <w:szCs w:val="20"/>
              </w:rPr>
            </w:pPr>
            <w:r w:rsidRPr="005D705B">
              <w:rPr>
                <w:rFonts w:asciiTheme="majorBidi" w:hAnsiTheme="majorBidi" w:cstheme="majorBidi"/>
                <w:noProof/>
                <w:sz w:val="18"/>
                <w:szCs w:val="18"/>
              </w:rPr>
              <w:drawing>
                <wp:inline distT="0" distB="0" distL="0" distR="0" wp14:anchorId="5E5ED9FD" wp14:editId="77DDB538">
                  <wp:extent cx="322625" cy="3048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2250" w:type="dxa"/>
            <w:tcBorders>
              <w:bottom w:val="single" w:sz="4" w:space="0" w:color="auto"/>
            </w:tcBorders>
            <w:shd w:val="clear" w:color="auto" w:fill="FFFFFF" w:themeFill="background1"/>
            <w:vAlign w:val="center"/>
          </w:tcPr>
          <w:p w:rsidR="00ED6BAF" w:rsidRPr="0096464B" w:rsidRDefault="00ED6BAF" w:rsidP="00ED6BAF">
            <w:pPr>
              <w:spacing w:line="276" w:lineRule="auto"/>
              <w:jc w:val="center"/>
              <w:rPr>
                <w:noProof/>
                <w:sz w:val="20"/>
                <w:szCs w:val="20"/>
              </w:rPr>
            </w:pPr>
            <w:r w:rsidRPr="005D705B">
              <w:rPr>
                <w:rFonts w:asciiTheme="majorBidi" w:hAnsiTheme="majorBidi" w:cstheme="majorBidi"/>
                <w:noProof/>
                <w:sz w:val="18"/>
                <w:szCs w:val="18"/>
              </w:rPr>
              <w:drawing>
                <wp:inline distT="0" distB="0" distL="0" distR="0" wp14:anchorId="0F7E1E48" wp14:editId="745C6A39">
                  <wp:extent cx="322625" cy="3048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980" w:type="dxa"/>
            <w:tcBorders>
              <w:bottom w:val="single" w:sz="4" w:space="0" w:color="auto"/>
            </w:tcBorders>
            <w:shd w:val="clear" w:color="auto" w:fill="FFFFFF" w:themeFill="background1"/>
            <w:vAlign w:val="center"/>
          </w:tcPr>
          <w:p w:rsidR="00ED6BAF" w:rsidRPr="0096464B" w:rsidRDefault="00ED6BAF" w:rsidP="00ED6BAF">
            <w:pPr>
              <w:spacing w:line="276" w:lineRule="auto"/>
              <w:jc w:val="center"/>
              <w:rPr>
                <w:rStyle w:val="fontstyle01"/>
                <w:noProof/>
              </w:rPr>
            </w:pPr>
            <w:r w:rsidRPr="005D705B">
              <w:rPr>
                <w:rFonts w:asciiTheme="majorBidi" w:hAnsiTheme="majorBidi" w:cstheme="majorBidi"/>
                <w:noProof/>
                <w:sz w:val="18"/>
                <w:szCs w:val="18"/>
              </w:rPr>
              <w:drawing>
                <wp:inline distT="0" distB="0" distL="0" distR="0" wp14:anchorId="18640425" wp14:editId="4FFFC799">
                  <wp:extent cx="322625" cy="304800"/>
                  <wp:effectExtent l="0" t="0" r="127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440" w:type="dxa"/>
            <w:tcBorders>
              <w:bottom w:val="single" w:sz="4" w:space="0" w:color="auto"/>
            </w:tcBorders>
            <w:shd w:val="clear" w:color="auto" w:fill="FFFFFF" w:themeFill="background1"/>
          </w:tcPr>
          <w:p w:rsidR="00ED6BAF" w:rsidRPr="0096464B" w:rsidRDefault="00ED6BAF" w:rsidP="00ED6BAF">
            <w:pPr>
              <w:spacing w:line="276" w:lineRule="auto"/>
              <w:jc w:val="center"/>
              <w:rPr>
                <w:rStyle w:val="fontstyle01"/>
                <w:noProof/>
              </w:rPr>
            </w:pPr>
            <w:r w:rsidRPr="008D1A53">
              <w:rPr>
                <w:rFonts w:asciiTheme="majorBidi" w:hAnsiTheme="majorBidi" w:cstheme="majorBidi"/>
                <w:noProof/>
                <w:sz w:val="18"/>
                <w:szCs w:val="18"/>
              </w:rPr>
              <w:drawing>
                <wp:inline distT="0" distB="0" distL="0" distR="0" wp14:anchorId="22990F5A" wp14:editId="64EEB035">
                  <wp:extent cx="322625" cy="304800"/>
                  <wp:effectExtent l="0" t="0" r="127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vAlign w:val="center"/>
          </w:tcPr>
          <w:p w:rsidR="00ED6BAF" w:rsidRPr="0096464B" w:rsidRDefault="00ED6BAF" w:rsidP="00ED6BAF">
            <w:pPr>
              <w:spacing w:line="276" w:lineRule="auto"/>
              <w:jc w:val="center"/>
              <w:rPr>
                <w:rFonts w:asciiTheme="majorBidi" w:hAnsiTheme="majorBidi" w:cstheme="majorBidi"/>
                <w:noProof/>
                <w:sz w:val="20"/>
                <w:szCs w:val="20"/>
              </w:rPr>
            </w:pPr>
            <w:r w:rsidRPr="005D705B">
              <w:rPr>
                <w:rFonts w:asciiTheme="majorBidi" w:hAnsiTheme="majorBidi" w:cstheme="majorBidi"/>
                <w:noProof/>
                <w:sz w:val="18"/>
                <w:szCs w:val="18"/>
              </w:rPr>
              <w:drawing>
                <wp:inline distT="0" distB="0" distL="0" distR="0" wp14:anchorId="33EACA28" wp14:editId="515A1F65">
                  <wp:extent cx="322625" cy="304800"/>
                  <wp:effectExtent l="0" t="0" r="127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c>
          <w:tcPr>
            <w:tcW w:w="1530" w:type="dxa"/>
            <w:tcBorders>
              <w:bottom w:val="single" w:sz="4" w:space="0" w:color="auto"/>
            </w:tcBorders>
            <w:shd w:val="clear" w:color="auto" w:fill="FFFFFF" w:themeFill="background1"/>
          </w:tcPr>
          <w:p w:rsidR="00ED6BAF" w:rsidRPr="00111983" w:rsidRDefault="00ED6BAF" w:rsidP="00ED6BAF">
            <w:pPr>
              <w:spacing w:line="276" w:lineRule="auto"/>
              <w:jc w:val="center"/>
              <w:rPr>
                <w:rFonts w:asciiTheme="majorBidi" w:hAnsiTheme="majorBidi" w:cstheme="majorBidi"/>
                <w:sz w:val="20"/>
                <w:szCs w:val="20"/>
              </w:rPr>
            </w:pPr>
            <w:r w:rsidRPr="000650A9">
              <w:rPr>
                <w:rFonts w:asciiTheme="majorBidi" w:hAnsiTheme="majorBidi" w:cstheme="majorBidi"/>
                <w:noProof/>
                <w:sz w:val="18"/>
                <w:szCs w:val="18"/>
              </w:rPr>
              <w:drawing>
                <wp:inline distT="0" distB="0" distL="0" distR="0" wp14:anchorId="09734EBF" wp14:editId="27A09BD4">
                  <wp:extent cx="322625" cy="3048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4381" cy="315906"/>
                          </a:xfrm>
                          <a:prstGeom prst="rect">
                            <a:avLst/>
                          </a:prstGeom>
                        </pic:spPr>
                      </pic:pic>
                    </a:graphicData>
                  </a:graphic>
                </wp:inline>
              </w:drawing>
            </w:r>
          </w:p>
        </w:tc>
      </w:tr>
    </w:tbl>
    <w:p w:rsidR="00845F3B" w:rsidRDefault="00845F3B">
      <w:pPr>
        <w:rPr>
          <w:rFonts w:ascii="Calibri" w:hAnsi="Calibri"/>
          <w:noProof/>
        </w:rPr>
      </w:pPr>
    </w:p>
    <w:tbl>
      <w:tblPr>
        <w:tblStyle w:val="TableGrid"/>
        <w:tblW w:w="14400" w:type="dxa"/>
        <w:tblInd w:w="-995" w:type="dxa"/>
        <w:tblLayout w:type="fixed"/>
        <w:tblLook w:val="04A0" w:firstRow="1" w:lastRow="0" w:firstColumn="1" w:lastColumn="0" w:noHBand="0" w:noVBand="1"/>
      </w:tblPr>
      <w:tblGrid>
        <w:gridCol w:w="2340"/>
        <w:gridCol w:w="974"/>
        <w:gridCol w:w="1144"/>
        <w:gridCol w:w="1572"/>
        <w:gridCol w:w="1890"/>
        <w:gridCol w:w="1440"/>
        <w:gridCol w:w="1530"/>
        <w:gridCol w:w="1620"/>
        <w:gridCol w:w="1890"/>
      </w:tblGrid>
      <w:tr w:rsidR="00845F3B" w:rsidRPr="004E509E" w:rsidTr="00C45EF3">
        <w:tc>
          <w:tcPr>
            <w:tcW w:w="14400" w:type="dxa"/>
            <w:gridSpan w:val="9"/>
          </w:tcPr>
          <w:p w:rsidR="00845F3B" w:rsidRPr="004E509E" w:rsidRDefault="007F11D5" w:rsidP="00845F3B">
            <w:pPr>
              <w:pStyle w:val="Caption"/>
              <w:keepNext/>
              <w:spacing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Table S4</w:t>
            </w:r>
            <w:r w:rsidR="00845F3B" w:rsidRPr="004E509E">
              <w:rPr>
                <w:rFonts w:asciiTheme="majorBidi" w:hAnsiTheme="majorBidi" w:cstheme="majorBidi"/>
                <w:color w:val="000000" w:themeColor="text1"/>
                <w:sz w:val="24"/>
                <w:szCs w:val="24"/>
              </w:rPr>
              <w:t xml:space="preserve">: </w:t>
            </w:r>
            <w:r w:rsidR="00845F3B" w:rsidRPr="004E509E">
              <w:rPr>
                <w:rFonts w:asciiTheme="majorBidi" w:hAnsiTheme="majorBidi" w:cstheme="majorBidi"/>
                <w:b w:val="0"/>
                <w:color w:val="000000" w:themeColor="text1"/>
                <w:sz w:val="24"/>
                <w:szCs w:val="24"/>
              </w:rPr>
              <w:t>Quality</w:t>
            </w:r>
            <w:r w:rsidR="00845F3B" w:rsidRPr="004E509E">
              <w:rPr>
                <w:rFonts w:asciiTheme="majorBidi" w:hAnsiTheme="majorBidi" w:cstheme="majorBidi"/>
                <w:color w:val="000000" w:themeColor="text1"/>
                <w:sz w:val="24"/>
                <w:szCs w:val="24"/>
              </w:rPr>
              <w:t xml:space="preserve"> </w:t>
            </w:r>
            <w:r w:rsidR="00845F3B" w:rsidRPr="004E509E">
              <w:rPr>
                <w:rFonts w:asciiTheme="majorBidi" w:hAnsiTheme="majorBidi" w:cstheme="majorBidi"/>
                <w:b w:val="0"/>
                <w:color w:val="000000" w:themeColor="text1"/>
                <w:sz w:val="24"/>
                <w:szCs w:val="24"/>
              </w:rPr>
              <w:t>assessment of cross-sectional studies by using the Newcastle Ottawa Scale</w:t>
            </w:r>
            <w:r w:rsidR="00845F3B" w:rsidRPr="004E509E">
              <w:rPr>
                <w:rFonts w:asciiTheme="majorBidi" w:hAnsiTheme="majorBidi" w:cstheme="majorBidi"/>
                <w:color w:val="000000" w:themeColor="text1"/>
                <w:sz w:val="24"/>
                <w:szCs w:val="24"/>
              </w:rPr>
              <w:t xml:space="preserve"> </w:t>
            </w:r>
          </w:p>
        </w:tc>
      </w:tr>
      <w:tr w:rsidR="00400EFE" w:rsidRPr="004E509E" w:rsidTr="00C45EF3">
        <w:tc>
          <w:tcPr>
            <w:tcW w:w="2340" w:type="dxa"/>
          </w:tcPr>
          <w:p w:rsidR="00400EFE" w:rsidRPr="004E509E" w:rsidRDefault="00400EFE" w:rsidP="00845F3B">
            <w:pPr>
              <w:rPr>
                <w:rFonts w:asciiTheme="majorBidi" w:hAnsiTheme="majorBidi" w:cstheme="majorBidi"/>
              </w:rPr>
            </w:pPr>
            <w:r w:rsidRPr="004E509E">
              <w:rPr>
                <w:rFonts w:asciiTheme="majorBidi" w:hAnsiTheme="majorBidi" w:cstheme="majorBidi"/>
              </w:rPr>
              <w:t>Author, year (reference)</w:t>
            </w:r>
          </w:p>
        </w:tc>
        <w:tc>
          <w:tcPr>
            <w:tcW w:w="974" w:type="dxa"/>
          </w:tcPr>
          <w:p w:rsidR="00400EFE" w:rsidRPr="004E509E" w:rsidRDefault="00400EFE" w:rsidP="00845F3B">
            <w:pPr>
              <w:rPr>
                <w:rFonts w:asciiTheme="majorBidi" w:hAnsiTheme="majorBidi" w:cstheme="majorBidi"/>
              </w:rPr>
            </w:pPr>
            <w:r w:rsidRPr="004E509E">
              <w:rPr>
                <w:rFonts w:asciiTheme="majorBidi" w:hAnsiTheme="majorBidi" w:cstheme="majorBidi"/>
                <w:lang w:val="en-GB"/>
              </w:rPr>
              <w:t>Representativeness of the sample</w:t>
            </w:r>
            <w:r w:rsidRPr="004E509E">
              <w:rPr>
                <w:rFonts w:asciiTheme="majorBidi" w:hAnsiTheme="majorBidi" w:cstheme="majorBidi"/>
              </w:rPr>
              <w:t xml:space="preserve"> </w:t>
            </w:r>
          </w:p>
        </w:tc>
        <w:tc>
          <w:tcPr>
            <w:tcW w:w="1144" w:type="dxa"/>
          </w:tcPr>
          <w:p w:rsidR="00400EFE" w:rsidRPr="004E509E" w:rsidRDefault="00400EFE" w:rsidP="00845F3B">
            <w:pPr>
              <w:rPr>
                <w:rFonts w:asciiTheme="majorBidi" w:hAnsiTheme="majorBidi" w:cstheme="majorBidi"/>
              </w:rPr>
            </w:pPr>
            <w:r w:rsidRPr="004E509E">
              <w:rPr>
                <w:rFonts w:asciiTheme="majorBidi" w:hAnsiTheme="majorBidi" w:cstheme="majorBidi"/>
                <w:lang w:val="en-GB"/>
              </w:rPr>
              <w:t>Sample size</w:t>
            </w:r>
          </w:p>
        </w:tc>
        <w:tc>
          <w:tcPr>
            <w:tcW w:w="1572" w:type="dxa"/>
          </w:tcPr>
          <w:p w:rsidR="00400EFE" w:rsidRPr="004E509E" w:rsidRDefault="00400EFE" w:rsidP="00845F3B">
            <w:pPr>
              <w:rPr>
                <w:rFonts w:asciiTheme="majorBidi" w:hAnsiTheme="majorBidi" w:cstheme="majorBidi"/>
              </w:rPr>
            </w:pPr>
            <w:r w:rsidRPr="004E509E">
              <w:rPr>
                <w:rFonts w:asciiTheme="majorBidi" w:hAnsiTheme="majorBidi" w:cstheme="majorBidi"/>
                <w:lang w:val="en-GB"/>
              </w:rPr>
              <w:t>Non-respondents</w:t>
            </w:r>
          </w:p>
        </w:tc>
        <w:tc>
          <w:tcPr>
            <w:tcW w:w="1890" w:type="dxa"/>
          </w:tcPr>
          <w:p w:rsidR="00400EFE" w:rsidRPr="004E509E" w:rsidRDefault="00400EFE" w:rsidP="00845F3B">
            <w:pPr>
              <w:rPr>
                <w:rFonts w:asciiTheme="majorBidi" w:hAnsiTheme="majorBidi" w:cstheme="majorBidi"/>
              </w:rPr>
            </w:pPr>
            <w:r w:rsidRPr="004E509E">
              <w:rPr>
                <w:rFonts w:asciiTheme="majorBidi" w:hAnsiTheme="majorBidi" w:cstheme="majorBidi"/>
                <w:lang w:val="en-GB"/>
              </w:rPr>
              <w:t>Ascertainment of the exposure (risk factor</w:t>
            </w:r>
          </w:p>
        </w:tc>
        <w:tc>
          <w:tcPr>
            <w:tcW w:w="1440" w:type="dxa"/>
          </w:tcPr>
          <w:p w:rsidR="00400EFE" w:rsidRPr="004E509E" w:rsidRDefault="00400EFE" w:rsidP="00845F3B">
            <w:pPr>
              <w:rPr>
                <w:rFonts w:asciiTheme="majorBidi" w:hAnsiTheme="majorBidi" w:cstheme="majorBidi"/>
              </w:rPr>
            </w:pPr>
            <w:r w:rsidRPr="004E509E">
              <w:rPr>
                <w:rFonts w:asciiTheme="majorBidi" w:hAnsiTheme="majorBidi" w:cstheme="majorBidi"/>
                <w:lang w:val="en-GB"/>
              </w:rPr>
              <w:t>Confounding factors controlled</w:t>
            </w:r>
          </w:p>
        </w:tc>
        <w:tc>
          <w:tcPr>
            <w:tcW w:w="1530" w:type="dxa"/>
          </w:tcPr>
          <w:p w:rsidR="00400EFE" w:rsidRPr="004E509E" w:rsidRDefault="00400EFE" w:rsidP="00845F3B">
            <w:pPr>
              <w:rPr>
                <w:rFonts w:asciiTheme="majorBidi" w:hAnsiTheme="majorBidi" w:cstheme="majorBidi"/>
              </w:rPr>
            </w:pPr>
            <w:r w:rsidRPr="004E509E">
              <w:rPr>
                <w:rFonts w:asciiTheme="majorBidi" w:hAnsiTheme="majorBidi" w:cstheme="majorBidi"/>
                <w:lang w:val="en-GB"/>
              </w:rPr>
              <w:t>Assessment of outcome</w:t>
            </w:r>
          </w:p>
        </w:tc>
        <w:tc>
          <w:tcPr>
            <w:tcW w:w="1620" w:type="dxa"/>
          </w:tcPr>
          <w:p w:rsidR="00400EFE" w:rsidRPr="004E509E" w:rsidRDefault="00400EFE" w:rsidP="00845F3B">
            <w:pPr>
              <w:rPr>
                <w:rFonts w:asciiTheme="majorBidi" w:hAnsiTheme="majorBidi" w:cstheme="majorBidi"/>
              </w:rPr>
            </w:pPr>
            <w:r w:rsidRPr="004E509E">
              <w:rPr>
                <w:rFonts w:asciiTheme="majorBidi" w:hAnsiTheme="majorBidi" w:cstheme="majorBidi"/>
                <w:lang w:val="en-GB"/>
              </w:rPr>
              <w:t>Statistical test</w:t>
            </w:r>
          </w:p>
        </w:tc>
        <w:tc>
          <w:tcPr>
            <w:tcW w:w="1890" w:type="dxa"/>
          </w:tcPr>
          <w:p w:rsidR="00400EFE" w:rsidRPr="004E509E" w:rsidRDefault="00400EFE" w:rsidP="00845F3B">
            <w:pPr>
              <w:rPr>
                <w:rFonts w:asciiTheme="majorBidi" w:hAnsiTheme="majorBidi" w:cstheme="majorBidi"/>
              </w:rPr>
            </w:pPr>
            <w:r w:rsidRPr="004E509E">
              <w:rPr>
                <w:rFonts w:asciiTheme="majorBidi" w:hAnsiTheme="majorBidi" w:cstheme="majorBidi"/>
              </w:rPr>
              <w:t xml:space="preserve">Score </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Barabash et al, 2020</w:t>
            </w:r>
          </w:p>
        </w:tc>
        <w:tc>
          <w:tcPr>
            <w:tcW w:w="974"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144"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572"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890"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440"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530"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620"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890" w:type="dxa"/>
          </w:tcPr>
          <w:p w:rsidR="00F60CE4" w:rsidRPr="004E509E" w:rsidRDefault="006036F9" w:rsidP="00F60CE4">
            <w:pPr>
              <w:rPr>
                <w:rFonts w:asciiTheme="majorBidi" w:hAnsiTheme="majorBidi" w:cstheme="majorBidi"/>
              </w:rPr>
            </w:pPr>
            <w:r>
              <w:rPr>
                <w:rFonts w:asciiTheme="majorBidi" w:hAnsiTheme="majorBidi" w:cstheme="majorBidi"/>
              </w:rPr>
              <w:t>V</w:t>
            </w:r>
            <w:r w:rsidR="00E76B39">
              <w:rPr>
                <w:rFonts w:asciiTheme="majorBidi" w:hAnsiTheme="majorBidi" w:cstheme="majorBidi"/>
              </w:rPr>
              <w:t>ery good study</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Bauer et al, 2021</w:t>
            </w:r>
          </w:p>
        </w:tc>
        <w:tc>
          <w:tcPr>
            <w:tcW w:w="974"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144"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572"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890" w:type="dxa"/>
          </w:tcPr>
          <w:p w:rsidR="00F60CE4" w:rsidRPr="002A6DCA" w:rsidRDefault="009E4016"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440" w:type="dxa"/>
          </w:tcPr>
          <w:p w:rsidR="00F60CE4" w:rsidRPr="002A6DCA" w:rsidRDefault="00E76B39"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530" w:type="dxa"/>
          </w:tcPr>
          <w:p w:rsidR="00F60CE4" w:rsidRPr="002A6DCA" w:rsidRDefault="00E76B39"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620" w:type="dxa"/>
          </w:tcPr>
          <w:p w:rsidR="00F60CE4" w:rsidRPr="002A6DCA" w:rsidRDefault="00E76B39"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890" w:type="dxa"/>
          </w:tcPr>
          <w:p w:rsidR="00F60CE4" w:rsidRPr="004E509E" w:rsidRDefault="006036F9" w:rsidP="00F60CE4">
            <w:pPr>
              <w:rPr>
                <w:rFonts w:asciiTheme="majorBidi" w:hAnsiTheme="majorBidi" w:cstheme="majorBidi"/>
              </w:rPr>
            </w:pPr>
            <w:r>
              <w:rPr>
                <w:rFonts w:asciiTheme="majorBidi" w:hAnsiTheme="majorBidi" w:cstheme="majorBidi"/>
              </w:rPr>
              <w:t>G</w:t>
            </w:r>
            <w:r w:rsidR="00E76B39">
              <w:rPr>
                <w:rFonts w:asciiTheme="majorBidi" w:hAnsiTheme="majorBidi" w:cstheme="majorBidi"/>
              </w:rPr>
              <w:t>ood study</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Bodhing et al, 2017</w:t>
            </w:r>
          </w:p>
        </w:tc>
        <w:tc>
          <w:tcPr>
            <w:tcW w:w="974" w:type="dxa"/>
          </w:tcPr>
          <w:p w:rsidR="00F60CE4" w:rsidRPr="002A6DCA" w:rsidRDefault="002A6DCA"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144" w:type="dxa"/>
          </w:tcPr>
          <w:p w:rsidR="00F60CE4" w:rsidRPr="002A6DCA" w:rsidRDefault="002A6DCA"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572" w:type="dxa"/>
          </w:tcPr>
          <w:p w:rsidR="00F60CE4" w:rsidRPr="002A6DCA" w:rsidRDefault="002A6DCA"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890" w:type="dxa"/>
          </w:tcPr>
          <w:p w:rsidR="00F60CE4" w:rsidRPr="002A6DCA" w:rsidRDefault="002A6DCA"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440" w:type="dxa"/>
          </w:tcPr>
          <w:p w:rsidR="00F60CE4" w:rsidRPr="002A6DCA" w:rsidRDefault="002A6DCA"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530" w:type="dxa"/>
          </w:tcPr>
          <w:p w:rsidR="00F60CE4" w:rsidRPr="002A6DCA" w:rsidRDefault="002A6DCA"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620" w:type="dxa"/>
          </w:tcPr>
          <w:p w:rsidR="00F60CE4" w:rsidRPr="002A6DCA" w:rsidRDefault="002A6DCA" w:rsidP="002A6DCA">
            <w:pPr>
              <w:jc w:val="center"/>
              <w:rPr>
                <w:rFonts w:asciiTheme="majorBidi" w:hAnsiTheme="majorBidi" w:cstheme="majorBidi"/>
                <w:sz w:val="28"/>
                <w:szCs w:val="28"/>
                <w:lang w:val="en-GB"/>
              </w:rPr>
            </w:pPr>
            <w:r w:rsidRPr="002A6DCA">
              <w:rPr>
                <w:rFonts w:asciiTheme="majorBidi" w:hAnsiTheme="majorBidi" w:cstheme="majorBidi"/>
                <w:sz w:val="28"/>
                <w:szCs w:val="28"/>
                <w:lang w:val="en-GB"/>
              </w:rPr>
              <w:t>*</w:t>
            </w:r>
          </w:p>
        </w:tc>
        <w:tc>
          <w:tcPr>
            <w:tcW w:w="1890" w:type="dxa"/>
          </w:tcPr>
          <w:p w:rsidR="00F60CE4" w:rsidRPr="004E509E" w:rsidRDefault="006036F9" w:rsidP="00F60CE4">
            <w:pPr>
              <w:rPr>
                <w:rFonts w:asciiTheme="majorBidi" w:hAnsiTheme="majorBidi" w:cstheme="majorBidi"/>
              </w:rPr>
            </w:pPr>
            <w:r>
              <w:rPr>
                <w:rFonts w:asciiTheme="majorBidi" w:hAnsiTheme="majorBidi" w:cstheme="majorBidi"/>
              </w:rPr>
              <w:t>V</w:t>
            </w:r>
            <w:r w:rsidR="002A6DCA">
              <w:rPr>
                <w:rFonts w:asciiTheme="majorBidi" w:hAnsiTheme="majorBidi" w:cstheme="majorBidi"/>
              </w:rPr>
              <w:t>ery good study</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Corella</w:t>
            </w:r>
            <w:r w:rsidR="00282541" w:rsidRPr="00D73D99">
              <w:rPr>
                <w:rFonts w:asciiTheme="majorBidi" w:hAnsiTheme="majorBidi" w:cstheme="majorBidi"/>
              </w:rPr>
              <w:t xml:space="preserve"> et al</w:t>
            </w:r>
            <w:r w:rsidRPr="00D73D99">
              <w:rPr>
                <w:rFonts w:asciiTheme="majorBidi" w:hAnsiTheme="majorBidi" w:cstheme="majorBidi"/>
              </w:rPr>
              <w:t xml:space="preserve">, 2013 </w:t>
            </w:r>
          </w:p>
        </w:tc>
        <w:tc>
          <w:tcPr>
            <w:tcW w:w="97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14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72"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44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3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62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6036F9" w:rsidP="00F60CE4">
            <w:pPr>
              <w:rPr>
                <w:rFonts w:asciiTheme="majorBidi" w:hAnsiTheme="majorBidi" w:cstheme="majorBidi"/>
              </w:rPr>
            </w:pPr>
            <w:r>
              <w:rPr>
                <w:rFonts w:asciiTheme="majorBidi" w:hAnsiTheme="majorBidi" w:cstheme="majorBidi"/>
              </w:rPr>
              <w:t>V</w:t>
            </w:r>
            <w:r w:rsidR="00E76B39">
              <w:rPr>
                <w:rFonts w:asciiTheme="majorBidi" w:hAnsiTheme="majorBidi" w:cstheme="majorBidi"/>
              </w:rPr>
              <w:t>ery good study</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 xml:space="preserve">Delgado-Lista et al, 2011 </w:t>
            </w:r>
          </w:p>
        </w:tc>
        <w:tc>
          <w:tcPr>
            <w:tcW w:w="974"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144"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572"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890"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440"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530"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620"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890" w:type="dxa"/>
          </w:tcPr>
          <w:p w:rsidR="00F60CE4" w:rsidRPr="004E509E" w:rsidRDefault="006036F9" w:rsidP="00F60CE4">
            <w:pPr>
              <w:rPr>
                <w:rFonts w:asciiTheme="majorBidi" w:hAnsiTheme="majorBidi" w:cstheme="majorBidi"/>
              </w:rPr>
            </w:pPr>
            <w:r>
              <w:rPr>
                <w:rFonts w:asciiTheme="majorBidi" w:hAnsiTheme="majorBidi" w:cstheme="majorBidi"/>
              </w:rPr>
              <w:t>G</w:t>
            </w:r>
            <w:r w:rsidR="00F60CE4" w:rsidRPr="004E509E">
              <w:rPr>
                <w:rFonts w:asciiTheme="majorBidi" w:hAnsiTheme="majorBidi" w:cstheme="majorBidi"/>
              </w:rPr>
              <w:t>ood study</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Hindy</w:t>
            </w:r>
            <w:r w:rsidR="00282541" w:rsidRPr="00D73D99">
              <w:rPr>
                <w:rFonts w:asciiTheme="majorBidi" w:hAnsiTheme="majorBidi" w:cstheme="majorBidi"/>
              </w:rPr>
              <w:t xml:space="preserve"> et al</w:t>
            </w:r>
            <w:r w:rsidRPr="00D73D99">
              <w:rPr>
                <w:rFonts w:asciiTheme="majorBidi" w:hAnsiTheme="majorBidi" w:cstheme="majorBidi"/>
              </w:rPr>
              <w:t xml:space="preserve">, 2012 </w:t>
            </w:r>
          </w:p>
        </w:tc>
        <w:tc>
          <w:tcPr>
            <w:tcW w:w="97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14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72"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44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3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62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F60CE4">
            <w:pPr>
              <w:rPr>
                <w:rFonts w:asciiTheme="majorBidi" w:hAnsiTheme="majorBidi" w:cstheme="majorBidi"/>
              </w:rPr>
            </w:pPr>
            <w:r w:rsidRPr="004E509E">
              <w:rPr>
                <w:rFonts w:asciiTheme="majorBidi" w:hAnsiTheme="majorBidi" w:cstheme="majorBidi"/>
              </w:rPr>
              <w:t xml:space="preserve">Very good study </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Jung</w:t>
            </w:r>
            <w:r w:rsidR="00282541" w:rsidRPr="00D73D99">
              <w:rPr>
                <w:rFonts w:asciiTheme="majorBidi" w:hAnsiTheme="majorBidi" w:cstheme="majorBidi"/>
              </w:rPr>
              <w:t xml:space="preserve"> et al</w:t>
            </w:r>
            <w:r w:rsidRPr="00D73D99">
              <w:rPr>
                <w:rFonts w:asciiTheme="majorBidi" w:hAnsiTheme="majorBidi" w:cstheme="majorBidi"/>
              </w:rPr>
              <w:t xml:space="preserve">, 2016 </w:t>
            </w:r>
          </w:p>
        </w:tc>
        <w:tc>
          <w:tcPr>
            <w:tcW w:w="97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14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72"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44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3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62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6036F9" w:rsidP="00F60CE4">
            <w:pPr>
              <w:rPr>
                <w:rFonts w:asciiTheme="majorBidi" w:hAnsiTheme="majorBidi" w:cstheme="majorBidi"/>
              </w:rPr>
            </w:pPr>
            <w:r>
              <w:rPr>
                <w:rFonts w:asciiTheme="majorBidi" w:hAnsiTheme="majorBidi" w:cstheme="majorBidi"/>
              </w:rPr>
              <w:t>G</w:t>
            </w:r>
            <w:r w:rsidR="00F60CE4" w:rsidRPr="004E509E">
              <w:rPr>
                <w:rFonts w:asciiTheme="majorBidi" w:hAnsiTheme="majorBidi" w:cstheme="majorBidi"/>
              </w:rPr>
              <w:t>ood study</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Lin et al, 2020</w:t>
            </w:r>
          </w:p>
        </w:tc>
        <w:tc>
          <w:tcPr>
            <w:tcW w:w="974" w:type="dxa"/>
          </w:tcPr>
          <w:p w:rsidR="00F60CE4" w:rsidRPr="004E509E" w:rsidRDefault="00470DBB" w:rsidP="00CB3281">
            <w:pPr>
              <w:jc w:val="center"/>
              <w:rPr>
                <w:rFonts w:asciiTheme="majorBidi" w:hAnsiTheme="majorBidi" w:cstheme="majorBidi"/>
                <w:sz w:val="28"/>
                <w:szCs w:val="28"/>
              </w:rPr>
            </w:pPr>
            <w:r>
              <w:rPr>
                <w:rFonts w:asciiTheme="majorBidi" w:hAnsiTheme="majorBidi" w:cstheme="majorBidi"/>
                <w:sz w:val="28"/>
                <w:szCs w:val="28"/>
              </w:rPr>
              <w:t>*</w:t>
            </w:r>
          </w:p>
        </w:tc>
        <w:tc>
          <w:tcPr>
            <w:tcW w:w="1144" w:type="dxa"/>
          </w:tcPr>
          <w:p w:rsidR="00F60CE4" w:rsidRPr="004E509E" w:rsidRDefault="00470DBB" w:rsidP="00CB3281">
            <w:pPr>
              <w:jc w:val="center"/>
              <w:rPr>
                <w:rFonts w:asciiTheme="majorBidi" w:hAnsiTheme="majorBidi" w:cstheme="majorBidi"/>
                <w:sz w:val="28"/>
                <w:szCs w:val="28"/>
              </w:rPr>
            </w:pPr>
            <w:r>
              <w:rPr>
                <w:rFonts w:asciiTheme="majorBidi" w:hAnsiTheme="majorBidi" w:cstheme="majorBidi"/>
                <w:sz w:val="28"/>
                <w:szCs w:val="28"/>
              </w:rPr>
              <w:t>*</w:t>
            </w:r>
          </w:p>
        </w:tc>
        <w:tc>
          <w:tcPr>
            <w:tcW w:w="1572" w:type="dxa"/>
          </w:tcPr>
          <w:p w:rsidR="00F60CE4" w:rsidRPr="004E509E" w:rsidRDefault="00470DBB" w:rsidP="00CB3281">
            <w:pPr>
              <w:jc w:val="center"/>
              <w:rPr>
                <w:rFonts w:asciiTheme="majorBidi" w:hAnsiTheme="majorBidi" w:cstheme="majorBidi"/>
                <w:sz w:val="28"/>
                <w:szCs w:val="28"/>
              </w:rPr>
            </w:pPr>
            <w:r>
              <w:rPr>
                <w:rFonts w:asciiTheme="majorBidi" w:hAnsiTheme="majorBidi" w:cstheme="majorBidi"/>
                <w:sz w:val="28"/>
                <w:szCs w:val="28"/>
              </w:rPr>
              <w:t>*</w:t>
            </w:r>
          </w:p>
        </w:tc>
        <w:tc>
          <w:tcPr>
            <w:tcW w:w="1890" w:type="dxa"/>
          </w:tcPr>
          <w:p w:rsidR="00F60CE4" w:rsidRPr="004E509E" w:rsidRDefault="00470DBB" w:rsidP="00CB3281">
            <w:pPr>
              <w:jc w:val="center"/>
              <w:rPr>
                <w:rFonts w:asciiTheme="majorBidi" w:hAnsiTheme="majorBidi" w:cstheme="majorBidi"/>
                <w:sz w:val="28"/>
                <w:szCs w:val="28"/>
              </w:rPr>
            </w:pPr>
            <w:r>
              <w:rPr>
                <w:rFonts w:asciiTheme="majorBidi" w:hAnsiTheme="majorBidi" w:cstheme="majorBidi"/>
                <w:sz w:val="28"/>
                <w:szCs w:val="28"/>
              </w:rPr>
              <w:t>**</w:t>
            </w:r>
          </w:p>
        </w:tc>
        <w:tc>
          <w:tcPr>
            <w:tcW w:w="1440" w:type="dxa"/>
          </w:tcPr>
          <w:p w:rsidR="00F60CE4" w:rsidRPr="004E509E" w:rsidRDefault="00470DBB" w:rsidP="00CB3281">
            <w:pPr>
              <w:jc w:val="center"/>
              <w:rPr>
                <w:rFonts w:asciiTheme="majorBidi" w:hAnsiTheme="majorBidi" w:cstheme="majorBidi"/>
                <w:sz w:val="28"/>
                <w:szCs w:val="28"/>
              </w:rPr>
            </w:pPr>
            <w:r>
              <w:rPr>
                <w:rFonts w:asciiTheme="majorBidi" w:hAnsiTheme="majorBidi" w:cstheme="majorBidi"/>
                <w:sz w:val="28"/>
                <w:szCs w:val="28"/>
              </w:rPr>
              <w:t>**</w:t>
            </w:r>
          </w:p>
        </w:tc>
        <w:tc>
          <w:tcPr>
            <w:tcW w:w="1530" w:type="dxa"/>
          </w:tcPr>
          <w:p w:rsidR="00F60CE4" w:rsidRPr="004E509E" w:rsidRDefault="00470DBB" w:rsidP="00CB3281">
            <w:pPr>
              <w:jc w:val="center"/>
              <w:rPr>
                <w:rFonts w:asciiTheme="majorBidi" w:hAnsiTheme="majorBidi" w:cstheme="majorBidi"/>
                <w:sz w:val="28"/>
                <w:szCs w:val="28"/>
              </w:rPr>
            </w:pPr>
            <w:r>
              <w:rPr>
                <w:rFonts w:asciiTheme="majorBidi" w:hAnsiTheme="majorBidi" w:cstheme="majorBidi"/>
                <w:sz w:val="28"/>
                <w:szCs w:val="28"/>
              </w:rPr>
              <w:t>**</w:t>
            </w:r>
          </w:p>
        </w:tc>
        <w:tc>
          <w:tcPr>
            <w:tcW w:w="1620" w:type="dxa"/>
          </w:tcPr>
          <w:p w:rsidR="00F60CE4" w:rsidRPr="004E509E" w:rsidRDefault="00470DBB" w:rsidP="00CB3281">
            <w:pPr>
              <w:jc w:val="center"/>
              <w:rPr>
                <w:rFonts w:asciiTheme="majorBidi" w:hAnsiTheme="majorBidi" w:cstheme="majorBidi"/>
                <w:sz w:val="28"/>
                <w:szCs w:val="28"/>
              </w:rPr>
            </w:pPr>
            <w:r>
              <w:rPr>
                <w:rFonts w:asciiTheme="majorBidi" w:hAnsiTheme="majorBidi" w:cstheme="majorBidi"/>
                <w:sz w:val="28"/>
                <w:szCs w:val="28"/>
              </w:rPr>
              <w:t>*</w:t>
            </w:r>
          </w:p>
        </w:tc>
        <w:tc>
          <w:tcPr>
            <w:tcW w:w="1890" w:type="dxa"/>
          </w:tcPr>
          <w:p w:rsidR="00F60CE4" w:rsidRPr="004E509E" w:rsidRDefault="006036F9" w:rsidP="00F60CE4">
            <w:pPr>
              <w:rPr>
                <w:rFonts w:asciiTheme="majorBidi" w:hAnsiTheme="majorBidi" w:cstheme="majorBidi"/>
              </w:rPr>
            </w:pPr>
            <w:r>
              <w:rPr>
                <w:rFonts w:asciiTheme="majorBidi" w:hAnsiTheme="majorBidi" w:cstheme="majorBidi"/>
              </w:rPr>
              <w:t>V</w:t>
            </w:r>
            <w:r w:rsidR="00470DBB">
              <w:rPr>
                <w:rFonts w:asciiTheme="majorBidi" w:hAnsiTheme="majorBidi" w:cstheme="majorBidi"/>
              </w:rPr>
              <w:t>ery good study</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 xml:space="preserve">Lu et al, 2017 </w:t>
            </w:r>
          </w:p>
        </w:tc>
        <w:tc>
          <w:tcPr>
            <w:tcW w:w="974"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144" w:type="dxa"/>
          </w:tcPr>
          <w:p w:rsidR="00F60CE4" w:rsidRPr="004E509E" w:rsidRDefault="00F60CE4" w:rsidP="00CB3281">
            <w:pPr>
              <w:jc w:val="center"/>
              <w:rPr>
                <w:rFonts w:asciiTheme="majorBidi" w:hAnsiTheme="majorBidi" w:cstheme="majorBidi"/>
                <w:sz w:val="28"/>
                <w:szCs w:val="28"/>
                <w:lang w:val="en-GB"/>
              </w:rPr>
            </w:pPr>
          </w:p>
        </w:tc>
        <w:tc>
          <w:tcPr>
            <w:tcW w:w="1572"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890"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440"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530"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620" w:type="dxa"/>
          </w:tcPr>
          <w:p w:rsidR="00F60CE4" w:rsidRPr="004E509E" w:rsidRDefault="00F60CE4" w:rsidP="00CB3281">
            <w:pPr>
              <w:jc w:val="center"/>
              <w:rPr>
                <w:rFonts w:asciiTheme="majorBidi" w:hAnsiTheme="majorBidi" w:cstheme="majorBidi"/>
                <w:sz w:val="28"/>
                <w:szCs w:val="28"/>
                <w:lang w:val="en-GB"/>
              </w:rPr>
            </w:pPr>
            <w:r w:rsidRPr="004E509E">
              <w:rPr>
                <w:rFonts w:asciiTheme="majorBidi" w:hAnsiTheme="majorBidi" w:cstheme="majorBidi"/>
                <w:sz w:val="28"/>
                <w:szCs w:val="28"/>
                <w:lang w:val="en-GB"/>
              </w:rPr>
              <w:t>*</w:t>
            </w:r>
          </w:p>
        </w:tc>
        <w:tc>
          <w:tcPr>
            <w:tcW w:w="1890" w:type="dxa"/>
          </w:tcPr>
          <w:p w:rsidR="00F60CE4" w:rsidRPr="004E509E" w:rsidRDefault="006036F9" w:rsidP="00F60CE4">
            <w:pPr>
              <w:rPr>
                <w:rFonts w:asciiTheme="majorBidi" w:hAnsiTheme="majorBidi" w:cstheme="majorBidi"/>
              </w:rPr>
            </w:pPr>
            <w:r>
              <w:rPr>
                <w:rFonts w:asciiTheme="majorBidi" w:hAnsiTheme="majorBidi" w:cstheme="majorBidi"/>
              </w:rPr>
              <w:t>G</w:t>
            </w:r>
            <w:r w:rsidR="00F60CE4" w:rsidRPr="004E509E">
              <w:rPr>
                <w:rFonts w:asciiTheme="majorBidi" w:hAnsiTheme="majorBidi" w:cstheme="majorBidi"/>
              </w:rPr>
              <w:t xml:space="preserve">ood study </w:t>
            </w:r>
          </w:p>
        </w:tc>
      </w:tr>
      <w:tr w:rsidR="00F60CE4" w:rsidRPr="004E509E" w:rsidTr="00C45EF3">
        <w:tc>
          <w:tcPr>
            <w:tcW w:w="2340" w:type="dxa"/>
          </w:tcPr>
          <w:p w:rsidR="00F60CE4" w:rsidRPr="00D73D99" w:rsidRDefault="00282541" w:rsidP="00F60CE4">
            <w:pPr>
              <w:rPr>
                <w:rFonts w:asciiTheme="majorBidi" w:hAnsiTheme="majorBidi" w:cstheme="majorBidi"/>
              </w:rPr>
            </w:pPr>
            <w:r w:rsidRPr="00D73D99">
              <w:rPr>
                <w:rFonts w:asciiTheme="majorBidi" w:hAnsiTheme="majorBidi" w:cstheme="majorBidi"/>
              </w:rPr>
              <w:t>Nettleton et al</w:t>
            </w:r>
            <w:r w:rsidR="00F60CE4" w:rsidRPr="00D73D99">
              <w:rPr>
                <w:rFonts w:asciiTheme="majorBidi" w:hAnsiTheme="majorBidi" w:cstheme="majorBidi"/>
              </w:rPr>
              <w:t xml:space="preserve">, 2010 </w:t>
            </w:r>
          </w:p>
        </w:tc>
        <w:tc>
          <w:tcPr>
            <w:tcW w:w="97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14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72"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44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3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62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6036F9" w:rsidP="00F60CE4">
            <w:pPr>
              <w:rPr>
                <w:rFonts w:asciiTheme="majorBidi" w:hAnsiTheme="majorBidi" w:cstheme="majorBidi"/>
              </w:rPr>
            </w:pPr>
            <w:r>
              <w:rPr>
                <w:rFonts w:asciiTheme="majorBidi" w:hAnsiTheme="majorBidi" w:cstheme="majorBidi"/>
              </w:rPr>
              <w:t>V</w:t>
            </w:r>
            <w:r w:rsidR="00F60CE4" w:rsidRPr="004E509E">
              <w:rPr>
                <w:rFonts w:asciiTheme="majorBidi" w:hAnsiTheme="majorBidi" w:cstheme="majorBidi"/>
              </w:rPr>
              <w:t>ery good study</w:t>
            </w:r>
          </w:p>
        </w:tc>
      </w:tr>
      <w:tr w:rsidR="00F60CE4" w:rsidRPr="004E509E" w:rsidTr="00C45EF3">
        <w:tc>
          <w:tcPr>
            <w:tcW w:w="2340" w:type="dxa"/>
          </w:tcPr>
          <w:p w:rsidR="00F60CE4" w:rsidRPr="00D73D99" w:rsidRDefault="00F971BD" w:rsidP="00F60CE4">
            <w:pPr>
              <w:rPr>
                <w:rFonts w:asciiTheme="majorBidi" w:hAnsiTheme="majorBidi" w:cstheme="majorBidi"/>
              </w:rPr>
            </w:pPr>
            <w:hyperlink r:id="rId12" w:history="1">
              <w:r w:rsidR="00F60CE4" w:rsidRPr="00D73D99">
                <w:rPr>
                  <w:rFonts w:asciiTheme="majorBidi" w:hAnsiTheme="majorBidi" w:cstheme="majorBidi"/>
                </w:rPr>
                <w:t>Ouhaibi-Djellouli</w:t>
              </w:r>
            </w:hyperlink>
            <w:r w:rsidR="00282541" w:rsidRPr="00D73D99">
              <w:rPr>
                <w:rFonts w:asciiTheme="majorBidi" w:hAnsiTheme="majorBidi" w:cstheme="majorBidi"/>
              </w:rPr>
              <w:t xml:space="preserve"> et al</w:t>
            </w:r>
            <w:r w:rsidR="00F60CE4" w:rsidRPr="00D73D99">
              <w:rPr>
                <w:rFonts w:asciiTheme="majorBidi" w:hAnsiTheme="majorBidi" w:cstheme="majorBidi"/>
              </w:rPr>
              <w:t xml:space="preserve">, 2014 </w:t>
            </w:r>
          </w:p>
        </w:tc>
        <w:tc>
          <w:tcPr>
            <w:tcW w:w="97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14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72"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44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3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62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F60CE4">
            <w:pPr>
              <w:rPr>
                <w:rFonts w:asciiTheme="majorBidi" w:hAnsiTheme="majorBidi" w:cstheme="majorBidi"/>
              </w:rPr>
            </w:pPr>
            <w:r w:rsidRPr="004E509E">
              <w:rPr>
                <w:rFonts w:asciiTheme="majorBidi" w:hAnsiTheme="majorBidi" w:cstheme="majorBidi"/>
              </w:rPr>
              <w:t>Good study</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Ruchat</w:t>
            </w:r>
            <w:r w:rsidR="00282541" w:rsidRPr="00D73D99">
              <w:rPr>
                <w:rFonts w:asciiTheme="majorBidi" w:hAnsiTheme="majorBidi" w:cstheme="majorBidi"/>
              </w:rPr>
              <w:t xml:space="preserve"> et al</w:t>
            </w:r>
            <w:r w:rsidRPr="00D73D99">
              <w:rPr>
                <w:rFonts w:asciiTheme="majorBidi" w:hAnsiTheme="majorBidi" w:cstheme="majorBidi"/>
              </w:rPr>
              <w:t xml:space="preserve">, 2009 </w:t>
            </w:r>
          </w:p>
        </w:tc>
        <w:tc>
          <w:tcPr>
            <w:tcW w:w="97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14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72"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44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3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62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F60CE4">
            <w:pPr>
              <w:rPr>
                <w:rFonts w:asciiTheme="majorBidi" w:hAnsiTheme="majorBidi" w:cstheme="majorBidi"/>
              </w:rPr>
            </w:pPr>
            <w:r w:rsidRPr="004E509E">
              <w:rPr>
                <w:rFonts w:asciiTheme="majorBidi" w:hAnsiTheme="majorBidi" w:cstheme="majorBidi"/>
              </w:rPr>
              <w:t>Good quality</w:t>
            </w:r>
          </w:p>
        </w:tc>
      </w:tr>
      <w:tr w:rsidR="00F60CE4" w:rsidRPr="004E509E" w:rsidTr="00C45EF3">
        <w:tc>
          <w:tcPr>
            <w:tcW w:w="2340" w:type="dxa"/>
          </w:tcPr>
          <w:p w:rsidR="00F60CE4" w:rsidRPr="00D73D99" w:rsidRDefault="00F60CE4" w:rsidP="00F60CE4">
            <w:pPr>
              <w:rPr>
                <w:rFonts w:asciiTheme="majorBidi" w:hAnsiTheme="majorBidi" w:cstheme="majorBidi"/>
              </w:rPr>
            </w:pPr>
            <w:r w:rsidRPr="00D73D99">
              <w:rPr>
                <w:rFonts w:asciiTheme="majorBidi" w:hAnsiTheme="majorBidi" w:cstheme="majorBidi"/>
              </w:rPr>
              <w:t>Scott</w:t>
            </w:r>
            <w:r w:rsidR="00282541" w:rsidRPr="00D73D99">
              <w:rPr>
                <w:rFonts w:asciiTheme="majorBidi" w:hAnsiTheme="majorBidi" w:cstheme="majorBidi"/>
              </w:rPr>
              <w:t xml:space="preserve"> et al</w:t>
            </w:r>
            <w:r w:rsidRPr="00D73D99">
              <w:rPr>
                <w:rFonts w:asciiTheme="majorBidi" w:hAnsiTheme="majorBidi" w:cstheme="majorBidi"/>
              </w:rPr>
              <w:t>, 2012</w:t>
            </w:r>
          </w:p>
        </w:tc>
        <w:tc>
          <w:tcPr>
            <w:tcW w:w="97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144"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72"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44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53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620" w:type="dxa"/>
          </w:tcPr>
          <w:p w:rsidR="00F60CE4" w:rsidRPr="004E509E" w:rsidRDefault="00F60CE4" w:rsidP="00CB3281">
            <w:pPr>
              <w:jc w:val="center"/>
              <w:rPr>
                <w:rFonts w:asciiTheme="majorBidi" w:hAnsiTheme="majorBidi" w:cstheme="majorBidi"/>
                <w:sz w:val="28"/>
                <w:szCs w:val="28"/>
              </w:rPr>
            </w:pPr>
            <w:r w:rsidRPr="004E509E">
              <w:rPr>
                <w:rFonts w:asciiTheme="majorBidi" w:hAnsiTheme="majorBidi" w:cstheme="majorBidi"/>
                <w:sz w:val="28"/>
                <w:szCs w:val="28"/>
              </w:rPr>
              <w:t>*</w:t>
            </w:r>
          </w:p>
        </w:tc>
        <w:tc>
          <w:tcPr>
            <w:tcW w:w="1890" w:type="dxa"/>
          </w:tcPr>
          <w:p w:rsidR="00F60CE4" w:rsidRPr="004E509E" w:rsidRDefault="00F60CE4" w:rsidP="00F60CE4">
            <w:pPr>
              <w:rPr>
                <w:rFonts w:asciiTheme="majorBidi" w:hAnsiTheme="majorBidi" w:cstheme="majorBidi"/>
              </w:rPr>
            </w:pPr>
            <w:r w:rsidRPr="004E509E">
              <w:rPr>
                <w:rFonts w:asciiTheme="majorBidi" w:hAnsiTheme="majorBidi" w:cstheme="majorBidi"/>
              </w:rPr>
              <w:t>Good quality</w:t>
            </w:r>
          </w:p>
        </w:tc>
      </w:tr>
    </w:tbl>
    <w:p w:rsidR="00AE137C" w:rsidRDefault="00845F3B" w:rsidP="00AE137C">
      <w:pPr>
        <w:rPr>
          <w:rFonts w:ascii="Calibri" w:hAnsi="Calibri"/>
          <w:noProof/>
        </w:rPr>
      </w:pPr>
      <w:r>
        <w:rPr>
          <w:rFonts w:ascii="Calibri" w:hAnsi="Calibri"/>
          <w:noProof/>
        </w:rPr>
        <w:t xml:space="preserve"> </w:t>
      </w:r>
      <w:r>
        <w:rPr>
          <w:rFonts w:ascii="Calibri" w:hAnsi="Calibri"/>
          <w:noProof/>
        </w:rPr>
        <w:br w:type="page"/>
      </w:r>
    </w:p>
    <w:tbl>
      <w:tblPr>
        <w:tblStyle w:val="TableGrid"/>
        <w:tblW w:w="14940" w:type="dxa"/>
        <w:tblInd w:w="-995" w:type="dxa"/>
        <w:tblLayout w:type="fixed"/>
        <w:tblLook w:val="04A0" w:firstRow="1" w:lastRow="0" w:firstColumn="1" w:lastColumn="0" w:noHBand="0" w:noVBand="1"/>
      </w:tblPr>
      <w:tblGrid>
        <w:gridCol w:w="1980"/>
        <w:gridCol w:w="1037"/>
        <w:gridCol w:w="1291"/>
        <w:gridCol w:w="1507"/>
        <w:gridCol w:w="1067"/>
        <w:gridCol w:w="1119"/>
        <w:gridCol w:w="1387"/>
        <w:gridCol w:w="1272"/>
        <w:gridCol w:w="1254"/>
        <w:gridCol w:w="1257"/>
        <w:gridCol w:w="1769"/>
      </w:tblGrid>
      <w:tr w:rsidR="00AE137C" w:rsidRPr="00CA494C" w:rsidTr="00843F79">
        <w:tc>
          <w:tcPr>
            <w:tcW w:w="14940" w:type="dxa"/>
            <w:gridSpan w:val="11"/>
          </w:tcPr>
          <w:p w:rsidR="00AE137C" w:rsidRPr="00CA494C" w:rsidRDefault="007F11D5" w:rsidP="00A9744C">
            <w:pPr>
              <w:pStyle w:val="Caption"/>
              <w:keepNext/>
              <w:spacing w:after="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Table S5</w:t>
            </w:r>
            <w:bookmarkStart w:id="4" w:name="_GoBack"/>
            <w:bookmarkEnd w:id="4"/>
            <w:r w:rsidR="00AE137C" w:rsidRPr="00CA494C">
              <w:rPr>
                <w:rFonts w:asciiTheme="majorBidi" w:hAnsiTheme="majorBidi" w:cstheme="majorBidi"/>
                <w:color w:val="000000" w:themeColor="text1"/>
                <w:sz w:val="24"/>
                <w:szCs w:val="24"/>
              </w:rPr>
              <w:t xml:space="preserve">: </w:t>
            </w:r>
            <w:r w:rsidR="00AE137C" w:rsidRPr="00CA494C">
              <w:rPr>
                <w:rFonts w:asciiTheme="majorBidi" w:hAnsiTheme="majorBidi" w:cstheme="majorBidi"/>
                <w:b w:val="0"/>
                <w:color w:val="000000" w:themeColor="text1"/>
                <w:sz w:val="24"/>
                <w:szCs w:val="24"/>
              </w:rPr>
              <w:t>Quality</w:t>
            </w:r>
            <w:r w:rsidR="00AE137C" w:rsidRPr="00CA494C">
              <w:rPr>
                <w:rFonts w:asciiTheme="majorBidi" w:hAnsiTheme="majorBidi" w:cstheme="majorBidi"/>
                <w:color w:val="000000" w:themeColor="text1"/>
                <w:sz w:val="24"/>
                <w:szCs w:val="24"/>
              </w:rPr>
              <w:t xml:space="preserve"> </w:t>
            </w:r>
            <w:r w:rsidR="00AE137C" w:rsidRPr="00CA494C">
              <w:rPr>
                <w:rFonts w:asciiTheme="majorBidi" w:hAnsiTheme="majorBidi" w:cstheme="majorBidi"/>
                <w:b w:val="0"/>
                <w:color w:val="000000" w:themeColor="text1"/>
                <w:sz w:val="24"/>
                <w:szCs w:val="24"/>
              </w:rPr>
              <w:t>assessment of cohort studies by using the Newcastle Ottawa Scale</w:t>
            </w:r>
            <w:r w:rsidR="00AE137C" w:rsidRPr="00CA494C">
              <w:rPr>
                <w:rFonts w:asciiTheme="majorBidi" w:hAnsiTheme="majorBidi" w:cstheme="majorBidi"/>
                <w:color w:val="000000" w:themeColor="text1"/>
                <w:sz w:val="24"/>
                <w:szCs w:val="24"/>
              </w:rPr>
              <w:t xml:space="preserve"> </w:t>
            </w:r>
          </w:p>
        </w:tc>
      </w:tr>
      <w:tr w:rsidR="00AE137C" w:rsidRPr="00CA494C" w:rsidTr="00843F79">
        <w:tc>
          <w:tcPr>
            <w:tcW w:w="1980" w:type="dxa"/>
          </w:tcPr>
          <w:p w:rsidR="00AE137C" w:rsidRPr="00CA494C" w:rsidRDefault="00AE137C" w:rsidP="00A9744C">
            <w:pPr>
              <w:rPr>
                <w:rFonts w:asciiTheme="majorBidi" w:hAnsiTheme="majorBidi" w:cstheme="majorBidi"/>
              </w:rPr>
            </w:pPr>
            <w:r w:rsidRPr="00CA494C">
              <w:rPr>
                <w:rFonts w:asciiTheme="majorBidi" w:hAnsiTheme="majorBidi" w:cstheme="majorBidi"/>
              </w:rPr>
              <w:t>Author, year (reference)</w:t>
            </w:r>
          </w:p>
        </w:tc>
        <w:tc>
          <w:tcPr>
            <w:tcW w:w="1037" w:type="dxa"/>
          </w:tcPr>
          <w:p w:rsidR="00AE137C" w:rsidRPr="00CA494C" w:rsidRDefault="00AE137C" w:rsidP="00A9744C">
            <w:pPr>
              <w:rPr>
                <w:rFonts w:asciiTheme="majorBidi" w:hAnsiTheme="majorBidi" w:cstheme="majorBidi"/>
              </w:rPr>
            </w:pPr>
            <w:r w:rsidRPr="00CA494C">
              <w:rPr>
                <w:rFonts w:asciiTheme="majorBidi" w:hAnsiTheme="majorBidi" w:cstheme="majorBidi"/>
              </w:rPr>
              <w:t>Representative of exposed cohort</w:t>
            </w:r>
          </w:p>
        </w:tc>
        <w:tc>
          <w:tcPr>
            <w:tcW w:w="1291" w:type="dxa"/>
          </w:tcPr>
          <w:p w:rsidR="00AE137C" w:rsidRPr="00CA494C" w:rsidRDefault="00AE137C" w:rsidP="00A9744C">
            <w:pPr>
              <w:rPr>
                <w:rFonts w:asciiTheme="majorBidi" w:hAnsiTheme="majorBidi" w:cstheme="majorBidi"/>
              </w:rPr>
            </w:pPr>
            <w:r w:rsidRPr="00CA494C">
              <w:rPr>
                <w:rFonts w:asciiTheme="majorBidi" w:hAnsiTheme="majorBidi" w:cstheme="majorBidi"/>
              </w:rPr>
              <w:t>Selection of non-exposed cohort</w:t>
            </w:r>
          </w:p>
        </w:tc>
        <w:tc>
          <w:tcPr>
            <w:tcW w:w="1507" w:type="dxa"/>
          </w:tcPr>
          <w:p w:rsidR="00AE137C" w:rsidRPr="00CA494C" w:rsidRDefault="00AE137C" w:rsidP="00A9744C">
            <w:pPr>
              <w:rPr>
                <w:rFonts w:asciiTheme="majorBidi" w:hAnsiTheme="majorBidi" w:cstheme="majorBidi"/>
              </w:rPr>
            </w:pPr>
            <w:r w:rsidRPr="00CA494C">
              <w:rPr>
                <w:rFonts w:asciiTheme="majorBidi" w:hAnsiTheme="majorBidi" w:cstheme="majorBidi"/>
              </w:rPr>
              <w:t>Valid ascertainment of exposure</w:t>
            </w:r>
          </w:p>
        </w:tc>
        <w:tc>
          <w:tcPr>
            <w:tcW w:w="1067" w:type="dxa"/>
          </w:tcPr>
          <w:p w:rsidR="00AE137C" w:rsidRPr="00CA494C" w:rsidRDefault="00AE137C" w:rsidP="00A9744C">
            <w:pPr>
              <w:rPr>
                <w:rFonts w:asciiTheme="majorBidi" w:hAnsiTheme="majorBidi" w:cstheme="majorBidi"/>
              </w:rPr>
            </w:pPr>
            <w:r w:rsidRPr="00CA494C">
              <w:rPr>
                <w:rFonts w:asciiTheme="majorBidi" w:hAnsiTheme="majorBidi" w:cstheme="majorBidi"/>
              </w:rPr>
              <w:t>Outcome of interest was not present at sta</w:t>
            </w:r>
            <w:r w:rsidR="002902E1">
              <w:rPr>
                <w:rFonts w:asciiTheme="majorBidi" w:hAnsiTheme="majorBidi" w:cstheme="majorBidi"/>
              </w:rPr>
              <w:t>r</w:t>
            </w:r>
            <w:r w:rsidRPr="00CA494C">
              <w:rPr>
                <w:rFonts w:asciiTheme="majorBidi" w:hAnsiTheme="majorBidi" w:cstheme="majorBidi"/>
              </w:rPr>
              <w:t>t of study</w:t>
            </w:r>
          </w:p>
        </w:tc>
        <w:tc>
          <w:tcPr>
            <w:tcW w:w="1119" w:type="dxa"/>
          </w:tcPr>
          <w:p w:rsidR="00AE137C" w:rsidRPr="00CA494C" w:rsidRDefault="00AE137C" w:rsidP="00A9744C">
            <w:pPr>
              <w:rPr>
                <w:rFonts w:asciiTheme="majorBidi" w:hAnsiTheme="majorBidi" w:cstheme="majorBidi"/>
              </w:rPr>
            </w:pPr>
            <w:r w:rsidRPr="00CA494C">
              <w:rPr>
                <w:rFonts w:asciiTheme="majorBidi" w:hAnsiTheme="majorBidi" w:cstheme="majorBidi"/>
              </w:rPr>
              <w:t>Control for important factors (age, sex, BMI)</w:t>
            </w:r>
          </w:p>
        </w:tc>
        <w:tc>
          <w:tcPr>
            <w:tcW w:w="1387" w:type="dxa"/>
          </w:tcPr>
          <w:p w:rsidR="00AE137C" w:rsidRPr="00CA494C" w:rsidRDefault="00AE137C" w:rsidP="00A9744C">
            <w:pPr>
              <w:rPr>
                <w:rFonts w:asciiTheme="majorBidi" w:hAnsiTheme="majorBidi" w:cstheme="majorBidi"/>
              </w:rPr>
            </w:pPr>
            <w:r w:rsidRPr="00CA494C">
              <w:rPr>
                <w:rFonts w:asciiTheme="majorBidi" w:hAnsiTheme="majorBidi" w:cstheme="majorBidi"/>
              </w:rPr>
              <w:t>Control for additional factors (energy/diet, smoking)</w:t>
            </w:r>
          </w:p>
        </w:tc>
        <w:tc>
          <w:tcPr>
            <w:tcW w:w="1272" w:type="dxa"/>
          </w:tcPr>
          <w:p w:rsidR="00AE137C" w:rsidRPr="00CA494C" w:rsidRDefault="00AE137C" w:rsidP="00A9744C">
            <w:pPr>
              <w:rPr>
                <w:rFonts w:asciiTheme="majorBidi" w:hAnsiTheme="majorBidi" w:cstheme="majorBidi"/>
              </w:rPr>
            </w:pPr>
            <w:r w:rsidRPr="00CA494C">
              <w:rPr>
                <w:rFonts w:asciiTheme="majorBidi" w:hAnsiTheme="majorBidi" w:cstheme="majorBidi"/>
              </w:rPr>
              <w:t>Assessment of outcome</w:t>
            </w:r>
          </w:p>
        </w:tc>
        <w:tc>
          <w:tcPr>
            <w:tcW w:w="1254" w:type="dxa"/>
          </w:tcPr>
          <w:p w:rsidR="00AE137C" w:rsidRPr="00CA494C" w:rsidRDefault="00AE137C" w:rsidP="00A9744C">
            <w:pPr>
              <w:rPr>
                <w:rFonts w:asciiTheme="majorBidi" w:hAnsiTheme="majorBidi" w:cstheme="majorBidi"/>
              </w:rPr>
            </w:pPr>
            <w:r w:rsidRPr="00CA494C">
              <w:rPr>
                <w:rFonts w:asciiTheme="majorBidi" w:hAnsiTheme="majorBidi" w:cstheme="majorBidi"/>
              </w:rPr>
              <w:t>Adequate duration of follow-up (≥ years)</w:t>
            </w:r>
          </w:p>
        </w:tc>
        <w:tc>
          <w:tcPr>
            <w:tcW w:w="1257" w:type="dxa"/>
          </w:tcPr>
          <w:p w:rsidR="00AE137C" w:rsidRPr="00CA494C" w:rsidRDefault="00AE137C" w:rsidP="00A9744C">
            <w:pPr>
              <w:rPr>
                <w:rFonts w:asciiTheme="majorBidi" w:hAnsiTheme="majorBidi" w:cstheme="majorBidi"/>
              </w:rPr>
            </w:pPr>
            <w:r w:rsidRPr="00CA494C">
              <w:rPr>
                <w:rFonts w:asciiTheme="majorBidi" w:hAnsiTheme="majorBidi" w:cstheme="majorBidi"/>
              </w:rPr>
              <w:t>Adequacy of follow-up</w:t>
            </w:r>
          </w:p>
        </w:tc>
        <w:tc>
          <w:tcPr>
            <w:tcW w:w="1769" w:type="dxa"/>
          </w:tcPr>
          <w:p w:rsidR="00AE137C" w:rsidRPr="00CA494C" w:rsidRDefault="00AE137C" w:rsidP="00A9744C">
            <w:pPr>
              <w:rPr>
                <w:rFonts w:asciiTheme="majorBidi" w:hAnsiTheme="majorBidi" w:cstheme="majorBidi"/>
              </w:rPr>
            </w:pPr>
            <w:r w:rsidRPr="00CA494C">
              <w:rPr>
                <w:rFonts w:asciiTheme="majorBidi" w:hAnsiTheme="majorBidi" w:cstheme="majorBidi"/>
              </w:rPr>
              <w:t xml:space="preserve">Score </w:t>
            </w:r>
          </w:p>
        </w:tc>
      </w:tr>
      <w:tr w:rsidR="00CB3281" w:rsidRPr="00CA494C" w:rsidTr="00843F79">
        <w:tc>
          <w:tcPr>
            <w:tcW w:w="1980" w:type="dxa"/>
          </w:tcPr>
          <w:p w:rsidR="00CB3281" w:rsidRPr="00471C36" w:rsidRDefault="00CB3281" w:rsidP="00CB3281">
            <w:pPr>
              <w:rPr>
                <w:rFonts w:asciiTheme="majorBidi" w:hAnsiTheme="majorBidi" w:cstheme="majorBidi"/>
              </w:rPr>
            </w:pPr>
            <w:r w:rsidRPr="00471C36">
              <w:rPr>
                <w:rFonts w:asciiTheme="majorBidi" w:hAnsiTheme="majorBidi" w:cstheme="majorBidi"/>
              </w:rPr>
              <w:t>Brito et a</w:t>
            </w:r>
            <w:r w:rsidR="00282541" w:rsidRPr="00471C36">
              <w:rPr>
                <w:rFonts w:asciiTheme="majorBidi" w:hAnsiTheme="majorBidi" w:cstheme="majorBidi"/>
              </w:rPr>
              <w:t>l</w:t>
            </w:r>
            <w:r w:rsidRPr="00471C36">
              <w:rPr>
                <w:rFonts w:asciiTheme="majorBidi" w:hAnsiTheme="majorBidi" w:cstheme="majorBidi"/>
              </w:rPr>
              <w:t xml:space="preserve">, 2009 </w:t>
            </w:r>
          </w:p>
        </w:tc>
        <w:tc>
          <w:tcPr>
            <w:tcW w:w="1037" w:type="dxa"/>
          </w:tcPr>
          <w:p w:rsidR="00CB3281" w:rsidRPr="002902E1" w:rsidRDefault="00CB3281" w:rsidP="002902E1">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291" w:type="dxa"/>
          </w:tcPr>
          <w:p w:rsidR="00CB3281" w:rsidRPr="002902E1" w:rsidRDefault="00CB3281" w:rsidP="002902E1">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507" w:type="dxa"/>
          </w:tcPr>
          <w:p w:rsidR="00CB3281" w:rsidRPr="002902E1" w:rsidRDefault="00CB3281" w:rsidP="002902E1">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067" w:type="dxa"/>
          </w:tcPr>
          <w:p w:rsidR="00CB3281" w:rsidRPr="002902E1" w:rsidRDefault="00CB3281" w:rsidP="002902E1">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119" w:type="dxa"/>
          </w:tcPr>
          <w:p w:rsidR="00CB3281" w:rsidRPr="002902E1" w:rsidRDefault="00CB3281" w:rsidP="002902E1">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387" w:type="dxa"/>
          </w:tcPr>
          <w:p w:rsidR="00CB3281" w:rsidRPr="002902E1" w:rsidRDefault="00CB3281" w:rsidP="002902E1">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272" w:type="dxa"/>
          </w:tcPr>
          <w:p w:rsidR="00CB3281" w:rsidRPr="002902E1" w:rsidRDefault="00CB3281" w:rsidP="002902E1">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254" w:type="dxa"/>
          </w:tcPr>
          <w:p w:rsidR="00CB3281" w:rsidRPr="002902E1" w:rsidRDefault="00CB3281" w:rsidP="002902E1">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257" w:type="dxa"/>
          </w:tcPr>
          <w:p w:rsidR="00CB3281" w:rsidRPr="002902E1" w:rsidRDefault="00CB3281" w:rsidP="002902E1">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769" w:type="dxa"/>
          </w:tcPr>
          <w:p w:rsidR="00CB3281" w:rsidRPr="00471C36" w:rsidRDefault="00471C36" w:rsidP="00D610CC">
            <w:pPr>
              <w:jc w:val="center"/>
              <w:rPr>
                <w:rFonts w:asciiTheme="majorBidi" w:hAnsiTheme="majorBidi" w:cstheme="majorBidi"/>
              </w:rPr>
            </w:pPr>
            <w:r w:rsidRPr="00471C36">
              <w:rPr>
                <w:rFonts w:asciiTheme="majorBidi" w:hAnsiTheme="majorBidi" w:cstheme="majorBidi"/>
              </w:rPr>
              <w:t xml:space="preserve">Good </w:t>
            </w:r>
            <w:r w:rsidR="00D610CC">
              <w:rPr>
                <w:rFonts w:asciiTheme="majorBidi" w:hAnsiTheme="majorBidi" w:cstheme="majorBidi"/>
              </w:rPr>
              <w:t>study</w:t>
            </w:r>
          </w:p>
        </w:tc>
      </w:tr>
      <w:tr w:rsidR="00471C36" w:rsidRPr="00CA494C" w:rsidTr="00843F79">
        <w:tc>
          <w:tcPr>
            <w:tcW w:w="1980" w:type="dxa"/>
          </w:tcPr>
          <w:p w:rsidR="00471C36" w:rsidRPr="00471C36" w:rsidRDefault="00471C36" w:rsidP="00471C36">
            <w:pPr>
              <w:rPr>
                <w:rFonts w:asciiTheme="majorBidi" w:hAnsiTheme="majorBidi" w:cstheme="majorBidi"/>
              </w:rPr>
            </w:pPr>
            <w:r w:rsidRPr="00471C36">
              <w:rPr>
                <w:rFonts w:asciiTheme="majorBidi" w:hAnsiTheme="majorBidi" w:cstheme="majorBidi"/>
              </w:rPr>
              <w:t xml:space="preserve">Phillips et al, 2012 </w:t>
            </w:r>
          </w:p>
        </w:tc>
        <w:tc>
          <w:tcPr>
            <w:tcW w:w="1037"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291"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507"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067"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119"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387"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272"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254"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257"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769" w:type="dxa"/>
          </w:tcPr>
          <w:p w:rsidR="00471C36" w:rsidRPr="00471C36" w:rsidRDefault="00471C36" w:rsidP="00D610CC">
            <w:pPr>
              <w:jc w:val="center"/>
              <w:rPr>
                <w:rFonts w:asciiTheme="majorBidi" w:hAnsiTheme="majorBidi" w:cstheme="majorBidi"/>
              </w:rPr>
            </w:pPr>
            <w:r w:rsidRPr="00471C36">
              <w:rPr>
                <w:rFonts w:asciiTheme="majorBidi" w:hAnsiTheme="majorBidi" w:cstheme="majorBidi"/>
              </w:rPr>
              <w:t xml:space="preserve">Good </w:t>
            </w:r>
            <w:r w:rsidR="00D610CC">
              <w:rPr>
                <w:rFonts w:asciiTheme="majorBidi" w:hAnsiTheme="majorBidi" w:cstheme="majorBidi"/>
              </w:rPr>
              <w:t>study</w:t>
            </w:r>
          </w:p>
        </w:tc>
      </w:tr>
      <w:tr w:rsidR="00471C36" w:rsidRPr="00CA494C" w:rsidTr="00843F79">
        <w:tc>
          <w:tcPr>
            <w:tcW w:w="1980" w:type="dxa"/>
          </w:tcPr>
          <w:p w:rsidR="00471C36" w:rsidRPr="00471C36" w:rsidRDefault="00471C36" w:rsidP="00471C36">
            <w:pPr>
              <w:rPr>
                <w:rFonts w:asciiTheme="majorBidi" w:hAnsiTheme="majorBidi" w:cstheme="majorBidi"/>
              </w:rPr>
            </w:pPr>
            <w:r w:rsidRPr="00471C36">
              <w:rPr>
                <w:rFonts w:asciiTheme="majorBidi" w:hAnsiTheme="majorBidi" w:cstheme="majorBidi"/>
              </w:rPr>
              <w:t>Wu et al, 2020</w:t>
            </w:r>
          </w:p>
        </w:tc>
        <w:tc>
          <w:tcPr>
            <w:tcW w:w="1037"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291"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507" w:type="dxa"/>
          </w:tcPr>
          <w:p w:rsidR="00471C36" w:rsidRPr="002902E1" w:rsidRDefault="00471C36" w:rsidP="00471C36">
            <w:pPr>
              <w:jc w:val="center"/>
              <w:rPr>
                <w:rFonts w:asciiTheme="majorBidi" w:hAnsiTheme="majorBidi" w:cstheme="majorBidi"/>
                <w:sz w:val="28"/>
                <w:szCs w:val="28"/>
              </w:rPr>
            </w:pPr>
            <w:r w:rsidRPr="002902E1">
              <w:rPr>
                <w:rFonts w:asciiTheme="majorBidi" w:hAnsiTheme="majorBidi" w:cstheme="majorBidi"/>
                <w:sz w:val="28"/>
                <w:szCs w:val="28"/>
              </w:rPr>
              <w:t>*</w:t>
            </w:r>
          </w:p>
        </w:tc>
        <w:tc>
          <w:tcPr>
            <w:tcW w:w="1067" w:type="dxa"/>
          </w:tcPr>
          <w:p w:rsidR="00471C36" w:rsidRPr="002902E1" w:rsidRDefault="00471C36" w:rsidP="00471C36">
            <w:pPr>
              <w:jc w:val="center"/>
              <w:rPr>
                <w:rFonts w:asciiTheme="majorBidi" w:hAnsiTheme="majorBidi" w:cstheme="majorBidi"/>
                <w:sz w:val="28"/>
                <w:szCs w:val="28"/>
              </w:rPr>
            </w:pPr>
            <w:r>
              <w:rPr>
                <w:rFonts w:asciiTheme="majorBidi" w:hAnsiTheme="majorBidi" w:cstheme="majorBidi"/>
                <w:sz w:val="28"/>
                <w:szCs w:val="28"/>
              </w:rPr>
              <w:t>*</w:t>
            </w:r>
          </w:p>
        </w:tc>
        <w:tc>
          <w:tcPr>
            <w:tcW w:w="1119" w:type="dxa"/>
          </w:tcPr>
          <w:p w:rsidR="00471C36" w:rsidRPr="002902E1" w:rsidRDefault="00471C36" w:rsidP="00471C36">
            <w:pPr>
              <w:jc w:val="center"/>
              <w:rPr>
                <w:rFonts w:asciiTheme="majorBidi" w:hAnsiTheme="majorBidi" w:cstheme="majorBidi"/>
                <w:sz w:val="28"/>
                <w:szCs w:val="28"/>
              </w:rPr>
            </w:pPr>
            <w:r>
              <w:rPr>
                <w:rFonts w:asciiTheme="majorBidi" w:hAnsiTheme="majorBidi" w:cstheme="majorBidi"/>
                <w:sz w:val="28"/>
                <w:szCs w:val="28"/>
              </w:rPr>
              <w:t>*</w:t>
            </w:r>
          </w:p>
        </w:tc>
        <w:tc>
          <w:tcPr>
            <w:tcW w:w="1387" w:type="dxa"/>
          </w:tcPr>
          <w:p w:rsidR="00471C36" w:rsidRPr="002902E1" w:rsidRDefault="00471C36" w:rsidP="00471C36">
            <w:pPr>
              <w:jc w:val="center"/>
              <w:rPr>
                <w:rFonts w:asciiTheme="majorBidi" w:hAnsiTheme="majorBidi" w:cstheme="majorBidi"/>
                <w:sz w:val="28"/>
                <w:szCs w:val="28"/>
              </w:rPr>
            </w:pPr>
            <w:r>
              <w:rPr>
                <w:rFonts w:asciiTheme="majorBidi" w:hAnsiTheme="majorBidi" w:cstheme="majorBidi"/>
                <w:sz w:val="28"/>
                <w:szCs w:val="28"/>
              </w:rPr>
              <w:t>-</w:t>
            </w:r>
          </w:p>
        </w:tc>
        <w:tc>
          <w:tcPr>
            <w:tcW w:w="1272" w:type="dxa"/>
          </w:tcPr>
          <w:p w:rsidR="00471C36" w:rsidRPr="002902E1" w:rsidRDefault="00471C36" w:rsidP="00471C36">
            <w:pPr>
              <w:jc w:val="center"/>
              <w:rPr>
                <w:rFonts w:asciiTheme="majorBidi" w:hAnsiTheme="majorBidi" w:cstheme="majorBidi"/>
                <w:sz w:val="28"/>
                <w:szCs w:val="28"/>
              </w:rPr>
            </w:pPr>
            <w:r>
              <w:rPr>
                <w:rFonts w:asciiTheme="majorBidi" w:hAnsiTheme="majorBidi" w:cstheme="majorBidi"/>
                <w:sz w:val="28"/>
                <w:szCs w:val="28"/>
              </w:rPr>
              <w:t>*</w:t>
            </w:r>
          </w:p>
        </w:tc>
        <w:tc>
          <w:tcPr>
            <w:tcW w:w="1254" w:type="dxa"/>
          </w:tcPr>
          <w:p w:rsidR="00471C36" w:rsidRPr="002902E1" w:rsidRDefault="00471C36" w:rsidP="00471C36">
            <w:pPr>
              <w:jc w:val="center"/>
              <w:rPr>
                <w:rFonts w:asciiTheme="majorBidi" w:hAnsiTheme="majorBidi" w:cstheme="majorBidi"/>
                <w:sz w:val="28"/>
                <w:szCs w:val="28"/>
              </w:rPr>
            </w:pPr>
            <w:r>
              <w:rPr>
                <w:rFonts w:asciiTheme="majorBidi" w:hAnsiTheme="majorBidi" w:cstheme="majorBidi"/>
                <w:sz w:val="28"/>
                <w:szCs w:val="28"/>
              </w:rPr>
              <w:t>*</w:t>
            </w:r>
          </w:p>
        </w:tc>
        <w:tc>
          <w:tcPr>
            <w:tcW w:w="1257" w:type="dxa"/>
          </w:tcPr>
          <w:p w:rsidR="00471C36" w:rsidRPr="002902E1" w:rsidRDefault="00471C36" w:rsidP="00471C36">
            <w:pPr>
              <w:jc w:val="center"/>
              <w:rPr>
                <w:rFonts w:asciiTheme="majorBidi" w:hAnsiTheme="majorBidi" w:cstheme="majorBidi"/>
                <w:sz w:val="28"/>
                <w:szCs w:val="28"/>
              </w:rPr>
            </w:pPr>
            <w:r>
              <w:rPr>
                <w:rFonts w:asciiTheme="majorBidi" w:hAnsiTheme="majorBidi" w:cstheme="majorBidi"/>
                <w:sz w:val="28"/>
                <w:szCs w:val="28"/>
              </w:rPr>
              <w:t>*</w:t>
            </w:r>
          </w:p>
        </w:tc>
        <w:tc>
          <w:tcPr>
            <w:tcW w:w="1769" w:type="dxa"/>
          </w:tcPr>
          <w:p w:rsidR="00471C36" w:rsidRPr="00471C36" w:rsidRDefault="00471C36" w:rsidP="00D610CC">
            <w:pPr>
              <w:jc w:val="center"/>
              <w:rPr>
                <w:rFonts w:asciiTheme="majorBidi" w:hAnsiTheme="majorBidi" w:cstheme="majorBidi"/>
              </w:rPr>
            </w:pPr>
            <w:r w:rsidRPr="00471C36">
              <w:rPr>
                <w:rFonts w:asciiTheme="majorBidi" w:hAnsiTheme="majorBidi" w:cstheme="majorBidi"/>
              </w:rPr>
              <w:t xml:space="preserve">Good </w:t>
            </w:r>
            <w:r w:rsidR="00D610CC">
              <w:rPr>
                <w:rFonts w:asciiTheme="majorBidi" w:hAnsiTheme="majorBidi" w:cstheme="majorBidi"/>
              </w:rPr>
              <w:t>study</w:t>
            </w:r>
          </w:p>
        </w:tc>
      </w:tr>
    </w:tbl>
    <w:p w:rsidR="00F11B22" w:rsidRDefault="00F11B22" w:rsidP="00AE137C"/>
    <w:sectPr w:rsidR="00F11B22" w:rsidSect="0061027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BD" w:rsidRDefault="00F971BD" w:rsidP="00933E0F">
      <w:pPr>
        <w:spacing w:after="0" w:line="240" w:lineRule="auto"/>
      </w:pPr>
      <w:r>
        <w:separator/>
      </w:r>
    </w:p>
  </w:endnote>
  <w:endnote w:type="continuationSeparator" w:id="0">
    <w:p w:rsidR="00F971BD" w:rsidRDefault="00F971BD" w:rsidP="00933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LfhpjwAdvTT86d47313">
    <w:altName w:val="Times New Roman"/>
    <w:panose1 w:val="00000000000000000000"/>
    <w:charset w:val="00"/>
    <w:family w:val="roman"/>
    <w:notTrueType/>
    <w:pitch w:val="default"/>
  </w:font>
  <w:font w:name="AdvOT77db9845">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BD" w:rsidRDefault="00F971BD" w:rsidP="00933E0F">
      <w:pPr>
        <w:spacing w:after="0" w:line="240" w:lineRule="auto"/>
      </w:pPr>
      <w:r>
        <w:separator/>
      </w:r>
    </w:p>
  </w:footnote>
  <w:footnote w:type="continuationSeparator" w:id="0">
    <w:p w:rsidR="00F971BD" w:rsidRDefault="00F971BD" w:rsidP="00933E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vwfasweyv2adneezpb5aas4f2wvvxdfasse&quot;&gt;a&lt;record-ids&gt;&lt;item&gt;46&lt;/item&gt;&lt;item&gt;47&lt;/item&gt;&lt;item&gt;50&lt;/item&gt;&lt;item&gt;53&lt;/item&gt;&lt;item&gt;54&lt;/item&gt;&lt;item&gt;58&lt;/item&gt;&lt;/record-ids&gt;&lt;/item&gt;&lt;/Libraries&gt;"/>
  </w:docVars>
  <w:rsids>
    <w:rsidRoot w:val="00610271"/>
    <w:rsid w:val="00003EFD"/>
    <w:rsid w:val="000211AF"/>
    <w:rsid w:val="00025851"/>
    <w:rsid w:val="00027A06"/>
    <w:rsid w:val="00030C9E"/>
    <w:rsid w:val="00031FD6"/>
    <w:rsid w:val="000357F5"/>
    <w:rsid w:val="00045DBB"/>
    <w:rsid w:val="00050743"/>
    <w:rsid w:val="000624E4"/>
    <w:rsid w:val="0007554C"/>
    <w:rsid w:val="00084A82"/>
    <w:rsid w:val="00087BDC"/>
    <w:rsid w:val="00091A1C"/>
    <w:rsid w:val="000A002A"/>
    <w:rsid w:val="000A0A98"/>
    <w:rsid w:val="000A1770"/>
    <w:rsid w:val="000A4AAB"/>
    <w:rsid w:val="000A6217"/>
    <w:rsid w:val="000B1F17"/>
    <w:rsid w:val="000B6977"/>
    <w:rsid w:val="000D72B5"/>
    <w:rsid w:val="000E0923"/>
    <w:rsid w:val="000E2A98"/>
    <w:rsid w:val="000E3E0D"/>
    <w:rsid w:val="000E3EAC"/>
    <w:rsid w:val="000F013D"/>
    <w:rsid w:val="000F4435"/>
    <w:rsid w:val="00110B15"/>
    <w:rsid w:val="0011508A"/>
    <w:rsid w:val="00130380"/>
    <w:rsid w:val="00171389"/>
    <w:rsid w:val="00174845"/>
    <w:rsid w:val="00182C32"/>
    <w:rsid w:val="00184180"/>
    <w:rsid w:val="001A2376"/>
    <w:rsid w:val="001A2880"/>
    <w:rsid w:val="001B0E7C"/>
    <w:rsid w:val="001B2DBF"/>
    <w:rsid w:val="001B6D38"/>
    <w:rsid w:val="001B72E1"/>
    <w:rsid w:val="001B77F4"/>
    <w:rsid w:val="001C20B4"/>
    <w:rsid w:val="001D74D4"/>
    <w:rsid w:val="001E097E"/>
    <w:rsid w:val="001E3C18"/>
    <w:rsid w:val="00201437"/>
    <w:rsid w:val="00206324"/>
    <w:rsid w:val="00206CA2"/>
    <w:rsid w:val="00211E96"/>
    <w:rsid w:val="002142E6"/>
    <w:rsid w:val="00215AB8"/>
    <w:rsid w:val="002161F0"/>
    <w:rsid w:val="00216826"/>
    <w:rsid w:val="00220DCE"/>
    <w:rsid w:val="00224171"/>
    <w:rsid w:val="00224317"/>
    <w:rsid w:val="00227382"/>
    <w:rsid w:val="002358F9"/>
    <w:rsid w:val="00236151"/>
    <w:rsid w:val="0023663C"/>
    <w:rsid w:val="0024195F"/>
    <w:rsid w:val="002518B1"/>
    <w:rsid w:val="00256B90"/>
    <w:rsid w:val="00264885"/>
    <w:rsid w:val="00270ACE"/>
    <w:rsid w:val="0027179A"/>
    <w:rsid w:val="002740DC"/>
    <w:rsid w:val="00274192"/>
    <w:rsid w:val="00282541"/>
    <w:rsid w:val="002902E1"/>
    <w:rsid w:val="002938DA"/>
    <w:rsid w:val="00296374"/>
    <w:rsid w:val="002A6DCA"/>
    <w:rsid w:val="002B2F90"/>
    <w:rsid w:val="002D053D"/>
    <w:rsid w:val="0030042A"/>
    <w:rsid w:val="00301916"/>
    <w:rsid w:val="003058AF"/>
    <w:rsid w:val="003070FE"/>
    <w:rsid w:val="00320DBF"/>
    <w:rsid w:val="003234E3"/>
    <w:rsid w:val="00332AAA"/>
    <w:rsid w:val="00345548"/>
    <w:rsid w:val="0035059C"/>
    <w:rsid w:val="00354BE8"/>
    <w:rsid w:val="00355C58"/>
    <w:rsid w:val="0036238A"/>
    <w:rsid w:val="00372849"/>
    <w:rsid w:val="00377EE7"/>
    <w:rsid w:val="003820D5"/>
    <w:rsid w:val="003A27B8"/>
    <w:rsid w:val="003C3740"/>
    <w:rsid w:val="003D2472"/>
    <w:rsid w:val="003D5223"/>
    <w:rsid w:val="003F727A"/>
    <w:rsid w:val="00400EFE"/>
    <w:rsid w:val="00407AAD"/>
    <w:rsid w:val="004204D9"/>
    <w:rsid w:val="004209C6"/>
    <w:rsid w:val="00425247"/>
    <w:rsid w:val="004417EA"/>
    <w:rsid w:val="004500C1"/>
    <w:rsid w:val="00450CB1"/>
    <w:rsid w:val="00451F3A"/>
    <w:rsid w:val="004524AA"/>
    <w:rsid w:val="00463F60"/>
    <w:rsid w:val="00470DBB"/>
    <w:rsid w:val="00471C36"/>
    <w:rsid w:val="00476652"/>
    <w:rsid w:val="00485B40"/>
    <w:rsid w:val="004906DB"/>
    <w:rsid w:val="00494982"/>
    <w:rsid w:val="004A4C41"/>
    <w:rsid w:val="004A4C9F"/>
    <w:rsid w:val="004B7C9C"/>
    <w:rsid w:val="004C31D6"/>
    <w:rsid w:val="004D0210"/>
    <w:rsid w:val="004D364E"/>
    <w:rsid w:val="004D6626"/>
    <w:rsid w:val="004E1C2B"/>
    <w:rsid w:val="004E3D2C"/>
    <w:rsid w:val="004E509E"/>
    <w:rsid w:val="004F7806"/>
    <w:rsid w:val="005010C7"/>
    <w:rsid w:val="005039C2"/>
    <w:rsid w:val="00504E66"/>
    <w:rsid w:val="00517788"/>
    <w:rsid w:val="00517D72"/>
    <w:rsid w:val="00524878"/>
    <w:rsid w:val="00532EFF"/>
    <w:rsid w:val="00546F96"/>
    <w:rsid w:val="00547924"/>
    <w:rsid w:val="00547CE5"/>
    <w:rsid w:val="0055229A"/>
    <w:rsid w:val="005540F2"/>
    <w:rsid w:val="00587D07"/>
    <w:rsid w:val="00590317"/>
    <w:rsid w:val="005920AF"/>
    <w:rsid w:val="00592ED1"/>
    <w:rsid w:val="00595479"/>
    <w:rsid w:val="005C0775"/>
    <w:rsid w:val="005E1381"/>
    <w:rsid w:val="005E5EFB"/>
    <w:rsid w:val="005E703F"/>
    <w:rsid w:val="005F63A5"/>
    <w:rsid w:val="00600CCF"/>
    <w:rsid w:val="006015BC"/>
    <w:rsid w:val="006036F9"/>
    <w:rsid w:val="00610271"/>
    <w:rsid w:val="00611116"/>
    <w:rsid w:val="0061578E"/>
    <w:rsid w:val="00621961"/>
    <w:rsid w:val="00625816"/>
    <w:rsid w:val="00634331"/>
    <w:rsid w:val="00651E46"/>
    <w:rsid w:val="00655259"/>
    <w:rsid w:val="00657AB1"/>
    <w:rsid w:val="00662262"/>
    <w:rsid w:val="0066539B"/>
    <w:rsid w:val="00672D72"/>
    <w:rsid w:val="00695978"/>
    <w:rsid w:val="006A2C00"/>
    <w:rsid w:val="006A372F"/>
    <w:rsid w:val="006D27BB"/>
    <w:rsid w:val="006D7096"/>
    <w:rsid w:val="006E2FE4"/>
    <w:rsid w:val="006E4EC6"/>
    <w:rsid w:val="006E53C7"/>
    <w:rsid w:val="00710F3F"/>
    <w:rsid w:val="00713323"/>
    <w:rsid w:val="00721708"/>
    <w:rsid w:val="00722187"/>
    <w:rsid w:val="00735056"/>
    <w:rsid w:val="00736E8C"/>
    <w:rsid w:val="0074215F"/>
    <w:rsid w:val="00743687"/>
    <w:rsid w:val="0074671B"/>
    <w:rsid w:val="00750432"/>
    <w:rsid w:val="00772B50"/>
    <w:rsid w:val="00781BBA"/>
    <w:rsid w:val="00787457"/>
    <w:rsid w:val="00794303"/>
    <w:rsid w:val="0079668A"/>
    <w:rsid w:val="007B00F3"/>
    <w:rsid w:val="007B69E4"/>
    <w:rsid w:val="007C180A"/>
    <w:rsid w:val="007C1E6B"/>
    <w:rsid w:val="007F03AD"/>
    <w:rsid w:val="007F11D5"/>
    <w:rsid w:val="00803CAC"/>
    <w:rsid w:val="00810F18"/>
    <w:rsid w:val="00816081"/>
    <w:rsid w:val="0083010B"/>
    <w:rsid w:val="00830EE3"/>
    <w:rsid w:val="00834077"/>
    <w:rsid w:val="00843F79"/>
    <w:rsid w:val="00845F3B"/>
    <w:rsid w:val="00846B87"/>
    <w:rsid w:val="00866DEF"/>
    <w:rsid w:val="0088666E"/>
    <w:rsid w:val="008A0B39"/>
    <w:rsid w:val="008A1B01"/>
    <w:rsid w:val="008C2A52"/>
    <w:rsid w:val="008F23D9"/>
    <w:rsid w:val="00910C88"/>
    <w:rsid w:val="00917EAC"/>
    <w:rsid w:val="009216F6"/>
    <w:rsid w:val="0093360B"/>
    <w:rsid w:val="00933E0F"/>
    <w:rsid w:val="00946242"/>
    <w:rsid w:val="00953C73"/>
    <w:rsid w:val="009574AE"/>
    <w:rsid w:val="00975763"/>
    <w:rsid w:val="009760CF"/>
    <w:rsid w:val="009807D3"/>
    <w:rsid w:val="00980EE7"/>
    <w:rsid w:val="00985763"/>
    <w:rsid w:val="009918A0"/>
    <w:rsid w:val="00992CEF"/>
    <w:rsid w:val="009A1A0D"/>
    <w:rsid w:val="009A4C4F"/>
    <w:rsid w:val="009A711C"/>
    <w:rsid w:val="009B6D9E"/>
    <w:rsid w:val="009C0FAA"/>
    <w:rsid w:val="009D0C56"/>
    <w:rsid w:val="009D4841"/>
    <w:rsid w:val="009E4016"/>
    <w:rsid w:val="009F5C81"/>
    <w:rsid w:val="00A026C0"/>
    <w:rsid w:val="00A25734"/>
    <w:rsid w:val="00A25BB8"/>
    <w:rsid w:val="00A545BF"/>
    <w:rsid w:val="00A604F1"/>
    <w:rsid w:val="00A61F5F"/>
    <w:rsid w:val="00A65968"/>
    <w:rsid w:val="00A71CA8"/>
    <w:rsid w:val="00A76102"/>
    <w:rsid w:val="00A86F2B"/>
    <w:rsid w:val="00A87976"/>
    <w:rsid w:val="00A91C08"/>
    <w:rsid w:val="00AB4F53"/>
    <w:rsid w:val="00AB6304"/>
    <w:rsid w:val="00AC3BBF"/>
    <w:rsid w:val="00AD42C8"/>
    <w:rsid w:val="00AE137C"/>
    <w:rsid w:val="00AE32A5"/>
    <w:rsid w:val="00B20A74"/>
    <w:rsid w:val="00B27792"/>
    <w:rsid w:val="00B303D4"/>
    <w:rsid w:val="00B31E85"/>
    <w:rsid w:val="00B34051"/>
    <w:rsid w:val="00B34BE1"/>
    <w:rsid w:val="00B353F7"/>
    <w:rsid w:val="00B36791"/>
    <w:rsid w:val="00B427A2"/>
    <w:rsid w:val="00B553A6"/>
    <w:rsid w:val="00B6417B"/>
    <w:rsid w:val="00B656CE"/>
    <w:rsid w:val="00B671D0"/>
    <w:rsid w:val="00B709BA"/>
    <w:rsid w:val="00B86342"/>
    <w:rsid w:val="00B86B55"/>
    <w:rsid w:val="00B86F4A"/>
    <w:rsid w:val="00B927A6"/>
    <w:rsid w:val="00BA06C4"/>
    <w:rsid w:val="00BA5624"/>
    <w:rsid w:val="00BA6920"/>
    <w:rsid w:val="00BA71BD"/>
    <w:rsid w:val="00BB1D08"/>
    <w:rsid w:val="00BB3605"/>
    <w:rsid w:val="00BB52F1"/>
    <w:rsid w:val="00BB6FAC"/>
    <w:rsid w:val="00BC1DD3"/>
    <w:rsid w:val="00BC5D59"/>
    <w:rsid w:val="00BC7077"/>
    <w:rsid w:val="00BE6299"/>
    <w:rsid w:val="00BF502D"/>
    <w:rsid w:val="00BF5A5D"/>
    <w:rsid w:val="00C005F6"/>
    <w:rsid w:val="00C05113"/>
    <w:rsid w:val="00C0527A"/>
    <w:rsid w:val="00C21226"/>
    <w:rsid w:val="00C22793"/>
    <w:rsid w:val="00C4292F"/>
    <w:rsid w:val="00C45EF3"/>
    <w:rsid w:val="00C61697"/>
    <w:rsid w:val="00C61F60"/>
    <w:rsid w:val="00C62195"/>
    <w:rsid w:val="00C67443"/>
    <w:rsid w:val="00C91A2D"/>
    <w:rsid w:val="00C937A3"/>
    <w:rsid w:val="00C971CA"/>
    <w:rsid w:val="00C97695"/>
    <w:rsid w:val="00CA4367"/>
    <w:rsid w:val="00CA494C"/>
    <w:rsid w:val="00CA504B"/>
    <w:rsid w:val="00CA6FB1"/>
    <w:rsid w:val="00CB1110"/>
    <w:rsid w:val="00CB2CA5"/>
    <w:rsid w:val="00CB3281"/>
    <w:rsid w:val="00CB3BE0"/>
    <w:rsid w:val="00CB7F76"/>
    <w:rsid w:val="00CC4156"/>
    <w:rsid w:val="00CD06B6"/>
    <w:rsid w:val="00CD4238"/>
    <w:rsid w:val="00CE2CFB"/>
    <w:rsid w:val="00CE3799"/>
    <w:rsid w:val="00CE3B54"/>
    <w:rsid w:val="00CE7519"/>
    <w:rsid w:val="00CE7BC4"/>
    <w:rsid w:val="00D017D4"/>
    <w:rsid w:val="00D13A93"/>
    <w:rsid w:val="00D14C18"/>
    <w:rsid w:val="00D25F7F"/>
    <w:rsid w:val="00D461F0"/>
    <w:rsid w:val="00D5364B"/>
    <w:rsid w:val="00D6020C"/>
    <w:rsid w:val="00D610CC"/>
    <w:rsid w:val="00D619FC"/>
    <w:rsid w:val="00D66481"/>
    <w:rsid w:val="00D7271E"/>
    <w:rsid w:val="00D73D99"/>
    <w:rsid w:val="00D91156"/>
    <w:rsid w:val="00DB7447"/>
    <w:rsid w:val="00DD4C11"/>
    <w:rsid w:val="00DE1E33"/>
    <w:rsid w:val="00DE25A1"/>
    <w:rsid w:val="00DE3C34"/>
    <w:rsid w:val="00DF026F"/>
    <w:rsid w:val="00E142BC"/>
    <w:rsid w:val="00E2085F"/>
    <w:rsid w:val="00E35C72"/>
    <w:rsid w:val="00E40B4B"/>
    <w:rsid w:val="00E45543"/>
    <w:rsid w:val="00E5315F"/>
    <w:rsid w:val="00E608D1"/>
    <w:rsid w:val="00E74327"/>
    <w:rsid w:val="00E76B39"/>
    <w:rsid w:val="00E76CDC"/>
    <w:rsid w:val="00E850EA"/>
    <w:rsid w:val="00E94151"/>
    <w:rsid w:val="00EA4C96"/>
    <w:rsid w:val="00EA55A0"/>
    <w:rsid w:val="00EB3E5F"/>
    <w:rsid w:val="00EC5708"/>
    <w:rsid w:val="00EC605D"/>
    <w:rsid w:val="00ED6BAF"/>
    <w:rsid w:val="00EE7261"/>
    <w:rsid w:val="00EF179B"/>
    <w:rsid w:val="00EF57E9"/>
    <w:rsid w:val="00F07C22"/>
    <w:rsid w:val="00F11B22"/>
    <w:rsid w:val="00F12C12"/>
    <w:rsid w:val="00F301C3"/>
    <w:rsid w:val="00F56BF9"/>
    <w:rsid w:val="00F5725F"/>
    <w:rsid w:val="00F60CE4"/>
    <w:rsid w:val="00F61638"/>
    <w:rsid w:val="00F63834"/>
    <w:rsid w:val="00F676DA"/>
    <w:rsid w:val="00F71C6D"/>
    <w:rsid w:val="00F7497B"/>
    <w:rsid w:val="00F82262"/>
    <w:rsid w:val="00F826F9"/>
    <w:rsid w:val="00F97176"/>
    <w:rsid w:val="00F971BD"/>
    <w:rsid w:val="00FA156E"/>
    <w:rsid w:val="00FA3269"/>
    <w:rsid w:val="00FB0504"/>
    <w:rsid w:val="00FB7696"/>
    <w:rsid w:val="00FB7DA3"/>
    <w:rsid w:val="00FD76CC"/>
    <w:rsid w:val="00FE0833"/>
    <w:rsid w:val="00FE650C"/>
    <w:rsid w:val="00FF4B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EF9F4-6935-41DE-95C0-8C75E3C9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0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52F1"/>
    <w:rPr>
      <w:color w:val="0000FF"/>
      <w:u w:val="single"/>
    </w:rPr>
  </w:style>
  <w:style w:type="character" w:customStyle="1" w:styleId="author-sup-separator">
    <w:name w:val="author-sup-separator"/>
    <w:basedOn w:val="DefaultParagraphFont"/>
    <w:rsid w:val="00BB52F1"/>
  </w:style>
  <w:style w:type="paragraph" w:customStyle="1" w:styleId="EndNoteBibliographyTitle">
    <w:name w:val="EndNote Bibliography Title"/>
    <w:basedOn w:val="Normal"/>
    <w:link w:val="EndNoteBibliographyTitleChar"/>
    <w:rsid w:val="00BB52F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BB52F1"/>
    <w:rPr>
      <w:rFonts w:ascii="Calibri" w:hAnsi="Calibri"/>
      <w:noProof/>
    </w:rPr>
  </w:style>
  <w:style w:type="paragraph" w:customStyle="1" w:styleId="EndNoteBibliography">
    <w:name w:val="EndNote Bibliography"/>
    <w:basedOn w:val="Normal"/>
    <w:link w:val="EndNoteBibliographyChar"/>
    <w:rsid w:val="00BB52F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BB52F1"/>
    <w:rPr>
      <w:rFonts w:ascii="Calibri" w:hAnsi="Calibri"/>
      <w:noProof/>
    </w:rPr>
  </w:style>
  <w:style w:type="paragraph" w:styleId="Caption">
    <w:name w:val="caption"/>
    <w:basedOn w:val="Normal"/>
    <w:next w:val="Normal"/>
    <w:uiPriority w:val="35"/>
    <w:unhideWhenUsed/>
    <w:qFormat/>
    <w:rsid w:val="00D461F0"/>
    <w:pPr>
      <w:spacing w:after="200" w:line="240" w:lineRule="auto"/>
      <w:jc w:val="both"/>
    </w:pPr>
    <w:rPr>
      <w:rFonts w:ascii="Times New Roman" w:hAnsi="Times New Roman"/>
      <w:b/>
      <w:bCs/>
      <w:color w:val="5B9BD5" w:themeColor="accent1"/>
      <w:sz w:val="18"/>
      <w:szCs w:val="18"/>
      <w:lang w:val="en-GB"/>
    </w:rPr>
  </w:style>
  <w:style w:type="character" w:styleId="CommentReference">
    <w:name w:val="annotation reference"/>
    <w:basedOn w:val="DefaultParagraphFont"/>
    <w:uiPriority w:val="99"/>
    <w:semiHidden/>
    <w:unhideWhenUsed/>
    <w:rsid w:val="00D461F0"/>
    <w:rPr>
      <w:sz w:val="16"/>
      <w:szCs w:val="16"/>
    </w:rPr>
  </w:style>
  <w:style w:type="paragraph" w:styleId="CommentText">
    <w:name w:val="annotation text"/>
    <w:basedOn w:val="Normal"/>
    <w:link w:val="CommentTextChar"/>
    <w:uiPriority w:val="99"/>
    <w:semiHidden/>
    <w:unhideWhenUsed/>
    <w:rsid w:val="00D461F0"/>
    <w:pPr>
      <w:spacing w:line="240" w:lineRule="auto"/>
    </w:pPr>
    <w:rPr>
      <w:sz w:val="20"/>
      <w:szCs w:val="20"/>
    </w:rPr>
  </w:style>
  <w:style w:type="character" w:customStyle="1" w:styleId="CommentTextChar">
    <w:name w:val="Comment Text Char"/>
    <w:basedOn w:val="DefaultParagraphFont"/>
    <w:link w:val="CommentText"/>
    <w:uiPriority w:val="99"/>
    <w:semiHidden/>
    <w:rsid w:val="00D461F0"/>
    <w:rPr>
      <w:sz w:val="20"/>
      <w:szCs w:val="20"/>
    </w:rPr>
  </w:style>
  <w:style w:type="paragraph" w:styleId="Header">
    <w:name w:val="header"/>
    <w:basedOn w:val="Normal"/>
    <w:link w:val="HeaderChar"/>
    <w:uiPriority w:val="99"/>
    <w:unhideWhenUsed/>
    <w:rsid w:val="00933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E0F"/>
  </w:style>
  <w:style w:type="paragraph" w:styleId="Footer">
    <w:name w:val="footer"/>
    <w:basedOn w:val="Normal"/>
    <w:link w:val="FooterChar"/>
    <w:uiPriority w:val="99"/>
    <w:unhideWhenUsed/>
    <w:rsid w:val="00933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E0F"/>
  </w:style>
  <w:style w:type="paragraph" w:styleId="ListParagraph">
    <w:name w:val="List Paragraph"/>
    <w:basedOn w:val="Normal"/>
    <w:uiPriority w:val="34"/>
    <w:qFormat/>
    <w:rsid w:val="00933E0F"/>
    <w:pPr>
      <w:ind w:left="720"/>
      <w:contextualSpacing/>
    </w:pPr>
  </w:style>
  <w:style w:type="character" w:customStyle="1" w:styleId="fontstyle01">
    <w:name w:val="fontstyle01"/>
    <w:basedOn w:val="DefaultParagraphFont"/>
    <w:rsid w:val="00184180"/>
    <w:rPr>
      <w:rFonts w:ascii="LfhpjwAdvTT86d47313" w:hAnsi="LfhpjwAdvTT86d47313" w:hint="default"/>
      <w:b w:val="0"/>
      <w:bCs w:val="0"/>
      <w:i w:val="0"/>
      <w:iCs w:val="0"/>
      <w:color w:val="13141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sort=date&amp;size=200&amp;term=Ouhaibi-Djellouli+H&amp;cauthor_id=254917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bmed.ncbi.nlm.nih.gov/?sort=pubdate&amp;term=Guevara-Cruz+M&amp;cauthor_id=22090467" TargetMode="External"/><Relationship Id="rId12" Type="http://schemas.openxmlformats.org/officeDocument/2006/relationships/hyperlink" Target="https://pubmed.ncbi.nlm.nih.gov/?sort=date&amp;size=200&amp;term=Ouhaibi-Djellouli+H&amp;cauthor_id=2549172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DE425-7E40-4FE5-A3B6-6573E193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9</Pages>
  <Words>3108</Words>
  <Characters>17718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سمیه حسین پور</dc:creator>
  <cp:keywords/>
  <dc:description/>
  <cp:lastModifiedBy>سمیه حسین پور</cp:lastModifiedBy>
  <cp:revision>24</cp:revision>
  <dcterms:created xsi:type="dcterms:W3CDTF">2021-12-15T09:32:00Z</dcterms:created>
  <dcterms:modified xsi:type="dcterms:W3CDTF">2021-12-25T07:03:00Z</dcterms:modified>
</cp:coreProperties>
</file>