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68D42">
      <w:pPr>
        <w:tabs>
          <w:tab w:val="left" w:pos="7371"/>
        </w:tabs>
        <w:spacing w:line="360" w:lineRule="auto"/>
        <w:jc w:val="center"/>
        <w:rPr>
          <w:rFonts w:cstheme="minorHAnsi"/>
          <w:b/>
          <w:sz w:val="48"/>
          <w:szCs w:val="48"/>
        </w:rPr>
      </w:pPr>
      <w:r>
        <w:rPr>
          <w:rFonts w:cstheme="minorHAnsi"/>
          <w:b/>
          <w:sz w:val="48"/>
          <w:szCs w:val="48"/>
        </w:rPr>
        <w:t>SUPPLEMENTA</w:t>
      </w:r>
      <w:r>
        <w:rPr>
          <w:rFonts w:hint="eastAsia" w:cstheme="minorHAnsi"/>
          <w:b/>
          <w:sz w:val="48"/>
          <w:szCs w:val="48"/>
        </w:rPr>
        <w:t>RY</w:t>
      </w:r>
      <w:r>
        <w:rPr>
          <w:rFonts w:cstheme="minorHAnsi"/>
          <w:b/>
          <w:sz w:val="48"/>
          <w:szCs w:val="48"/>
        </w:rPr>
        <w:t xml:space="preserve"> MATERIAL</w:t>
      </w:r>
    </w:p>
    <w:p w14:paraId="4395F76A">
      <w:pPr>
        <w:tabs>
          <w:tab w:val="left" w:pos="7371"/>
        </w:tabs>
        <w:ind w:firstLine="161" w:firstLineChars="50"/>
        <w:jc w:val="center"/>
        <w:rPr>
          <w:rFonts w:cstheme="minorHAnsi"/>
          <w:b/>
          <w:sz w:val="32"/>
          <w:szCs w:val="32"/>
        </w:rPr>
      </w:pPr>
    </w:p>
    <w:p w14:paraId="6B418090">
      <w:pPr>
        <w:tabs>
          <w:tab w:val="left" w:pos="7371"/>
        </w:tabs>
        <w:spacing w:line="360" w:lineRule="auto"/>
        <w:jc w:val="center"/>
        <w:rPr>
          <w:rFonts w:cstheme="minorHAnsi"/>
          <w:b/>
          <w:sz w:val="26"/>
          <w:szCs w:val="26"/>
        </w:rPr>
      </w:pPr>
      <w:r>
        <w:rPr>
          <w:rFonts w:hint="eastAsia" w:cstheme="minorHAnsi"/>
          <w:b/>
          <w:sz w:val="26"/>
          <w:szCs w:val="26"/>
        </w:rPr>
        <w:t>The Effect of Omega-3 Polyunsaturated Fatty Acid (PUFA) Prescription Preparations on the Prevention of Clinical Cardiovascular Disease: A Meta-Analysis of RCTs</w:t>
      </w:r>
    </w:p>
    <w:p w14:paraId="4AEDF319">
      <w:pPr>
        <w:tabs>
          <w:tab w:val="left" w:pos="7371"/>
        </w:tabs>
        <w:spacing w:line="360" w:lineRule="auto"/>
        <w:jc w:val="center"/>
        <w:rPr>
          <w:rFonts w:cstheme="minorHAnsi"/>
          <w:b/>
          <w:sz w:val="26"/>
          <w:szCs w:val="26"/>
        </w:rPr>
      </w:pPr>
    </w:p>
    <w:p w14:paraId="2593D762">
      <w:pPr>
        <w:tabs>
          <w:tab w:val="left" w:pos="7371"/>
        </w:tabs>
        <w:spacing w:line="360" w:lineRule="auto"/>
        <w:jc w:val="center"/>
        <w:rPr>
          <w:rFonts w:cstheme="minorHAnsi"/>
          <w:b/>
          <w:sz w:val="26"/>
          <w:szCs w:val="26"/>
        </w:rPr>
      </w:pPr>
      <w:r>
        <w:rPr>
          <w:rFonts w:cstheme="minorHAnsi"/>
          <w:b/>
          <w:sz w:val="26"/>
          <w:szCs w:val="26"/>
        </w:rPr>
        <w:t>Online-only Data Supplement</w:t>
      </w:r>
    </w:p>
    <w:p w14:paraId="6A6996A4">
      <w:pPr>
        <w:jc w:val="left"/>
      </w:pPr>
    </w:p>
    <w:tbl>
      <w:tblPr>
        <w:tblStyle w:val="11"/>
        <w:tblW w:w="9691" w:type="dxa"/>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9"/>
        <w:gridCol w:w="6998"/>
        <w:gridCol w:w="1164"/>
      </w:tblGrid>
      <w:tr w14:paraId="63D672C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tcPr>
          <w:p w14:paraId="6FC50B42">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b/>
                <w:sz w:val="24"/>
                <w:szCs w:val="24"/>
              </w:rPr>
            </w:pPr>
            <w:r>
              <w:rPr>
                <w:rFonts w:hint="eastAsia" w:ascii="Times New Roman" w:hAnsi="Times New Roman" w:cs="Times New Roman"/>
                <w:b/>
                <w:sz w:val="24"/>
                <w:szCs w:val="24"/>
                <w:lang w:val="en-US" w:eastAsia="zh-CN"/>
              </w:rPr>
              <w:t>Table</w:t>
            </w:r>
            <w:r>
              <w:rPr>
                <w:rFonts w:hint="eastAsia" w:ascii="Times New Roman" w:hAnsi="Times New Roman" w:cs="Times New Roman"/>
                <w:b/>
                <w:sz w:val="24"/>
                <w:szCs w:val="24"/>
              </w:rPr>
              <w:t xml:space="preserve"> S1</w:t>
            </w:r>
          </w:p>
        </w:tc>
        <w:tc>
          <w:tcPr>
            <w:tcW w:w="6998" w:type="dxa"/>
          </w:tcPr>
          <w:p w14:paraId="754DE294">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sz w:val="24"/>
                <w:szCs w:val="24"/>
              </w:rPr>
            </w:pPr>
            <w:r>
              <w:rPr>
                <w:rFonts w:hint="default" w:ascii="Times New Roman" w:hAnsi="Times New Roman" w:cs="Times New Roman"/>
                <w:sz w:val="24"/>
                <w:szCs w:val="24"/>
              </w:rPr>
              <w:t>Full search strategy and search terms</w:t>
            </w:r>
          </w:p>
        </w:tc>
        <w:tc>
          <w:tcPr>
            <w:tcW w:w="1164" w:type="dxa"/>
          </w:tcPr>
          <w:p w14:paraId="47FA2E7E">
            <w:pPr>
              <w:keepNext w:val="0"/>
              <w:keepLines w:val="0"/>
              <w:suppressLineNumbers w:val="0"/>
              <w:tabs>
                <w:tab w:val="left" w:pos="7371"/>
              </w:tabs>
              <w:spacing w:before="0" w:beforeAutospacing="0" w:after="0" w:afterAutospacing="0" w:line="360" w:lineRule="auto"/>
              <w:ind w:left="0" w:right="0"/>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3</w:t>
            </w:r>
          </w:p>
        </w:tc>
      </w:tr>
      <w:tr w14:paraId="02A4757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7A925A88">
            <w:pPr>
              <w:keepNext w:val="0"/>
              <w:keepLines w:val="0"/>
              <w:suppressLineNumbers w:val="0"/>
              <w:tabs>
                <w:tab w:val="left" w:pos="7371"/>
              </w:tabs>
              <w:spacing w:before="0" w:beforeAutospacing="0" w:after="0" w:afterAutospacing="0" w:line="360" w:lineRule="auto"/>
              <w:ind w:left="0" w:leftChars="0" w:right="0" w:rightChars="0"/>
              <w:jc w:val="left"/>
              <w:rPr>
                <w:rFonts w:hint="eastAsia"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w:t>
            </w:r>
          </w:p>
        </w:tc>
        <w:tc>
          <w:tcPr>
            <w:tcW w:w="6998" w:type="dxa"/>
          </w:tcPr>
          <w:p w14:paraId="2820CDDF">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of cardiovascular events with prediction intervals</w:t>
            </w:r>
          </w:p>
        </w:tc>
        <w:tc>
          <w:tcPr>
            <w:tcW w:w="1164" w:type="dxa"/>
          </w:tcPr>
          <w:p w14:paraId="4B340D6C">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w:t>
            </w:r>
          </w:p>
        </w:tc>
      </w:tr>
      <w:tr w14:paraId="0EDEC99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2172FB7C">
            <w:pPr>
              <w:keepNext w:val="0"/>
              <w:keepLines w:val="0"/>
              <w:suppressLineNumbers w:val="0"/>
              <w:tabs>
                <w:tab w:val="left" w:pos="7371"/>
              </w:tabs>
              <w:spacing w:before="0" w:beforeAutospacing="0" w:after="0" w:afterAutospacing="0" w:line="360" w:lineRule="auto"/>
              <w:ind w:left="0" w:leftChars="0" w:right="0" w:rightChars="0"/>
              <w:jc w:val="left"/>
              <w:rPr>
                <w:rFonts w:hint="eastAsia"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S2</w:t>
            </w:r>
          </w:p>
        </w:tc>
        <w:tc>
          <w:tcPr>
            <w:tcW w:w="6998" w:type="dxa"/>
          </w:tcPr>
          <w:p w14:paraId="519E2713">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of MACE with prediction intervals</w:t>
            </w:r>
          </w:p>
        </w:tc>
        <w:tc>
          <w:tcPr>
            <w:tcW w:w="1164" w:type="dxa"/>
          </w:tcPr>
          <w:p w14:paraId="280D2D5B">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p>
        </w:tc>
      </w:tr>
      <w:tr w14:paraId="1490567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75A75288">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S3</w:t>
            </w:r>
          </w:p>
        </w:tc>
        <w:tc>
          <w:tcPr>
            <w:tcW w:w="6998" w:type="dxa"/>
            <w:shd w:val="clear"/>
            <w:vAlign w:val="top"/>
          </w:tcPr>
          <w:p w14:paraId="55733746">
            <w:pPr>
              <w:keepNext w:val="0"/>
              <w:keepLines w:val="0"/>
              <w:suppressLineNumbers w:val="0"/>
              <w:tabs>
                <w:tab w:val="left" w:pos="7371"/>
              </w:tabs>
              <w:spacing w:before="0" w:beforeAutospacing="0" w:after="0" w:afterAutospacing="0" w:line="360" w:lineRule="auto"/>
              <w:ind w:left="0" w:leftChars="0" w:right="0" w:rightChars="0"/>
              <w:jc w:val="left"/>
              <w:rPr>
                <w:rFonts w:hint="eastAsia" w:ascii="Times New Roman" w:hAnsi="Times New Roman" w:eastAsia="宋体" w:cs="Times New Roman"/>
                <w:kern w:val="2"/>
                <w:sz w:val="24"/>
                <w:szCs w:val="22"/>
                <w:lang w:val="en-US" w:eastAsia="zh-CN" w:bidi="ar"/>
              </w:rPr>
            </w:pPr>
            <w:r>
              <w:rPr>
                <w:rFonts w:hint="eastAsia" w:ascii="Times New Roman" w:hAnsi="Times New Roman" w:eastAsia="宋体" w:cs="Times New Roman"/>
                <w:sz w:val="24"/>
                <w:szCs w:val="22"/>
                <w:lang w:val="en-US" w:eastAsia="zh-CN" w:bidi="ar"/>
              </w:rPr>
              <w:t>Forest plot of cardiovascular death with prediction intervals</w:t>
            </w:r>
          </w:p>
        </w:tc>
        <w:tc>
          <w:tcPr>
            <w:tcW w:w="1164" w:type="dxa"/>
            <w:shd w:val="clear"/>
            <w:vAlign w:val="top"/>
          </w:tcPr>
          <w:p w14:paraId="73E7F535">
            <w:pPr>
              <w:keepNext w:val="0"/>
              <w:keepLines w:val="0"/>
              <w:suppressLineNumbers w:val="0"/>
              <w:tabs>
                <w:tab w:val="left" w:pos="7371"/>
              </w:tabs>
              <w:spacing w:before="0" w:beforeAutospacing="0" w:after="0" w:afterAutospacing="0" w:line="360" w:lineRule="auto"/>
              <w:ind w:left="0" w:leftChars="0" w:right="0" w:rightChars="0"/>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kern w:val="2"/>
                <w:sz w:val="24"/>
                <w:szCs w:val="24"/>
                <w:lang w:val="en-US" w:eastAsia="zh-CN" w:bidi="ar-SA"/>
              </w:rPr>
              <w:t>7</w:t>
            </w:r>
          </w:p>
        </w:tc>
      </w:tr>
      <w:tr w14:paraId="1131284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63E236FF">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S4</w:t>
            </w:r>
          </w:p>
        </w:tc>
        <w:tc>
          <w:tcPr>
            <w:tcW w:w="6998" w:type="dxa"/>
          </w:tcPr>
          <w:p w14:paraId="09FB98E8">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of all-cause mortality with prediction intervals</w:t>
            </w:r>
          </w:p>
        </w:tc>
        <w:tc>
          <w:tcPr>
            <w:tcW w:w="1164" w:type="dxa"/>
          </w:tcPr>
          <w:p w14:paraId="5FD948ED">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8</w:t>
            </w:r>
          </w:p>
        </w:tc>
      </w:tr>
      <w:tr w14:paraId="4F7AC4B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2E479A96">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S5</w:t>
            </w:r>
          </w:p>
        </w:tc>
        <w:tc>
          <w:tcPr>
            <w:tcW w:w="6998" w:type="dxa"/>
          </w:tcPr>
          <w:p w14:paraId="369F1D0D">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of MI with prediction intervals</w:t>
            </w:r>
          </w:p>
        </w:tc>
        <w:tc>
          <w:tcPr>
            <w:tcW w:w="1164" w:type="dxa"/>
          </w:tcPr>
          <w:p w14:paraId="226A965F">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9</w:t>
            </w:r>
          </w:p>
        </w:tc>
      </w:tr>
      <w:tr w14:paraId="6B9E124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3CD3EDAF">
            <w:pPr>
              <w:keepNext w:val="0"/>
              <w:keepLines w:val="0"/>
              <w:suppressLineNumbers w:val="0"/>
              <w:tabs>
                <w:tab w:val="left" w:pos="7371"/>
              </w:tabs>
              <w:spacing w:before="0" w:beforeAutospacing="0" w:after="0" w:afterAutospacing="0" w:line="360" w:lineRule="auto"/>
              <w:ind w:left="0" w:leftChars="0" w:right="0" w:rightChars="0"/>
              <w:jc w:val="left"/>
              <w:rPr>
                <w:rFonts w:hint="eastAsia"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S6</w:t>
            </w:r>
          </w:p>
        </w:tc>
        <w:tc>
          <w:tcPr>
            <w:tcW w:w="6998" w:type="dxa"/>
          </w:tcPr>
          <w:p w14:paraId="3A34B493">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of stroke with prediction intervals</w:t>
            </w:r>
          </w:p>
        </w:tc>
        <w:tc>
          <w:tcPr>
            <w:tcW w:w="1164" w:type="dxa"/>
          </w:tcPr>
          <w:p w14:paraId="3E3841D2">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w:t>
            </w:r>
          </w:p>
        </w:tc>
      </w:tr>
      <w:tr w14:paraId="44BDFD2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640565D6">
            <w:pPr>
              <w:keepNext w:val="0"/>
              <w:keepLines w:val="0"/>
              <w:suppressLineNumbers w:val="0"/>
              <w:tabs>
                <w:tab w:val="left" w:pos="7371"/>
              </w:tabs>
              <w:spacing w:before="0" w:beforeAutospacing="0" w:after="0" w:afterAutospacing="0" w:line="360" w:lineRule="auto"/>
              <w:ind w:left="0" w:leftChars="0" w:right="0" w:rightChars="0"/>
              <w:jc w:val="left"/>
              <w:rPr>
                <w:rFonts w:hint="eastAsia"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S7</w:t>
            </w:r>
          </w:p>
        </w:tc>
        <w:tc>
          <w:tcPr>
            <w:tcW w:w="6998" w:type="dxa"/>
          </w:tcPr>
          <w:p w14:paraId="7E2A482D">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of revascularization with prediction intervals</w:t>
            </w:r>
          </w:p>
        </w:tc>
        <w:tc>
          <w:tcPr>
            <w:tcW w:w="1164" w:type="dxa"/>
          </w:tcPr>
          <w:p w14:paraId="55784C2E">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11</w:t>
            </w:r>
          </w:p>
        </w:tc>
      </w:tr>
      <w:tr w14:paraId="599B84F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182D193A">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S8</w:t>
            </w:r>
          </w:p>
        </w:tc>
        <w:tc>
          <w:tcPr>
            <w:tcW w:w="6998" w:type="dxa"/>
          </w:tcPr>
          <w:p w14:paraId="6BC2E985">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2"/>
                <w:lang w:val="en-US" w:eastAsia="zh-CN" w:bidi="ar"/>
              </w:rPr>
              <w:t>Forest plot illustrating the subgroup analysis for cardiovascular events: onlyEPA and EPA+DHA</w:t>
            </w:r>
          </w:p>
        </w:tc>
        <w:tc>
          <w:tcPr>
            <w:tcW w:w="1164" w:type="dxa"/>
          </w:tcPr>
          <w:p w14:paraId="31AE9EF7">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12</w:t>
            </w:r>
          </w:p>
        </w:tc>
      </w:tr>
      <w:tr w14:paraId="3990309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1399CF9A">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S9</w:t>
            </w:r>
          </w:p>
        </w:tc>
        <w:tc>
          <w:tcPr>
            <w:tcW w:w="6998" w:type="dxa"/>
          </w:tcPr>
          <w:p w14:paraId="3AA4A4C5">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eastAsiaTheme="minorEastAsia"/>
                <w:sz w:val="24"/>
                <w:szCs w:val="24"/>
                <w:lang w:val="en-US" w:eastAsia="zh-CN"/>
              </w:rPr>
            </w:pPr>
            <w:r>
              <w:rPr>
                <w:rFonts w:hint="eastAsia" w:ascii="Times New Roman" w:hAnsi="Times New Roman" w:eastAsia="宋体" w:cs="Times New Roman"/>
                <w:sz w:val="24"/>
                <w:szCs w:val="22"/>
                <w:lang w:val="en-US" w:eastAsia="zh-CN" w:bidi="ar"/>
              </w:rPr>
              <w:t xml:space="preserve">Forest plot illustrating the subgroup analysis for cardiovascular events: </w:t>
            </w:r>
            <w:r>
              <w:rPr>
                <w:rFonts w:hint="default" w:ascii="Times New Roman" w:hAnsi="Times New Roman" w:cs="Times New Roman"/>
                <w:sz w:val="24"/>
                <w:szCs w:val="24"/>
              </w:rPr>
              <w:t>1g</w:t>
            </w:r>
            <w:r>
              <w:rPr>
                <w:rFonts w:hint="eastAsia" w:ascii="Times New Roman" w:hAnsi="Times New Roman" w:cs="Times New Roman"/>
                <w:sz w:val="24"/>
                <w:szCs w:val="24"/>
                <w:lang w:val="en-US" w:eastAsia="zh-CN"/>
              </w:rPr>
              <w:t xml:space="preserve"> and &gt;1g</w:t>
            </w:r>
          </w:p>
        </w:tc>
        <w:tc>
          <w:tcPr>
            <w:tcW w:w="1164" w:type="dxa"/>
          </w:tcPr>
          <w:p w14:paraId="0EE0AE0A">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13</w:t>
            </w:r>
          </w:p>
        </w:tc>
      </w:tr>
      <w:tr w14:paraId="76CA511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4718DD7E">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S10</w:t>
            </w:r>
          </w:p>
        </w:tc>
        <w:tc>
          <w:tcPr>
            <w:tcW w:w="6998" w:type="dxa"/>
          </w:tcPr>
          <w:p w14:paraId="222D816F">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sz w:val="24"/>
                <w:szCs w:val="24"/>
                <w:lang w:val="en-US"/>
              </w:rPr>
            </w:pPr>
            <w:r>
              <w:rPr>
                <w:rFonts w:hint="eastAsia" w:ascii="Times New Roman" w:hAnsi="Times New Roman" w:eastAsia="宋体" w:cs="Times New Roman"/>
                <w:sz w:val="24"/>
                <w:szCs w:val="22"/>
                <w:lang w:val="en-US" w:eastAsia="zh-CN" w:bidi="ar"/>
              </w:rPr>
              <w:t>Forest plot illustrating the subgroup analysis for cardiovascular events: &lt;3y and ≥3y</w:t>
            </w:r>
          </w:p>
        </w:tc>
        <w:tc>
          <w:tcPr>
            <w:tcW w:w="1164" w:type="dxa"/>
          </w:tcPr>
          <w:p w14:paraId="352CA309">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14</w:t>
            </w:r>
          </w:p>
        </w:tc>
      </w:tr>
      <w:tr w14:paraId="26E906B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702D250E">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S11</w:t>
            </w:r>
          </w:p>
        </w:tc>
        <w:tc>
          <w:tcPr>
            <w:tcW w:w="6998" w:type="dxa"/>
          </w:tcPr>
          <w:p w14:paraId="65E7300A">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eastAsiaTheme="minorEastAsia"/>
                <w:sz w:val="24"/>
                <w:szCs w:val="24"/>
                <w:lang w:val="en-US" w:eastAsia="zh-CN"/>
              </w:rPr>
            </w:pPr>
            <w:r>
              <w:rPr>
                <w:rFonts w:hint="eastAsia" w:ascii="Times New Roman" w:hAnsi="Times New Roman" w:eastAsia="宋体" w:cs="Times New Roman"/>
                <w:sz w:val="24"/>
                <w:szCs w:val="22"/>
                <w:lang w:val="en-US" w:eastAsia="zh-CN" w:bidi="ar"/>
              </w:rPr>
              <w:t xml:space="preserve">Forest plot illustrating the subgroup analysis for cardiovascular events: </w:t>
            </w:r>
            <w:r>
              <w:rPr>
                <w:rFonts w:hint="default" w:ascii="Times New Roman" w:hAnsi="Times New Roman" w:cs="Times New Roman"/>
                <w:sz w:val="24"/>
                <w:szCs w:val="24"/>
              </w:rPr>
              <w:t>primary prevention</w:t>
            </w:r>
            <w:r>
              <w:rPr>
                <w:rFonts w:hint="eastAsia" w:ascii="Times New Roman" w:hAnsi="Times New Roman" w:cs="Times New Roman"/>
                <w:sz w:val="24"/>
                <w:szCs w:val="24"/>
                <w:lang w:val="en-US" w:eastAsia="zh-CN"/>
              </w:rPr>
              <w:t>, mix prevention and secondary prevention</w:t>
            </w:r>
          </w:p>
        </w:tc>
        <w:tc>
          <w:tcPr>
            <w:tcW w:w="1164" w:type="dxa"/>
          </w:tcPr>
          <w:p w14:paraId="7F211799">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15</w:t>
            </w:r>
          </w:p>
        </w:tc>
      </w:tr>
      <w:tr w14:paraId="48E63C3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52A79D90">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S12</w:t>
            </w:r>
          </w:p>
        </w:tc>
        <w:tc>
          <w:tcPr>
            <w:tcW w:w="6998" w:type="dxa"/>
          </w:tcPr>
          <w:p w14:paraId="5E58C64F">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sz w:val="24"/>
                <w:szCs w:val="24"/>
              </w:rPr>
            </w:pPr>
            <w:r>
              <w:rPr>
                <w:rFonts w:hint="eastAsia" w:ascii="Times New Roman" w:hAnsi="Times New Roman" w:eastAsia="宋体" w:cs="Times New Roman"/>
                <w:sz w:val="24"/>
                <w:szCs w:val="22"/>
                <w:lang w:val="en-US" w:eastAsia="zh-CN" w:bidi="ar"/>
              </w:rPr>
              <w:t>Forest plot illustrating the subgroup analysis for MACEs: onlyEPA and EPA+DHA</w:t>
            </w:r>
            <w:r>
              <w:rPr>
                <w:rFonts w:hint="eastAsia" w:ascii="Times New Roman" w:hAnsi="Times New Roman" w:eastAsia="宋体" w:cs="Times New Roman"/>
                <w:sz w:val="24"/>
                <w:szCs w:val="22"/>
                <w:lang w:val="en-US" w:eastAsia="zh-CN" w:bidi="ar"/>
              </w:rPr>
              <w:tab/>
            </w:r>
            <w:r>
              <w:rPr>
                <w:rFonts w:hint="eastAsia" w:ascii="Times New Roman" w:hAnsi="Times New Roman" w:eastAsia="宋体" w:cs="Times New Roman"/>
                <w:sz w:val="24"/>
                <w:szCs w:val="22"/>
                <w:lang w:val="en-US" w:eastAsia="zh-CN" w:bidi="ar"/>
              </w:rPr>
              <w:t>MACEs</w:t>
            </w:r>
            <w:r>
              <w:rPr>
                <w:rFonts w:hint="eastAsia" w:ascii="Times New Roman" w:hAnsi="Times New Roman" w:eastAsia="宋体" w:cs="Times New Roman"/>
                <w:sz w:val="24"/>
                <w:szCs w:val="22"/>
                <w:lang w:val="en-US" w:eastAsia="zh-CN" w:bidi="ar"/>
              </w:rPr>
              <w:tab/>
            </w:r>
            <w:r>
              <w:rPr>
                <w:rFonts w:hint="eastAsia" w:ascii="Times New Roman" w:hAnsi="Times New Roman" w:eastAsia="宋体" w:cs="Times New Roman"/>
                <w:sz w:val="24"/>
                <w:szCs w:val="22"/>
                <w:lang w:val="en-US" w:eastAsia="zh-CN" w:bidi="ar"/>
              </w:rPr>
              <w:t>MACEs</w:t>
            </w:r>
          </w:p>
        </w:tc>
        <w:tc>
          <w:tcPr>
            <w:tcW w:w="1164" w:type="dxa"/>
          </w:tcPr>
          <w:p w14:paraId="55342BEE">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16</w:t>
            </w:r>
          </w:p>
        </w:tc>
      </w:tr>
      <w:tr w14:paraId="56BCC94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3B1825D8">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S13</w:t>
            </w:r>
          </w:p>
        </w:tc>
        <w:tc>
          <w:tcPr>
            <w:tcW w:w="6998" w:type="dxa"/>
          </w:tcPr>
          <w:p w14:paraId="3DE432DA">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MACEs: &lt;3y and ≥3y</w:t>
            </w:r>
          </w:p>
        </w:tc>
        <w:tc>
          <w:tcPr>
            <w:tcW w:w="1164" w:type="dxa"/>
          </w:tcPr>
          <w:p w14:paraId="5E743FD5">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17</w:t>
            </w:r>
          </w:p>
        </w:tc>
      </w:tr>
      <w:tr w14:paraId="3F906AF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58857870">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S14</w:t>
            </w:r>
          </w:p>
        </w:tc>
        <w:tc>
          <w:tcPr>
            <w:tcW w:w="6998" w:type="dxa"/>
          </w:tcPr>
          <w:p w14:paraId="6BD5D4E6">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 xml:space="preserve">Forest plot illustrating the subgroup analysis for MACEs: </w:t>
            </w:r>
            <w:r>
              <w:rPr>
                <w:rFonts w:hint="default" w:ascii="Times New Roman" w:hAnsi="Times New Roman" w:cs="Times New Roman"/>
                <w:sz w:val="24"/>
                <w:szCs w:val="24"/>
              </w:rPr>
              <w:t>primary prevention</w:t>
            </w:r>
            <w:r>
              <w:rPr>
                <w:rFonts w:hint="eastAsia" w:ascii="Times New Roman" w:hAnsi="Times New Roman" w:cs="Times New Roman"/>
                <w:sz w:val="24"/>
                <w:szCs w:val="24"/>
                <w:lang w:val="en-US" w:eastAsia="zh-CN"/>
              </w:rPr>
              <w:t>, mix prevention and secondary prevention</w:t>
            </w:r>
            <w:r>
              <w:rPr>
                <w:rFonts w:hint="eastAsia" w:ascii="Times New Roman" w:hAnsi="Times New Roman" w:eastAsia="宋体" w:cs="Times New Roman"/>
                <w:sz w:val="24"/>
                <w:szCs w:val="22"/>
                <w:lang w:val="en-US" w:eastAsia="zh-CN" w:bidi="ar"/>
              </w:rPr>
              <w:t xml:space="preserve"> </w:t>
            </w:r>
          </w:p>
        </w:tc>
        <w:tc>
          <w:tcPr>
            <w:tcW w:w="1164" w:type="dxa"/>
          </w:tcPr>
          <w:p w14:paraId="4A5938B4">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18</w:t>
            </w:r>
          </w:p>
        </w:tc>
      </w:tr>
      <w:tr w14:paraId="1E3879F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407D45DB">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S15</w:t>
            </w:r>
          </w:p>
        </w:tc>
        <w:tc>
          <w:tcPr>
            <w:tcW w:w="6998" w:type="dxa"/>
          </w:tcPr>
          <w:p w14:paraId="621518C8">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c</w:t>
            </w:r>
            <w:r>
              <w:rPr>
                <w:rFonts w:hint="default" w:ascii="Times New Roman" w:hAnsi="Times New Roman" w:eastAsia="宋体" w:cs="Times New Roman"/>
                <w:sz w:val="24"/>
                <w:szCs w:val="22"/>
                <w:lang w:val="en-US" w:eastAsia="en-US" w:bidi="ar"/>
              </w:rPr>
              <w:t>ardiac death</w:t>
            </w:r>
            <w:r>
              <w:rPr>
                <w:rFonts w:hint="eastAsia" w:ascii="Times New Roman" w:hAnsi="Times New Roman" w:eastAsia="宋体" w:cs="Times New Roman"/>
                <w:sz w:val="24"/>
                <w:szCs w:val="22"/>
                <w:lang w:val="en-US" w:eastAsia="zh-CN" w:bidi="ar"/>
              </w:rPr>
              <w:t>: onlyEPA and EPA+DHA</w:t>
            </w:r>
          </w:p>
        </w:tc>
        <w:tc>
          <w:tcPr>
            <w:tcW w:w="1164" w:type="dxa"/>
          </w:tcPr>
          <w:p w14:paraId="61D2BB7E">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19</w:t>
            </w:r>
          </w:p>
        </w:tc>
      </w:tr>
      <w:tr w14:paraId="69D94C1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2F4459D6">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S16</w:t>
            </w:r>
          </w:p>
        </w:tc>
        <w:tc>
          <w:tcPr>
            <w:tcW w:w="6998" w:type="dxa"/>
          </w:tcPr>
          <w:p w14:paraId="23CFF514">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c</w:t>
            </w:r>
            <w:r>
              <w:rPr>
                <w:rFonts w:hint="default" w:ascii="Times New Roman" w:hAnsi="Times New Roman" w:eastAsia="宋体" w:cs="Times New Roman"/>
                <w:sz w:val="24"/>
                <w:szCs w:val="22"/>
                <w:lang w:val="en-US" w:eastAsia="en-US" w:bidi="ar"/>
              </w:rPr>
              <w:t>ardiac death</w:t>
            </w:r>
            <w:r>
              <w:rPr>
                <w:rFonts w:hint="eastAsia" w:ascii="Times New Roman" w:hAnsi="Times New Roman" w:eastAsia="宋体" w:cs="Times New Roman"/>
                <w:sz w:val="24"/>
                <w:szCs w:val="22"/>
                <w:lang w:val="en-US" w:eastAsia="zh-CN" w:bidi="ar"/>
              </w:rPr>
              <w:t xml:space="preserve">: </w:t>
            </w:r>
            <w:r>
              <w:rPr>
                <w:rFonts w:hint="default" w:ascii="Times New Roman" w:hAnsi="Times New Roman" w:cs="Times New Roman"/>
                <w:sz w:val="24"/>
                <w:szCs w:val="24"/>
              </w:rPr>
              <w:t>1g</w:t>
            </w:r>
            <w:r>
              <w:rPr>
                <w:rFonts w:hint="eastAsia" w:ascii="Times New Roman" w:hAnsi="Times New Roman" w:cs="Times New Roman"/>
                <w:sz w:val="24"/>
                <w:szCs w:val="24"/>
                <w:lang w:val="en-US" w:eastAsia="zh-CN"/>
              </w:rPr>
              <w:t xml:space="preserve"> and &gt;1g</w:t>
            </w:r>
          </w:p>
        </w:tc>
        <w:tc>
          <w:tcPr>
            <w:tcW w:w="1164" w:type="dxa"/>
          </w:tcPr>
          <w:p w14:paraId="528E7D00">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20</w:t>
            </w:r>
          </w:p>
        </w:tc>
      </w:tr>
      <w:tr w14:paraId="10818D3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3175EFF9">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S17</w:t>
            </w:r>
          </w:p>
        </w:tc>
        <w:tc>
          <w:tcPr>
            <w:tcW w:w="6998" w:type="dxa"/>
          </w:tcPr>
          <w:p w14:paraId="04BD7C49">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c</w:t>
            </w:r>
            <w:r>
              <w:rPr>
                <w:rFonts w:hint="default" w:ascii="Times New Roman" w:hAnsi="Times New Roman" w:eastAsia="宋体" w:cs="Times New Roman"/>
                <w:sz w:val="24"/>
                <w:szCs w:val="22"/>
                <w:lang w:val="en-US" w:eastAsia="en-US" w:bidi="ar"/>
              </w:rPr>
              <w:t>ardiac death</w:t>
            </w:r>
            <w:r>
              <w:rPr>
                <w:rFonts w:hint="eastAsia" w:ascii="Times New Roman" w:hAnsi="Times New Roman" w:eastAsia="宋体" w:cs="Times New Roman"/>
                <w:sz w:val="24"/>
                <w:szCs w:val="22"/>
                <w:lang w:val="en-US" w:eastAsia="zh-CN" w:bidi="ar"/>
              </w:rPr>
              <w:t>: &lt;3y and ≥3y</w:t>
            </w:r>
          </w:p>
        </w:tc>
        <w:tc>
          <w:tcPr>
            <w:tcW w:w="1164" w:type="dxa"/>
          </w:tcPr>
          <w:p w14:paraId="42BE6F3F">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21</w:t>
            </w:r>
          </w:p>
        </w:tc>
      </w:tr>
      <w:tr w14:paraId="3448C42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45E65010">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S18</w:t>
            </w:r>
          </w:p>
        </w:tc>
        <w:tc>
          <w:tcPr>
            <w:tcW w:w="6998" w:type="dxa"/>
          </w:tcPr>
          <w:p w14:paraId="66677FDA">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c</w:t>
            </w:r>
            <w:r>
              <w:rPr>
                <w:rFonts w:hint="default" w:ascii="Times New Roman" w:hAnsi="Times New Roman" w:eastAsia="宋体" w:cs="Times New Roman"/>
                <w:sz w:val="24"/>
                <w:szCs w:val="22"/>
                <w:lang w:val="en-US" w:eastAsia="en-US" w:bidi="ar"/>
              </w:rPr>
              <w:t>ardiac death</w:t>
            </w:r>
            <w:r>
              <w:rPr>
                <w:rFonts w:hint="eastAsia" w:ascii="Times New Roman" w:hAnsi="Times New Roman" w:eastAsia="宋体" w:cs="Times New Roman"/>
                <w:sz w:val="24"/>
                <w:szCs w:val="22"/>
                <w:lang w:val="en-US" w:eastAsia="zh-CN" w:bidi="ar"/>
              </w:rPr>
              <w:t xml:space="preserve">: </w:t>
            </w:r>
            <w:r>
              <w:rPr>
                <w:rFonts w:hint="default" w:ascii="Times New Roman" w:hAnsi="Times New Roman" w:cs="Times New Roman"/>
                <w:sz w:val="24"/>
                <w:szCs w:val="24"/>
              </w:rPr>
              <w:t>primary prevention</w:t>
            </w:r>
            <w:r>
              <w:rPr>
                <w:rFonts w:hint="eastAsia" w:ascii="Times New Roman" w:hAnsi="Times New Roman" w:cs="Times New Roman"/>
                <w:sz w:val="24"/>
                <w:szCs w:val="24"/>
                <w:lang w:val="en-US" w:eastAsia="zh-CN"/>
              </w:rPr>
              <w:t>, mix prevention and secondary prevention</w:t>
            </w:r>
          </w:p>
        </w:tc>
        <w:tc>
          <w:tcPr>
            <w:tcW w:w="1164" w:type="dxa"/>
          </w:tcPr>
          <w:p w14:paraId="717B47A3">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22</w:t>
            </w:r>
          </w:p>
        </w:tc>
      </w:tr>
      <w:tr w14:paraId="6FDDCC7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1828B615">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S19</w:t>
            </w:r>
          </w:p>
        </w:tc>
        <w:tc>
          <w:tcPr>
            <w:tcW w:w="6998" w:type="dxa"/>
          </w:tcPr>
          <w:p w14:paraId="212966AD">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a</w:t>
            </w:r>
            <w:r>
              <w:rPr>
                <w:rFonts w:hint="default" w:ascii="Times New Roman" w:hAnsi="Times New Roman" w:eastAsia="宋体" w:cs="Times New Roman"/>
                <w:sz w:val="24"/>
                <w:szCs w:val="22"/>
                <w:lang w:val="en-US" w:eastAsia="en-US" w:bidi="ar"/>
              </w:rPr>
              <w:t>ll-cause mortality</w:t>
            </w:r>
            <w:r>
              <w:rPr>
                <w:rFonts w:hint="eastAsia" w:ascii="Times New Roman" w:hAnsi="Times New Roman" w:eastAsia="宋体" w:cs="Times New Roman"/>
                <w:sz w:val="24"/>
                <w:szCs w:val="22"/>
                <w:lang w:val="en-US" w:eastAsia="zh-CN" w:bidi="ar"/>
              </w:rPr>
              <w:t>: onlyEPA and EPA+DHA</w:t>
            </w:r>
          </w:p>
        </w:tc>
        <w:tc>
          <w:tcPr>
            <w:tcW w:w="1164" w:type="dxa"/>
          </w:tcPr>
          <w:p w14:paraId="62C48B87">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23</w:t>
            </w:r>
          </w:p>
        </w:tc>
      </w:tr>
      <w:tr w14:paraId="19E28F7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03D6A1ED">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S20</w:t>
            </w:r>
          </w:p>
        </w:tc>
        <w:tc>
          <w:tcPr>
            <w:tcW w:w="6998" w:type="dxa"/>
          </w:tcPr>
          <w:p w14:paraId="21F4DC8D">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a</w:t>
            </w:r>
            <w:r>
              <w:rPr>
                <w:rFonts w:hint="default" w:ascii="Times New Roman" w:hAnsi="Times New Roman" w:eastAsia="宋体" w:cs="Times New Roman"/>
                <w:sz w:val="24"/>
                <w:szCs w:val="22"/>
                <w:lang w:val="en-US" w:eastAsia="en-US" w:bidi="ar"/>
              </w:rPr>
              <w:t>ll-cause mortality</w:t>
            </w:r>
            <w:r>
              <w:rPr>
                <w:rFonts w:hint="eastAsia" w:ascii="Times New Roman" w:hAnsi="Times New Roman" w:eastAsia="宋体" w:cs="Times New Roman"/>
                <w:sz w:val="24"/>
                <w:szCs w:val="22"/>
                <w:lang w:val="en-US" w:eastAsia="zh-CN" w:bidi="ar"/>
              </w:rPr>
              <w:t xml:space="preserve">: </w:t>
            </w:r>
            <w:r>
              <w:rPr>
                <w:rFonts w:hint="default" w:ascii="Times New Roman" w:hAnsi="Times New Roman" w:cs="Times New Roman"/>
                <w:sz w:val="24"/>
                <w:szCs w:val="24"/>
              </w:rPr>
              <w:t>1g</w:t>
            </w:r>
            <w:r>
              <w:rPr>
                <w:rFonts w:hint="eastAsia" w:ascii="Times New Roman" w:hAnsi="Times New Roman" w:cs="Times New Roman"/>
                <w:sz w:val="24"/>
                <w:szCs w:val="24"/>
                <w:lang w:val="en-US" w:eastAsia="zh-CN"/>
              </w:rPr>
              <w:t xml:space="preserve"> and &gt;1g</w:t>
            </w:r>
          </w:p>
        </w:tc>
        <w:tc>
          <w:tcPr>
            <w:tcW w:w="1164" w:type="dxa"/>
          </w:tcPr>
          <w:p w14:paraId="561EA39F">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24</w:t>
            </w:r>
          </w:p>
        </w:tc>
      </w:tr>
      <w:tr w14:paraId="7EC0EE9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shd w:val="clear"/>
            <w:vAlign w:val="top"/>
          </w:tcPr>
          <w:p w14:paraId="563849A8">
            <w:pPr>
              <w:keepNext w:val="0"/>
              <w:keepLines w:val="0"/>
              <w:suppressLineNumbers w:val="0"/>
              <w:tabs>
                <w:tab w:val="left" w:pos="7371"/>
              </w:tabs>
              <w:spacing w:before="0" w:beforeAutospacing="0" w:after="0" w:afterAutospacing="0" w:line="360" w:lineRule="auto"/>
              <w:ind w:left="0" w:leftChars="0" w:right="0" w:rightChars="0"/>
              <w:jc w:val="left"/>
              <w:rPr>
                <w:rFonts w:hint="default" w:ascii="Times New Roman" w:hAnsi="Times New Roman" w:cs="Times New Roman" w:eastAsiaTheme="minorEastAsia"/>
                <w:b/>
                <w:kern w:val="2"/>
                <w:sz w:val="24"/>
                <w:szCs w:val="24"/>
                <w:lang w:val="en-US" w:eastAsia="zh-CN" w:bidi="ar-SA"/>
              </w:rPr>
            </w:pPr>
            <w:r>
              <w:rPr>
                <w:rFonts w:hint="eastAsia" w:ascii="Times New Roman" w:hAnsi="Times New Roman" w:cs="Times New Roman"/>
                <w:b/>
                <w:sz w:val="24"/>
                <w:szCs w:val="24"/>
                <w:lang w:val="en-US" w:eastAsia="zh-CN"/>
              </w:rPr>
              <w:t>Figure S21</w:t>
            </w:r>
          </w:p>
        </w:tc>
        <w:tc>
          <w:tcPr>
            <w:tcW w:w="6998" w:type="dxa"/>
          </w:tcPr>
          <w:p w14:paraId="691B0753">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a</w:t>
            </w:r>
            <w:r>
              <w:rPr>
                <w:rFonts w:hint="default" w:ascii="Times New Roman" w:hAnsi="Times New Roman" w:eastAsia="宋体" w:cs="Times New Roman"/>
                <w:sz w:val="24"/>
                <w:szCs w:val="22"/>
                <w:lang w:val="en-US" w:eastAsia="en-US" w:bidi="ar"/>
              </w:rPr>
              <w:t>ll-cause mortality</w:t>
            </w:r>
            <w:r>
              <w:rPr>
                <w:rFonts w:hint="eastAsia" w:ascii="Times New Roman" w:hAnsi="Times New Roman" w:eastAsia="宋体" w:cs="Times New Roman"/>
                <w:sz w:val="24"/>
                <w:szCs w:val="22"/>
                <w:lang w:val="en-US" w:eastAsia="zh-CN" w:bidi="ar"/>
              </w:rPr>
              <w:t>: &lt;3y and ≥3y</w:t>
            </w:r>
          </w:p>
        </w:tc>
        <w:tc>
          <w:tcPr>
            <w:tcW w:w="1164" w:type="dxa"/>
          </w:tcPr>
          <w:p w14:paraId="52C0FB65">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25</w:t>
            </w:r>
          </w:p>
        </w:tc>
      </w:tr>
      <w:tr w14:paraId="0DDD320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tcPr>
          <w:p w14:paraId="59D0AC72">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Figure S22</w:t>
            </w:r>
          </w:p>
        </w:tc>
        <w:tc>
          <w:tcPr>
            <w:tcW w:w="6998" w:type="dxa"/>
          </w:tcPr>
          <w:p w14:paraId="695FFA87">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Forest plot illustrating the subgroup analysis for a</w:t>
            </w:r>
            <w:r>
              <w:rPr>
                <w:rFonts w:hint="default" w:ascii="Times New Roman" w:hAnsi="Times New Roman" w:eastAsia="宋体" w:cs="Times New Roman"/>
                <w:sz w:val="24"/>
                <w:szCs w:val="22"/>
                <w:lang w:val="en-US" w:eastAsia="en-US" w:bidi="ar"/>
              </w:rPr>
              <w:t>ll-cause mortality</w:t>
            </w:r>
            <w:r>
              <w:rPr>
                <w:rFonts w:hint="eastAsia" w:ascii="Times New Roman" w:hAnsi="Times New Roman" w:eastAsia="宋体" w:cs="Times New Roman"/>
                <w:sz w:val="24"/>
                <w:szCs w:val="22"/>
                <w:lang w:val="en-US" w:eastAsia="zh-CN" w:bidi="ar"/>
              </w:rPr>
              <w:t xml:space="preserve">: </w:t>
            </w:r>
            <w:r>
              <w:rPr>
                <w:rFonts w:hint="default" w:ascii="Times New Roman" w:hAnsi="Times New Roman" w:cs="Times New Roman"/>
                <w:sz w:val="24"/>
                <w:szCs w:val="24"/>
              </w:rPr>
              <w:t>primary prevention</w:t>
            </w:r>
            <w:r>
              <w:rPr>
                <w:rFonts w:hint="eastAsia" w:ascii="Times New Roman" w:hAnsi="Times New Roman" w:cs="Times New Roman"/>
                <w:sz w:val="24"/>
                <w:szCs w:val="24"/>
                <w:lang w:val="en-US" w:eastAsia="zh-CN"/>
              </w:rPr>
              <w:t>, mix prevention and secondary prevention</w:t>
            </w:r>
          </w:p>
        </w:tc>
        <w:tc>
          <w:tcPr>
            <w:tcW w:w="1164" w:type="dxa"/>
          </w:tcPr>
          <w:p w14:paraId="5991B5A0">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26</w:t>
            </w:r>
          </w:p>
        </w:tc>
      </w:tr>
      <w:tr w14:paraId="790A93C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tcPr>
          <w:p w14:paraId="2C28F8CC">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Figure S23</w:t>
            </w:r>
          </w:p>
        </w:tc>
        <w:tc>
          <w:tcPr>
            <w:tcW w:w="6998" w:type="dxa"/>
          </w:tcPr>
          <w:p w14:paraId="04EC955F">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 xml:space="preserve">Forest plot illustrating the subgroup analysis for </w:t>
            </w:r>
            <w:r>
              <w:rPr>
                <w:rFonts w:hint="default" w:ascii="Times New Roman" w:hAnsi="Times New Roman" w:eastAsia="宋体" w:cs="Times New Roman"/>
                <w:sz w:val="24"/>
                <w:szCs w:val="22"/>
                <w:lang w:val="en-US" w:eastAsia="en-US" w:bidi="ar"/>
              </w:rPr>
              <w:t>MI</w:t>
            </w:r>
            <w:r>
              <w:rPr>
                <w:rFonts w:hint="eastAsia" w:ascii="Times New Roman" w:hAnsi="Times New Roman" w:eastAsia="宋体" w:cs="Times New Roman"/>
                <w:sz w:val="24"/>
                <w:szCs w:val="22"/>
                <w:lang w:val="en-US" w:eastAsia="zh-CN" w:bidi="ar"/>
              </w:rPr>
              <w:t>: onlyEPA and EPA+DHA</w:t>
            </w:r>
          </w:p>
        </w:tc>
        <w:tc>
          <w:tcPr>
            <w:tcW w:w="1164" w:type="dxa"/>
          </w:tcPr>
          <w:p w14:paraId="5F45DDDD">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27</w:t>
            </w:r>
          </w:p>
        </w:tc>
      </w:tr>
      <w:tr w14:paraId="4F4DD12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tcPr>
          <w:p w14:paraId="45CF1204">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Figure S24</w:t>
            </w:r>
          </w:p>
        </w:tc>
        <w:tc>
          <w:tcPr>
            <w:tcW w:w="6998" w:type="dxa"/>
          </w:tcPr>
          <w:p w14:paraId="209740D6">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 xml:space="preserve">Forest plot illustrating the subgroup analysis for </w:t>
            </w:r>
            <w:r>
              <w:rPr>
                <w:rFonts w:hint="default" w:ascii="Times New Roman" w:hAnsi="Times New Roman" w:eastAsia="宋体" w:cs="Times New Roman"/>
                <w:sz w:val="24"/>
                <w:szCs w:val="22"/>
                <w:lang w:val="en-US" w:eastAsia="en-US" w:bidi="ar"/>
              </w:rPr>
              <w:t>MI</w:t>
            </w:r>
            <w:r>
              <w:rPr>
                <w:rFonts w:hint="eastAsia" w:ascii="Times New Roman" w:hAnsi="Times New Roman" w:eastAsia="宋体" w:cs="Times New Roman"/>
                <w:sz w:val="24"/>
                <w:szCs w:val="22"/>
                <w:lang w:val="en-US" w:eastAsia="zh-CN" w:bidi="ar"/>
              </w:rPr>
              <w:t xml:space="preserve">: </w:t>
            </w:r>
            <w:r>
              <w:rPr>
                <w:rFonts w:hint="default" w:ascii="Times New Roman" w:hAnsi="Times New Roman" w:cs="Times New Roman"/>
                <w:sz w:val="24"/>
                <w:szCs w:val="24"/>
              </w:rPr>
              <w:t>1g</w:t>
            </w:r>
            <w:r>
              <w:rPr>
                <w:rFonts w:hint="eastAsia" w:ascii="Times New Roman" w:hAnsi="Times New Roman" w:cs="Times New Roman"/>
                <w:sz w:val="24"/>
                <w:szCs w:val="24"/>
                <w:lang w:val="en-US" w:eastAsia="zh-CN"/>
              </w:rPr>
              <w:t xml:space="preserve"> and &gt;1g</w:t>
            </w:r>
          </w:p>
        </w:tc>
        <w:tc>
          <w:tcPr>
            <w:tcW w:w="1164" w:type="dxa"/>
          </w:tcPr>
          <w:p w14:paraId="4E17D47E">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28</w:t>
            </w:r>
          </w:p>
        </w:tc>
      </w:tr>
      <w:tr w14:paraId="4B73CE5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tcPr>
          <w:p w14:paraId="4ABD59E8">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Figure S25</w:t>
            </w:r>
          </w:p>
        </w:tc>
        <w:tc>
          <w:tcPr>
            <w:tcW w:w="6998" w:type="dxa"/>
          </w:tcPr>
          <w:p w14:paraId="76C701CA">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 xml:space="preserve">Forest plot illustrating the subgroup analysis for </w:t>
            </w:r>
            <w:r>
              <w:rPr>
                <w:rFonts w:hint="default" w:ascii="Times New Roman" w:hAnsi="Times New Roman" w:eastAsia="宋体" w:cs="Times New Roman"/>
                <w:sz w:val="24"/>
                <w:szCs w:val="22"/>
                <w:lang w:val="en-US" w:eastAsia="en-US" w:bidi="ar"/>
              </w:rPr>
              <w:t>MI</w:t>
            </w:r>
            <w:r>
              <w:rPr>
                <w:rFonts w:hint="eastAsia" w:ascii="Times New Roman" w:hAnsi="Times New Roman" w:eastAsia="宋体" w:cs="Times New Roman"/>
                <w:sz w:val="24"/>
                <w:szCs w:val="22"/>
                <w:lang w:val="en-US" w:eastAsia="zh-CN" w:bidi="ar"/>
              </w:rPr>
              <w:t>: &lt;3y and ≥3y</w:t>
            </w:r>
          </w:p>
        </w:tc>
        <w:tc>
          <w:tcPr>
            <w:tcW w:w="1164" w:type="dxa"/>
          </w:tcPr>
          <w:p w14:paraId="14D3DBDB">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29</w:t>
            </w:r>
          </w:p>
        </w:tc>
      </w:tr>
      <w:tr w14:paraId="101576D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9" w:type="dxa"/>
          </w:tcPr>
          <w:p w14:paraId="077BAC99">
            <w:pPr>
              <w:keepNext w:val="0"/>
              <w:keepLines w:val="0"/>
              <w:suppressLineNumbers w:val="0"/>
              <w:tabs>
                <w:tab w:val="left" w:pos="7371"/>
              </w:tabs>
              <w:spacing w:before="0" w:beforeAutospacing="0" w:after="0" w:afterAutospacing="0" w:line="360" w:lineRule="auto"/>
              <w:ind w:left="0" w:right="0"/>
              <w:jc w:val="left"/>
              <w:rPr>
                <w:rFonts w:hint="default"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Figure S26</w:t>
            </w:r>
          </w:p>
        </w:tc>
        <w:tc>
          <w:tcPr>
            <w:tcW w:w="6998" w:type="dxa"/>
          </w:tcPr>
          <w:p w14:paraId="04CBB91C">
            <w:pPr>
              <w:keepNext w:val="0"/>
              <w:keepLines w:val="0"/>
              <w:suppressLineNumbers w:val="0"/>
              <w:tabs>
                <w:tab w:val="left" w:pos="7371"/>
              </w:tabs>
              <w:spacing w:before="0" w:beforeAutospacing="0" w:after="0" w:afterAutospacing="0" w:line="360" w:lineRule="auto"/>
              <w:ind w:left="0" w:right="0"/>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t xml:space="preserve">Forest plot illustrating the subgroup analysis for </w:t>
            </w:r>
            <w:r>
              <w:rPr>
                <w:rFonts w:hint="default" w:ascii="Times New Roman" w:hAnsi="Times New Roman" w:eastAsia="宋体" w:cs="Times New Roman"/>
                <w:sz w:val="24"/>
                <w:szCs w:val="22"/>
                <w:lang w:val="en-US" w:eastAsia="en-US" w:bidi="ar"/>
              </w:rPr>
              <w:t>MI</w:t>
            </w:r>
            <w:r>
              <w:rPr>
                <w:rFonts w:hint="eastAsia" w:ascii="Times New Roman" w:hAnsi="Times New Roman" w:eastAsia="宋体" w:cs="Times New Roman"/>
                <w:sz w:val="24"/>
                <w:szCs w:val="22"/>
                <w:lang w:val="en-US" w:eastAsia="zh-CN" w:bidi="ar"/>
              </w:rPr>
              <w:t xml:space="preserve">: </w:t>
            </w:r>
            <w:r>
              <w:rPr>
                <w:rFonts w:hint="default" w:ascii="Times New Roman" w:hAnsi="Times New Roman" w:cs="Times New Roman"/>
                <w:sz w:val="24"/>
                <w:szCs w:val="24"/>
              </w:rPr>
              <w:t>primary prevention</w:t>
            </w:r>
            <w:r>
              <w:rPr>
                <w:rFonts w:hint="eastAsia" w:ascii="Times New Roman" w:hAnsi="Times New Roman" w:cs="Times New Roman"/>
                <w:sz w:val="24"/>
                <w:szCs w:val="24"/>
                <w:lang w:val="en-US" w:eastAsia="zh-CN"/>
              </w:rPr>
              <w:t>, mix prevention and secondary prevention</w:t>
            </w:r>
          </w:p>
        </w:tc>
        <w:tc>
          <w:tcPr>
            <w:tcW w:w="1164" w:type="dxa"/>
          </w:tcPr>
          <w:p w14:paraId="7AFB40B4">
            <w:pPr>
              <w:keepNext w:val="0"/>
              <w:keepLines w:val="0"/>
              <w:suppressLineNumbers w:val="0"/>
              <w:tabs>
                <w:tab w:val="left" w:pos="7371"/>
              </w:tabs>
              <w:spacing w:before="0" w:beforeAutospacing="0" w:after="0" w:afterAutospacing="0" w:line="360" w:lineRule="auto"/>
              <w:ind w:left="0" w:right="0"/>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30</w:t>
            </w:r>
          </w:p>
        </w:tc>
      </w:tr>
    </w:tbl>
    <w:p w14:paraId="44C0F198">
      <w:r>
        <w:br w:type="page"/>
      </w:r>
    </w:p>
    <w:tbl>
      <w:tblPr>
        <w:tblStyle w:val="11"/>
        <w:tblW w:w="102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8"/>
        <w:gridCol w:w="6138"/>
        <w:gridCol w:w="2045"/>
      </w:tblGrid>
      <w:tr w14:paraId="6630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61" w:type="dxa"/>
            <w:gridSpan w:val="3"/>
            <w:tcBorders>
              <w:top w:val="nil"/>
              <w:left w:val="nil"/>
              <w:bottom w:val="single" w:color="auto" w:sz="4" w:space="0"/>
              <w:right w:val="nil"/>
            </w:tcBorders>
          </w:tcPr>
          <w:p w14:paraId="139214B0">
            <w:pPr>
              <w:keepNext w:val="0"/>
              <w:keepLines w:val="0"/>
              <w:suppressLineNumbers w:val="0"/>
              <w:spacing w:before="0" w:beforeAutospacing="0" w:after="0" w:afterAutospacing="0"/>
              <w:ind w:left="0" w:right="0"/>
              <w:rPr>
                <w:rFonts w:hint="default"/>
              </w:rPr>
            </w:pPr>
            <w:r>
              <w:rPr>
                <w:rFonts w:hint="default"/>
              </w:rPr>
              <w:br w:type="page"/>
            </w:r>
            <w:r>
              <w:rPr>
                <w:rFonts w:hint="default"/>
              </w:rPr>
              <w:br w:type="page"/>
            </w:r>
            <w:r>
              <w:rPr>
                <w:rFonts w:hint="default" w:ascii="Times New Roman" w:hAnsi="Times New Roman" w:cs="Times New Roman"/>
                <w:b/>
                <w:sz w:val="22"/>
              </w:rPr>
              <w:t>Supplementary Table</w:t>
            </w:r>
            <w:r>
              <w:rPr>
                <w:rFonts w:hint="eastAsia" w:ascii="Times New Roman" w:hAnsi="Times New Roman" w:cs="Times New Roman"/>
                <w:b/>
                <w:sz w:val="22"/>
              </w:rPr>
              <w:t xml:space="preserve"> </w:t>
            </w:r>
            <w:r>
              <w:rPr>
                <w:rFonts w:hint="default" w:ascii="Times New Roman" w:hAnsi="Times New Roman" w:cs="Times New Roman"/>
                <w:b/>
                <w:sz w:val="22"/>
              </w:rPr>
              <w:t>1</w:t>
            </w:r>
            <w:r>
              <w:rPr>
                <w:rFonts w:hint="eastAsia" w:ascii="Times New Roman" w:hAnsi="Times New Roman" w:cs="Times New Roman"/>
                <w:b/>
                <w:sz w:val="22"/>
              </w:rPr>
              <w:t xml:space="preserve">. </w:t>
            </w:r>
            <w:r>
              <w:rPr>
                <w:rFonts w:hint="default" w:ascii="Times New Roman" w:hAnsi="Times New Roman" w:cs="Times New Roman"/>
                <w:b/>
                <w:sz w:val="22"/>
              </w:rPr>
              <w:t>Full search strategy and search terms</w:t>
            </w:r>
          </w:p>
        </w:tc>
      </w:tr>
      <w:tr w14:paraId="08E7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078" w:type="dxa"/>
            <w:tcBorders>
              <w:left w:val="nil"/>
              <w:right w:val="nil"/>
            </w:tcBorders>
            <w:shd w:val="clear" w:color="auto" w:fill="BEBEBE"/>
            <w:vAlign w:val="center"/>
          </w:tcPr>
          <w:p w14:paraId="68A762E4">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Database</w:t>
            </w:r>
          </w:p>
        </w:tc>
        <w:tc>
          <w:tcPr>
            <w:tcW w:w="6138" w:type="dxa"/>
            <w:tcBorders>
              <w:left w:val="nil"/>
              <w:right w:val="nil"/>
            </w:tcBorders>
            <w:shd w:val="clear" w:color="auto" w:fill="BEBEBE"/>
            <w:vAlign w:val="center"/>
          </w:tcPr>
          <w:p w14:paraId="7889BCB6">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Search strategy</w:t>
            </w:r>
          </w:p>
        </w:tc>
        <w:tc>
          <w:tcPr>
            <w:tcW w:w="2045" w:type="dxa"/>
            <w:tcBorders>
              <w:left w:val="nil"/>
              <w:right w:val="nil"/>
            </w:tcBorders>
            <w:shd w:val="clear" w:color="auto" w:fill="BEBEBE"/>
            <w:vAlign w:val="center"/>
          </w:tcPr>
          <w:p w14:paraId="571983EF">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Results</w:t>
            </w:r>
          </w:p>
        </w:tc>
      </w:tr>
      <w:tr w14:paraId="4727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Borders>
              <w:left w:val="nil"/>
              <w:right w:val="nil"/>
            </w:tcBorders>
          </w:tcPr>
          <w:p w14:paraId="2A506E1F">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PubMed</w:t>
            </w:r>
          </w:p>
        </w:tc>
        <w:tc>
          <w:tcPr>
            <w:tcW w:w="6138" w:type="dxa"/>
            <w:tcBorders>
              <w:left w:val="nil"/>
              <w:right w:val="nil"/>
            </w:tcBorders>
          </w:tcPr>
          <w:p w14:paraId="6A9D6A29">
            <w:pPr>
              <w:keepNext w:val="0"/>
              <w:keepLines w:val="0"/>
              <w:suppressLineNumbers w:val="0"/>
              <w:spacing w:before="0" w:beforeAutospacing="0" w:after="0" w:afterAutospacing="0"/>
              <w:ind w:left="0" w:right="0"/>
              <w:rPr>
                <w:rFonts w:hint="default" w:ascii="Times New Roman" w:hAnsi="Times New Roman" w:cs="Times New Roman"/>
              </w:rPr>
            </w:pPr>
            <w:r>
              <w:rPr>
                <w:rFonts w:hint="eastAsia" w:ascii="Times New Roman" w:hAnsi="Times New Roman" w:cs="Times New Roman"/>
              </w:rPr>
              <w:t>((((((((((((Cardiovascular Diseases[MeSH Terms]) OR (Cardiovascular Disease)) OR (Disease, Cardiovascular)) OR (Major Adverse Cardiac Events)) OR (Cardiac Events)) OR (Cardiac Event)) OR (Event, Cardiac)) OR (Adverse Cardiac Event)) OR (Adverse Cardiac Events)) OR (Cardiac Event, Adverse)) OR (Cardiac Events, Adverse)) OR ((cardiac) OR (cardiovascular))) AND (((((((((((((((((((((((((((((((((((((((((((((((((((((((((((((Fatty Acids, Omega-3[MeSH Terms]) OR (Omega-3 Fatty Acid)) OR (Acid, Omega-3 Fatty)) OR (Fatty Acid, Omega-3)) OR (Omega 3 Fatty Acid)) OR (Omega-3 Fatty Acids)) OR (n-3 Oil)) OR (Oil, n-3)) OR (n 3 Oil)) OR (n3 Oil)) OR (Oil, n3)) OR (n-3 Fatty Acids)) OR (n 3 Fatty Acids)) OR (Omega 3 Fatty Acids)) OR (n-3 PUFA)) OR (PUFA, n-3)) OR (n 3 PUFA)) OR (n3 Fatty Acid)) OR (Fatty Acid, n3)) OR (n3 PUFA)) OR (PUFA, n3)) OR (n3 Polyunsaturated Fatty Acid)) OR (n3 Oils)) OR (n-3 Oils)) OR (n 3 Oils)) OR (N-3 Fatty Acid)) OR (Acid, N-3 Fatty)) OR (Fatty Acid, N-3)) OR (N 3 Fatty Acid)) OR (n-3 Polyunsaturated Fatty Acid)) OR (n 3 Polyunsaturated Fatty Acid)) OR (n-3 Polyunsaturated Fatty Acids)) OR (n 3 Polyunsaturated Fatty Acids)) OR (n3 Polyunsaturated Fatty Acids)) OR (Fatty Acids, N-3)) OR (Fatty Acids, n3)) OR (n-3 PUFAs)) OR (n 3 PUFAs)) OR (n3 PUFAs)) OR (PUFAs, n3)) OR (Ethyl-Ester Omega-3 Fatty Acid)) OR (omega-3 ethyl esters 90)) OR (omega-3-acid ethyl esters 90)) OR (omega-3 Fatty Acids Ethyl Esters)) OR (omega-3 Acid Ethyl Ester)) OR (eicosapentaenoic acid)) OR (EPA)) OR (docosahexaenoic acid)) OR (DHA)) OR (n-3 long-chain polyunsaturated fatty acids)) OR (long chain omega-3 polyunsaturated fatty acids)) OR (Omega-3 Long-Chain Polyunsaturated Fatty Acid)) OR (n-3 long chain PUFA)) OR (Polyunsaturated n-3 fatty acids)) OR (omega-3-acid ethyl esters)) OR (LOVAZA)) OR (OMACOR)) OR (TAK-085)) OR (Omtryg)) OR (Lotriga)))</w:t>
            </w:r>
          </w:p>
        </w:tc>
        <w:tc>
          <w:tcPr>
            <w:tcW w:w="2045" w:type="dxa"/>
            <w:tcBorders>
              <w:left w:val="nil"/>
              <w:right w:val="nil"/>
            </w:tcBorders>
          </w:tcPr>
          <w:p w14:paraId="33FE8B00">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15995</w:t>
            </w:r>
          </w:p>
        </w:tc>
      </w:tr>
      <w:tr w14:paraId="6105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Borders>
              <w:left w:val="nil"/>
              <w:right w:val="nil"/>
            </w:tcBorders>
          </w:tcPr>
          <w:p w14:paraId="49A51781">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Embase</w:t>
            </w:r>
          </w:p>
        </w:tc>
        <w:tc>
          <w:tcPr>
            <w:tcW w:w="6138" w:type="dxa"/>
            <w:tcBorders>
              <w:left w:val="nil"/>
              <w:right w:val="nil"/>
            </w:tcBorders>
          </w:tcPr>
          <w:p w14:paraId="5D838B0D">
            <w:pPr>
              <w:keepNext w:val="0"/>
              <w:keepLines w:val="0"/>
              <w:suppressLineNumbers w:val="0"/>
              <w:spacing w:before="0" w:beforeAutospacing="0" w:after="0" w:afterAutospacing="0"/>
              <w:ind w:left="0" w:right="0"/>
              <w:rPr>
                <w:rFonts w:hint="default" w:ascii="Times New Roman" w:hAnsi="Times New Roman" w:cs="Times New Roman"/>
              </w:rPr>
            </w:pPr>
            <w:r>
              <w:rPr>
                <w:rFonts w:hint="eastAsia" w:ascii="Times New Roman" w:hAnsi="Times New Roman" w:cs="Times New Roman"/>
              </w:rPr>
              <w:t xml:space="preserve">('omega-3'/exp OR 'omega-3 fatty acid' OR 'acid, omega-3 fatty' OR 'fatty acid, omega-3' OR 'omega 3 fatty acid' OR 'omega-3 fatty acids' OR 'n-3 oil' OR 'oil, n-3' OR 'n 3 oil' OR 'n3 oil' OR 'oil, n3' OR 'n-3 fatty acids' OR 'n 3 fatty acids' OR 'omega 3 fatty acids' OR 'n-3 pufa' OR 'pufa, n-3' OR 'n 3 pufa' OR 'n3 fatty acid' OR 'fatty acid, n3' OR 'n3 pufa' OR 'pufa, n3' OR 'n3 polyunsaturated fatty acid' OR 'n3 oils' OR 'n-3 oils' OR 'n 3 oils' OR 'n-3 fatty acid' OR 'acid, n-3 fatty' OR 'fatty acid, n-3' OR 'n 3 fatty acid' OR 'n-3 polyunsaturated fatty acid' OR 'n 3 polyunsaturated fatty acid' OR 'n-3 polyunsaturated fatty acids' OR 'n 3 polyunsaturated fatty acids' OR 'n3 polyunsaturated fatty acids' OR 'fatty acids, n-3' OR 'fatty acids, n3' OR 'n-3 pufas' OR 'n 3 pufas' OR 'n3 pufas' OR 'pufas, n3' OR 'ethyl-ester omega-3 fatty acid' OR 'omega-3 ethyl esters 90' OR 'omega-3-acid ethyl esters 90' OR 'omega-3 fatty acids ethyl esters' OR 'omega-3 acid ethyl ester' OR 'eicosapentaenoic acid' OR 'epa' OR 'docosahexaenoic acid' OR 'dha' OR 'n-3 long-chain polyunsaturated fatty acids' OR 'long chain omega-3 polyunsaturated fatty acids' OR 'omega-3 long-chain polyunsaturated fatty acid' OR 'n-3 long chain pufa' OR 'polyunsaturated n-3 fatty acids' OR 'omega-3-acid ethyl esters' OR 'lovaza' OR 'omacor' OR 'tak-085' OR 'omtryg' OR 'lotriga') AND ('cardiovascular disease'/exp OR 'cardiovascular disease' OR 'disease, cardiovascular' OR 'major adverse cardiac events' OR 'cardiac events' OR 'cardiac event' OR 'event, cardiac' OR 'adverse cardiac event' OR 'adverse cardiac events' OR 'cardiac event, adverse' OR 'cardiac events, adverse' OR 'cardiac' OR 'cardiovascular') </w:t>
            </w:r>
          </w:p>
        </w:tc>
        <w:tc>
          <w:tcPr>
            <w:tcW w:w="2045" w:type="dxa"/>
            <w:tcBorders>
              <w:left w:val="nil"/>
              <w:right w:val="nil"/>
            </w:tcBorders>
          </w:tcPr>
          <w:p w14:paraId="1A7A4DBD">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rPr>
              <w:t>23767</w:t>
            </w:r>
          </w:p>
        </w:tc>
      </w:tr>
    </w:tbl>
    <w:p w14:paraId="5B7A94C8">
      <w:pPr>
        <w:widowControl/>
        <w:jc w:val="left"/>
        <w:rPr>
          <w:rFonts w:hint="eastAsia" w:ascii="Times New Roman" w:hAnsi="Times New Roman" w:eastAsia="宋体" w:cs="Times New Roman"/>
          <w:sz w:val="24"/>
          <w:lang w:bidi="ar"/>
        </w:rPr>
      </w:pPr>
      <w:r>
        <w:rPr>
          <w:rFonts w:ascii="Times New Roman" w:hAnsi="Times New Roman" w:cs="Times New Roman"/>
        </w:rPr>
        <w:t xml:space="preserve">Search was conducted to identify articles up to </w:t>
      </w:r>
      <w:r>
        <w:rPr>
          <w:rFonts w:ascii="Times New Roman" w:hAnsi="Times New Roman" w:eastAsia="宋体" w:cs="Times New Roman"/>
          <w:sz w:val="24"/>
          <w:lang w:eastAsia="en-US" w:bidi="ar"/>
        </w:rPr>
        <w:t>September</w:t>
      </w:r>
      <w:r>
        <w:rPr>
          <w:rFonts w:ascii="Times New Roman" w:hAnsi="Times New Roman" w:eastAsia="宋体" w:cs="Times New Roman"/>
          <w:sz w:val="24"/>
          <w:lang w:bidi="ar"/>
        </w:rPr>
        <w:t xml:space="preserve"> 30,</w:t>
      </w:r>
      <w:r>
        <w:rPr>
          <w:rFonts w:ascii="Times New Roman" w:hAnsi="Times New Roman" w:eastAsia="宋体" w:cs="Times New Roman"/>
          <w:sz w:val="24"/>
          <w:lang w:eastAsia="en-US" w:bidi="ar"/>
        </w:rPr>
        <w:t xml:space="preserve"> 202</w:t>
      </w:r>
      <w:r>
        <w:rPr>
          <w:rFonts w:hint="eastAsia" w:ascii="Times New Roman" w:hAnsi="Times New Roman" w:eastAsia="宋体" w:cs="Times New Roman"/>
          <w:sz w:val="24"/>
          <w:lang w:bidi="ar"/>
        </w:rPr>
        <w:t>3</w:t>
      </w:r>
    </w:p>
    <w:p w14:paraId="3875427B">
      <w:pPr>
        <w:rPr>
          <w:rFonts w:hint="eastAsia" w:ascii="Times New Roman" w:hAnsi="Times New Roman" w:eastAsia="宋体" w:cs="Times New Roman"/>
          <w:sz w:val="24"/>
          <w:lang w:bidi="ar"/>
        </w:rPr>
      </w:pPr>
      <w:r>
        <w:rPr>
          <w:rFonts w:hint="eastAsia" w:ascii="Times New Roman" w:hAnsi="Times New Roman" w:eastAsia="宋体" w:cs="Times New Roman"/>
          <w:sz w:val="24"/>
          <w:lang w:bidi="ar"/>
        </w:rPr>
        <w:br w:type="page"/>
      </w:r>
    </w:p>
    <w:p w14:paraId="2C457448">
      <w:pPr>
        <w:widowControl/>
        <w:jc w:val="left"/>
        <w:rPr>
          <w:rFonts w:hint="eastAsia" w:ascii="Times New Roman" w:hAnsi="Times New Roman" w:eastAsia="宋体" w:cs="Times New Roman"/>
          <w:sz w:val="24"/>
          <w:lang w:bidi="ar"/>
        </w:rPr>
        <w:sectPr>
          <w:footerReference r:id="rId3" w:type="default"/>
          <w:pgSz w:w="11906" w:h="16838"/>
          <w:pgMar w:top="1440" w:right="1080" w:bottom="1440" w:left="1080" w:header="851" w:footer="992" w:gutter="0"/>
          <w:cols w:space="425" w:num="1"/>
          <w:docGrid w:type="lines" w:linePitch="312" w:charSpace="0"/>
        </w:sectPr>
      </w:pPr>
    </w:p>
    <w:p w14:paraId="13B5B175">
      <w:pPr>
        <w:jc w:val="left"/>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drawing>
          <wp:inline distT="0" distB="0" distL="114300" distR="114300">
            <wp:extent cx="8828405" cy="3125470"/>
            <wp:effectExtent l="0" t="0" r="10795" b="13970"/>
            <wp:docPr id="21" name="图片 21" descr="PI for cardiovascular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PI for cardiovascular events"/>
                    <pic:cNvPicPr>
                      <a:picLocks noChangeAspect="1"/>
                    </pic:cNvPicPr>
                  </pic:nvPicPr>
                  <pic:blipFill>
                    <a:blip r:embed="rId5"/>
                    <a:stretch>
                      <a:fillRect/>
                    </a:stretch>
                  </pic:blipFill>
                  <pic:spPr>
                    <a:xfrm>
                      <a:off x="0" y="0"/>
                      <a:ext cx="8828405" cy="3125470"/>
                    </a:xfrm>
                    <a:prstGeom prst="rect">
                      <a:avLst/>
                    </a:prstGeom>
                  </pic:spPr>
                </pic:pic>
              </a:graphicData>
            </a:graphic>
          </wp:inline>
        </w:drawing>
      </w:r>
    </w:p>
    <w:p w14:paraId="5DCC701F">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Figure S1. </w:t>
      </w:r>
      <w:r>
        <w:rPr>
          <w:rFonts w:hint="eastAsia" w:ascii="Times New Roman" w:hAnsi="Times New Roman" w:cs="Times New Roman"/>
          <w:b/>
          <w:sz w:val="24"/>
          <w:szCs w:val="24"/>
          <w:lang w:val="en-US" w:eastAsia="zh-CN"/>
        </w:rPr>
        <w:t>Forest plot of cardiovascular events with prediction intervals</w:t>
      </w:r>
    </w:p>
    <w:p w14:paraId="61ADA3EF">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drawing>
          <wp:inline distT="0" distB="0" distL="114300" distR="114300">
            <wp:extent cx="8796655" cy="3114040"/>
            <wp:effectExtent l="0" t="0" r="12065" b="10160"/>
            <wp:docPr id="22" name="图片 22" descr="PI for M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PI for MACE"/>
                    <pic:cNvPicPr>
                      <a:picLocks noChangeAspect="1"/>
                    </pic:cNvPicPr>
                  </pic:nvPicPr>
                  <pic:blipFill>
                    <a:blip r:embed="rId6"/>
                    <a:stretch>
                      <a:fillRect/>
                    </a:stretch>
                  </pic:blipFill>
                  <pic:spPr>
                    <a:xfrm>
                      <a:off x="0" y="0"/>
                      <a:ext cx="8796655" cy="3114040"/>
                    </a:xfrm>
                    <a:prstGeom prst="rect">
                      <a:avLst/>
                    </a:prstGeom>
                  </pic:spPr>
                </pic:pic>
              </a:graphicData>
            </a:graphic>
          </wp:inline>
        </w:drawing>
      </w:r>
    </w:p>
    <w:p w14:paraId="4ECC6797">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Figure S2. </w:t>
      </w:r>
      <w:r>
        <w:rPr>
          <w:rFonts w:hint="eastAsia" w:ascii="Times New Roman" w:hAnsi="Times New Roman" w:cs="Times New Roman"/>
          <w:b/>
          <w:sz w:val="24"/>
          <w:szCs w:val="24"/>
          <w:lang w:val="en-US" w:eastAsia="zh-CN"/>
        </w:rPr>
        <w:t>Forest plot of MACE with prediction intervals</w:t>
      </w:r>
    </w:p>
    <w:p w14:paraId="0EE4B9F8">
      <w:pPr>
        <w:jc w:val="left"/>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drawing>
          <wp:inline distT="0" distB="0" distL="114300" distR="114300">
            <wp:extent cx="8615045" cy="3420110"/>
            <wp:effectExtent l="0" t="0" r="10795" b="8890"/>
            <wp:docPr id="24" name="图片 24" descr="PI for cardiovascular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PI for cardiovascular death"/>
                    <pic:cNvPicPr>
                      <a:picLocks noChangeAspect="1"/>
                    </pic:cNvPicPr>
                  </pic:nvPicPr>
                  <pic:blipFill>
                    <a:blip r:embed="rId7"/>
                    <a:stretch>
                      <a:fillRect/>
                    </a:stretch>
                  </pic:blipFill>
                  <pic:spPr>
                    <a:xfrm>
                      <a:off x="0" y="0"/>
                      <a:ext cx="8615045" cy="3420110"/>
                    </a:xfrm>
                    <a:prstGeom prst="rect">
                      <a:avLst/>
                    </a:prstGeom>
                  </pic:spPr>
                </pic:pic>
              </a:graphicData>
            </a:graphic>
          </wp:inline>
        </w:drawing>
      </w:r>
    </w:p>
    <w:p w14:paraId="737CCB90">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Figure3. Forest plot of cardiovascular death with prediction intervals</w:t>
      </w:r>
    </w:p>
    <w:p w14:paraId="2ABDDF58">
      <w:pPr>
        <w:jc w:val="left"/>
        <w:rPr>
          <w:rFonts w:hint="eastAsia" w:ascii="Times New Roman" w:hAnsi="Times New Roman" w:cs="Times New Roman"/>
          <w:b/>
          <w:sz w:val="24"/>
          <w:szCs w:val="24"/>
          <w:lang w:val="en-US" w:eastAsia="zh-CN"/>
        </w:rPr>
      </w:pPr>
    </w:p>
    <w:p w14:paraId="768E3639">
      <w:pPr>
        <w:jc w:val="left"/>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drawing>
          <wp:inline distT="0" distB="0" distL="114300" distR="114300">
            <wp:extent cx="8529320" cy="3754120"/>
            <wp:effectExtent l="0" t="0" r="5080" b="10160"/>
            <wp:docPr id="23" name="图片 23" descr="PI for all-cause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PI for all-cause death"/>
                    <pic:cNvPicPr>
                      <a:picLocks noChangeAspect="1"/>
                    </pic:cNvPicPr>
                  </pic:nvPicPr>
                  <pic:blipFill>
                    <a:blip r:embed="rId8"/>
                    <a:stretch>
                      <a:fillRect/>
                    </a:stretch>
                  </pic:blipFill>
                  <pic:spPr>
                    <a:xfrm>
                      <a:off x="0" y="0"/>
                      <a:ext cx="8529320" cy="3754120"/>
                    </a:xfrm>
                    <a:prstGeom prst="rect">
                      <a:avLst/>
                    </a:prstGeom>
                  </pic:spPr>
                </pic:pic>
              </a:graphicData>
            </a:graphic>
          </wp:inline>
        </w:drawing>
      </w:r>
    </w:p>
    <w:p w14:paraId="3B96D4F6">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Figure4. Forest plot of all-cause mortality with prediction intervals</w:t>
      </w:r>
    </w:p>
    <w:p w14:paraId="5F009DA9">
      <w:pPr>
        <w:jc w:val="left"/>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drawing>
          <wp:inline distT="0" distB="0" distL="114300" distR="114300">
            <wp:extent cx="8814435" cy="3310890"/>
            <wp:effectExtent l="0" t="0" r="9525" b="11430"/>
            <wp:docPr id="25" name="图片 25" descr="PI for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PI for MI"/>
                    <pic:cNvPicPr>
                      <a:picLocks noChangeAspect="1"/>
                    </pic:cNvPicPr>
                  </pic:nvPicPr>
                  <pic:blipFill>
                    <a:blip r:embed="rId9"/>
                    <a:stretch>
                      <a:fillRect/>
                    </a:stretch>
                  </pic:blipFill>
                  <pic:spPr>
                    <a:xfrm>
                      <a:off x="0" y="0"/>
                      <a:ext cx="8814435" cy="3310890"/>
                    </a:xfrm>
                    <a:prstGeom prst="rect">
                      <a:avLst/>
                    </a:prstGeom>
                  </pic:spPr>
                </pic:pic>
              </a:graphicData>
            </a:graphic>
          </wp:inline>
        </w:drawing>
      </w:r>
    </w:p>
    <w:p w14:paraId="6283265E">
      <w:pPr>
        <w:jc w:val="left"/>
        <w:rPr>
          <w:rFonts w:hint="eastAsia" w:ascii="Times New Roman" w:hAnsi="Times New Roman" w:cs="Times New Roman"/>
          <w:b/>
          <w:sz w:val="28"/>
          <w:szCs w:val="28"/>
          <w:lang w:val="en-US" w:eastAsia="zh-CN"/>
        </w:rPr>
      </w:pPr>
      <w:r>
        <w:rPr>
          <w:rFonts w:hint="eastAsia" w:ascii="Times New Roman" w:hAnsi="Times New Roman" w:cs="Times New Roman"/>
          <w:b/>
          <w:sz w:val="24"/>
          <w:szCs w:val="24"/>
          <w:lang w:val="en-US" w:eastAsia="zh-CN"/>
        </w:rPr>
        <w:t xml:space="preserve">Supplementary Figure5. </w:t>
      </w:r>
      <w:r>
        <w:rPr>
          <w:rFonts w:hint="eastAsia" w:ascii="Times New Roman" w:hAnsi="Times New Roman" w:cs="Times New Roman"/>
          <w:b/>
          <w:sz w:val="24"/>
          <w:szCs w:val="24"/>
          <w:lang w:val="en-US" w:eastAsia="zh-CN"/>
        </w:rPr>
        <w:t>Forest plot of MI with prediction intervals</w:t>
      </w:r>
    </w:p>
    <w:p w14:paraId="6C3A3E2C">
      <w:pPr>
        <w:jc w:val="left"/>
        <w:rPr>
          <w:rFonts w:hint="eastAsia" w:ascii="Times New Roman" w:hAnsi="Times New Roman" w:cs="Times New Roman"/>
          <w:b/>
          <w:sz w:val="22"/>
          <w:lang w:val="en-US" w:eastAsia="zh-CN"/>
        </w:rPr>
      </w:pPr>
    </w:p>
    <w:p w14:paraId="20E79DB4">
      <w:pPr>
        <w:jc w:val="left"/>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drawing>
          <wp:inline distT="0" distB="0" distL="114300" distR="114300">
            <wp:extent cx="8883650" cy="3144520"/>
            <wp:effectExtent l="0" t="0" r="1270" b="10160"/>
            <wp:docPr id="26" name="图片 26" descr="PI for 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PI for stroke"/>
                    <pic:cNvPicPr>
                      <a:picLocks noChangeAspect="1"/>
                    </pic:cNvPicPr>
                  </pic:nvPicPr>
                  <pic:blipFill>
                    <a:blip r:embed="rId10"/>
                    <a:stretch>
                      <a:fillRect/>
                    </a:stretch>
                  </pic:blipFill>
                  <pic:spPr>
                    <a:xfrm>
                      <a:off x="0" y="0"/>
                      <a:ext cx="8883650" cy="3144520"/>
                    </a:xfrm>
                    <a:prstGeom prst="rect">
                      <a:avLst/>
                    </a:prstGeom>
                  </pic:spPr>
                </pic:pic>
              </a:graphicData>
            </a:graphic>
          </wp:inline>
        </w:drawing>
      </w:r>
    </w:p>
    <w:p w14:paraId="557E3946">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Supplementary Figure6. </w:t>
      </w:r>
      <w:r>
        <w:rPr>
          <w:rFonts w:hint="eastAsia" w:ascii="Times New Roman" w:hAnsi="Times New Roman" w:cs="Times New Roman"/>
          <w:b/>
          <w:sz w:val="24"/>
          <w:szCs w:val="24"/>
          <w:lang w:val="en-US" w:eastAsia="zh-CN"/>
        </w:rPr>
        <w:t>Forest plot of stroke with prediction intervals</w:t>
      </w:r>
    </w:p>
    <w:p w14:paraId="44354956">
      <w:pPr>
        <w:jc w:val="both"/>
        <w:rPr>
          <w:rFonts w:hint="eastAsia" w:eastAsiaTheme="minorEastAsia"/>
          <w:lang w:eastAsia="zh-CN"/>
        </w:rPr>
      </w:pPr>
    </w:p>
    <w:p w14:paraId="5F71C109">
      <w:pPr>
        <w:jc w:val="center"/>
        <w:rPr>
          <w:rFonts w:hint="eastAsia" w:eastAsiaTheme="minorEastAsia"/>
          <w:lang w:eastAsia="zh-CN"/>
        </w:rPr>
      </w:pPr>
      <w:r>
        <w:rPr>
          <w:rFonts w:hint="eastAsia" w:eastAsiaTheme="minorEastAsia"/>
          <w:lang w:eastAsia="zh-CN"/>
        </w:rPr>
        <w:drawing>
          <wp:inline distT="0" distB="0" distL="114300" distR="114300">
            <wp:extent cx="8548370" cy="3211195"/>
            <wp:effectExtent l="0" t="0" r="1270" b="4445"/>
            <wp:docPr id="27" name="图片 27" descr="PI for Revascular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PI for Revascularization"/>
                    <pic:cNvPicPr>
                      <a:picLocks noChangeAspect="1"/>
                    </pic:cNvPicPr>
                  </pic:nvPicPr>
                  <pic:blipFill>
                    <a:blip r:embed="rId11"/>
                    <a:stretch>
                      <a:fillRect/>
                    </a:stretch>
                  </pic:blipFill>
                  <pic:spPr>
                    <a:xfrm>
                      <a:off x="0" y="0"/>
                      <a:ext cx="8548370" cy="3211195"/>
                    </a:xfrm>
                    <a:prstGeom prst="rect">
                      <a:avLst/>
                    </a:prstGeom>
                  </pic:spPr>
                </pic:pic>
              </a:graphicData>
            </a:graphic>
          </wp:inline>
        </w:drawing>
      </w:r>
    </w:p>
    <w:p w14:paraId="16125E85">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Figure7. Forest plot of revascularization with prediction intervals</w:t>
      </w:r>
    </w:p>
    <w:p w14:paraId="545919B5">
      <w:pPr>
        <w:jc w:val="left"/>
        <w:rPr>
          <w:rFonts w:hint="eastAsia" w:eastAsiaTheme="minorEastAsia"/>
          <w:lang w:eastAsia="zh-CN"/>
        </w:rPr>
      </w:pPr>
      <w:r>
        <w:rPr>
          <w:rFonts w:hint="eastAsia" w:eastAsiaTheme="minorEastAsia"/>
          <w:lang w:eastAsia="zh-CN"/>
        </w:rPr>
        <w:drawing>
          <wp:inline distT="0" distB="0" distL="114300" distR="114300">
            <wp:extent cx="7169150" cy="3881755"/>
            <wp:effectExtent l="0" t="0" r="8890" b="4445"/>
            <wp:docPr id="4" name="图片 4" descr="1.2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Forest plot"/>
                    <pic:cNvPicPr>
                      <a:picLocks noChangeAspect="1"/>
                    </pic:cNvPicPr>
                  </pic:nvPicPr>
                  <pic:blipFill>
                    <a:blip r:embed="rId12"/>
                    <a:stretch>
                      <a:fillRect/>
                    </a:stretch>
                  </pic:blipFill>
                  <pic:spPr>
                    <a:xfrm>
                      <a:off x="0" y="0"/>
                      <a:ext cx="7169150" cy="3881755"/>
                    </a:xfrm>
                    <a:prstGeom prst="rect">
                      <a:avLst/>
                    </a:prstGeom>
                  </pic:spPr>
                </pic:pic>
              </a:graphicData>
            </a:graphic>
          </wp:inline>
        </w:drawing>
      </w:r>
    </w:p>
    <w:p w14:paraId="49832C54">
      <w:pPr>
        <w:jc w:val="left"/>
        <w:rPr>
          <w:rFonts w:hint="eastAsia" w:eastAsiaTheme="minorEastAsia"/>
          <w:lang w:eastAsia="zh-CN"/>
        </w:rPr>
      </w:pPr>
    </w:p>
    <w:p w14:paraId="56B2DBC2">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8. Forest plot illustrating the subgroup analysis for cardiovascular events: onlyEPA and EPA+DHA</w:t>
      </w:r>
    </w:p>
    <w:p w14:paraId="3279ED1D">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01AA6C7E">
      <w:pPr>
        <w:jc w:val="left"/>
        <w:rPr>
          <w:rFonts w:hint="eastAsia" w:ascii="Times New Roman" w:hAnsi="Times New Roman" w:cs="Times New Roman"/>
          <w:b/>
          <w:sz w:val="22"/>
          <w:lang w:val="en-US" w:eastAsia="zh-CN"/>
        </w:rPr>
      </w:pPr>
    </w:p>
    <w:p w14:paraId="66C29E94">
      <w:pPr>
        <w:jc w:val="center"/>
        <w:rPr>
          <w:rFonts w:hint="eastAsia" w:eastAsiaTheme="minorEastAsia"/>
          <w:lang w:eastAsia="zh-CN"/>
        </w:rPr>
      </w:pPr>
    </w:p>
    <w:p w14:paraId="25A80948">
      <w:pPr>
        <w:jc w:val="center"/>
        <w:rPr>
          <w:rFonts w:hint="eastAsia" w:eastAsiaTheme="minorEastAsia"/>
          <w:lang w:eastAsia="zh-CN"/>
        </w:rPr>
      </w:pPr>
    </w:p>
    <w:p w14:paraId="1FA3DBF6">
      <w:pPr>
        <w:jc w:val="left"/>
        <w:rPr>
          <w:rFonts w:hint="eastAsia" w:eastAsiaTheme="minorEastAsia"/>
          <w:lang w:eastAsia="zh-CN"/>
        </w:rPr>
      </w:pPr>
      <w:r>
        <w:rPr>
          <w:rFonts w:hint="eastAsia" w:eastAsiaTheme="minorEastAsia"/>
          <w:lang w:eastAsia="zh-CN"/>
        </w:rPr>
        <w:drawing>
          <wp:inline distT="0" distB="0" distL="114300" distR="114300">
            <wp:extent cx="7638415" cy="3829050"/>
            <wp:effectExtent l="0" t="0" r="12065" b="11430"/>
            <wp:docPr id="3" name="图片 3" descr="1.3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3Forest plot"/>
                    <pic:cNvPicPr>
                      <a:picLocks noChangeAspect="1"/>
                    </pic:cNvPicPr>
                  </pic:nvPicPr>
                  <pic:blipFill>
                    <a:blip r:embed="rId13"/>
                    <a:stretch>
                      <a:fillRect/>
                    </a:stretch>
                  </pic:blipFill>
                  <pic:spPr>
                    <a:xfrm>
                      <a:off x="0" y="0"/>
                      <a:ext cx="7638415" cy="3829050"/>
                    </a:xfrm>
                    <a:prstGeom prst="rect">
                      <a:avLst/>
                    </a:prstGeom>
                  </pic:spPr>
                </pic:pic>
              </a:graphicData>
            </a:graphic>
          </wp:inline>
        </w:drawing>
      </w:r>
    </w:p>
    <w:p w14:paraId="13532B3F">
      <w:pPr>
        <w:jc w:val="left"/>
        <w:rPr>
          <w:rFonts w:hint="eastAsia" w:eastAsiaTheme="minorEastAsia"/>
          <w:lang w:eastAsia="zh-CN"/>
        </w:rPr>
      </w:pPr>
    </w:p>
    <w:p w14:paraId="24CFE251">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Supplementary Figure 9. Forest plot illustrating the subgroup analysis for cardiovascular events: </w:t>
      </w:r>
      <w:r>
        <w:rPr>
          <w:rFonts w:hint="default" w:ascii="Times New Roman" w:hAnsi="Times New Roman" w:cs="Times New Roman"/>
          <w:b/>
          <w:sz w:val="24"/>
          <w:szCs w:val="24"/>
          <w:lang w:val="en-US" w:eastAsia="zh-CN"/>
        </w:rPr>
        <w:t>1g</w:t>
      </w:r>
      <w:r>
        <w:rPr>
          <w:rFonts w:hint="eastAsia" w:ascii="Times New Roman" w:hAnsi="Times New Roman" w:cs="Times New Roman"/>
          <w:b/>
          <w:sz w:val="24"/>
          <w:szCs w:val="24"/>
          <w:lang w:val="en-US" w:eastAsia="zh-CN"/>
        </w:rPr>
        <w:t xml:space="preserve"> and &gt;1g</w:t>
      </w:r>
    </w:p>
    <w:p w14:paraId="5D5AB69D">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193D9030">
      <w:pPr>
        <w:jc w:val="left"/>
        <w:rPr>
          <w:rFonts w:hint="eastAsia" w:ascii="Times New Roman" w:hAnsi="Times New Roman" w:cs="Times New Roman"/>
          <w:b/>
          <w:sz w:val="22"/>
          <w:lang w:val="en-US" w:eastAsia="zh-CN"/>
        </w:rPr>
      </w:pPr>
    </w:p>
    <w:p w14:paraId="3EC4AF15">
      <w:pPr>
        <w:jc w:val="left"/>
        <w:rPr>
          <w:rFonts w:hint="eastAsia" w:eastAsiaTheme="minorEastAsia"/>
          <w:lang w:eastAsia="zh-CN"/>
        </w:rPr>
      </w:pPr>
      <w:r>
        <w:rPr>
          <w:rFonts w:hint="eastAsia" w:eastAsiaTheme="minorEastAsia"/>
          <w:lang w:eastAsia="zh-CN"/>
        </w:rPr>
        <w:drawing>
          <wp:inline distT="0" distB="0" distL="114300" distR="114300">
            <wp:extent cx="7892415" cy="4114800"/>
            <wp:effectExtent l="0" t="0" r="1905" b="0"/>
            <wp:docPr id="2" name="图片 2" descr="1.4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4Forest plot"/>
                    <pic:cNvPicPr>
                      <a:picLocks noChangeAspect="1"/>
                    </pic:cNvPicPr>
                  </pic:nvPicPr>
                  <pic:blipFill>
                    <a:blip r:embed="rId14"/>
                    <a:stretch>
                      <a:fillRect/>
                    </a:stretch>
                  </pic:blipFill>
                  <pic:spPr>
                    <a:xfrm>
                      <a:off x="0" y="0"/>
                      <a:ext cx="7892415" cy="4114800"/>
                    </a:xfrm>
                    <a:prstGeom prst="rect">
                      <a:avLst/>
                    </a:prstGeom>
                  </pic:spPr>
                </pic:pic>
              </a:graphicData>
            </a:graphic>
          </wp:inline>
        </w:drawing>
      </w:r>
    </w:p>
    <w:p w14:paraId="6F152A9D">
      <w:pPr>
        <w:jc w:val="left"/>
        <w:rPr>
          <w:rFonts w:hint="eastAsia" w:eastAsiaTheme="minorEastAsia"/>
          <w:lang w:eastAsia="zh-CN"/>
        </w:rPr>
      </w:pPr>
    </w:p>
    <w:p w14:paraId="3D0F9386">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10. Forest plot illustrating the subgroup analysis for cardiovascular events: &lt;3y and ≥3y</w:t>
      </w:r>
    </w:p>
    <w:p w14:paraId="1E20B7B4">
      <w:pPr>
        <w:jc w:val="left"/>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1E12A882">
      <w:pPr>
        <w:jc w:val="left"/>
        <w:rPr>
          <w:rFonts w:hint="eastAsia" w:ascii="Times New Roman" w:hAnsi="Times New Roman" w:eastAsia="宋体" w:cs="Times New Roman"/>
          <w:sz w:val="24"/>
          <w:szCs w:val="22"/>
          <w:lang w:val="en-US" w:eastAsia="zh-CN" w:bidi="ar"/>
        </w:rPr>
      </w:pPr>
    </w:p>
    <w:p w14:paraId="79F40A96">
      <w:pPr>
        <w:jc w:val="left"/>
        <w:rPr>
          <w:rFonts w:hint="eastAsia" w:eastAsiaTheme="minorEastAsia"/>
          <w:lang w:eastAsia="zh-CN"/>
        </w:rPr>
      </w:pPr>
      <w:r>
        <w:rPr>
          <w:rFonts w:hint="eastAsia" w:eastAsiaTheme="minorEastAsia"/>
          <w:lang w:eastAsia="zh-CN"/>
        </w:rPr>
        <w:drawing>
          <wp:inline distT="0" distB="0" distL="114300" distR="114300">
            <wp:extent cx="5852160" cy="4341495"/>
            <wp:effectExtent l="0" t="0" r="0" b="1905"/>
            <wp:docPr id="1" name="图片 1" descr="1.5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Forest plot"/>
                    <pic:cNvPicPr>
                      <a:picLocks noChangeAspect="1"/>
                    </pic:cNvPicPr>
                  </pic:nvPicPr>
                  <pic:blipFill>
                    <a:blip r:embed="rId15"/>
                    <a:stretch>
                      <a:fillRect/>
                    </a:stretch>
                  </pic:blipFill>
                  <pic:spPr>
                    <a:xfrm>
                      <a:off x="0" y="0"/>
                      <a:ext cx="5852160" cy="4341495"/>
                    </a:xfrm>
                    <a:prstGeom prst="rect">
                      <a:avLst/>
                    </a:prstGeom>
                  </pic:spPr>
                </pic:pic>
              </a:graphicData>
            </a:graphic>
          </wp:inline>
        </w:drawing>
      </w:r>
    </w:p>
    <w:p w14:paraId="6EEE21DB">
      <w:pPr>
        <w:jc w:val="left"/>
        <w:rPr>
          <w:rFonts w:hint="eastAsia" w:eastAsiaTheme="minorEastAsia"/>
          <w:lang w:eastAsia="zh-CN"/>
        </w:rPr>
      </w:pPr>
    </w:p>
    <w:p w14:paraId="1F596718">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Supplementary Figure 11. Forest plot illustrating the subgroup analysis for cardiovascular events: </w:t>
      </w:r>
      <w:r>
        <w:rPr>
          <w:rFonts w:hint="default" w:ascii="Times New Roman" w:hAnsi="Times New Roman" w:cs="Times New Roman"/>
          <w:b/>
          <w:sz w:val="24"/>
          <w:szCs w:val="24"/>
          <w:lang w:val="en-US" w:eastAsia="zh-CN"/>
        </w:rPr>
        <w:t>primary prevention</w:t>
      </w:r>
      <w:r>
        <w:rPr>
          <w:rFonts w:hint="eastAsia" w:ascii="Times New Roman" w:hAnsi="Times New Roman" w:cs="Times New Roman"/>
          <w:b/>
          <w:sz w:val="24"/>
          <w:szCs w:val="24"/>
          <w:lang w:val="en-US" w:eastAsia="zh-CN"/>
        </w:rPr>
        <w:t>, mix prevention and secondary prevention</w:t>
      </w:r>
    </w:p>
    <w:p w14:paraId="3B45E8B3">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br w:type="page"/>
      </w:r>
    </w:p>
    <w:p w14:paraId="657D9F5D">
      <w:pPr>
        <w:jc w:val="left"/>
        <w:rPr>
          <w:rFonts w:hint="eastAsia" w:ascii="Times New Roman" w:hAnsi="Times New Roman" w:cs="Times New Roman"/>
          <w:sz w:val="24"/>
          <w:szCs w:val="24"/>
          <w:lang w:val="en-US" w:eastAsia="zh-CN"/>
        </w:rPr>
      </w:pPr>
    </w:p>
    <w:p w14:paraId="07C9C8CA">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7860030" cy="4255770"/>
            <wp:effectExtent l="0" t="0" r="3810" b="11430"/>
            <wp:docPr id="8" name="图片 8" descr="2.2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2Forest plot"/>
                    <pic:cNvPicPr>
                      <a:picLocks noChangeAspect="1"/>
                    </pic:cNvPicPr>
                  </pic:nvPicPr>
                  <pic:blipFill>
                    <a:blip r:embed="rId16"/>
                    <a:stretch>
                      <a:fillRect/>
                    </a:stretch>
                  </pic:blipFill>
                  <pic:spPr>
                    <a:xfrm>
                      <a:off x="0" y="0"/>
                      <a:ext cx="7860030" cy="4255770"/>
                    </a:xfrm>
                    <a:prstGeom prst="rect">
                      <a:avLst/>
                    </a:prstGeom>
                  </pic:spPr>
                </pic:pic>
              </a:graphicData>
            </a:graphic>
          </wp:inline>
        </w:drawing>
      </w:r>
    </w:p>
    <w:p w14:paraId="7C147102">
      <w:pPr>
        <w:jc w:val="left"/>
        <w:rPr>
          <w:rFonts w:hint="eastAsia" w:ascii="Times New Roman" w:hAnsi="Times New Roman" w:cs="Times New Roman"/>
          <w:sz w:val="24"/>
          <w:szCs w:val="24"/>
          <w:lang w:val="en-US" w:eastAsia="zh-CN"/>
        </w:rPr>
      </w:pPr>
    </w:p>
    <w:p w14:paraId="00CD84CF">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12. Forest plot illustrating the subgroup an</w:t>
      </w:r>
      <w:bookmarkStart w:id="0" w:name="_GoBack"/>
      <w:bookmarkEnd w:id="0"/>
      <w:r>
        <w:rPr>
          <w:rFonts w:hint="eastAsia" w:ascii="Times New Roman" w:hAnsi="Times New Roman" w:cs="Times New Roman"/>
          <w:b/>
          <w:sz w:val="24"/>
          <w:szCs w:val="24"/>
          <w:lang w:val="en-US" w:eastAsia="zh-CN"/>
        </w:rPr>
        <w:t>alysis for MACEs: onlyEPA and EPA+DHA</w:t>
      </w:r>
    </w:p>
    <w:p w14:paraId="373F8733">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44D0969E">
      <w:pPr>
        <w:jc w:val="left"/>
        <w:rPr>
          <w:rFonts w:hint="eastAsia" w:ascii="Times New Roman" w:hAnsi="Times New Roman" w:cs="Times New Roman"/>
          <w:b/>
          <w:sz w:val="22"/>
          <w:lang w:val="en-US" w:eastAsia="zh-CN"/>
        </w:rPr>
      </w:pPr>
    </w:p>
    <w:p w14:paraId="1A5D71A4">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8013065" cy="4338320"/>
            <wp:effectExtent l="0" t="0" r="3175" b="5080"/>
            <wp:docPr id="7" name="图片 7" descr="2.4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4Forest plot"/>
                    <pic:cNvPicPr>
                      <a:picLocks noChangeAspect="1"/>
                    </pic:cNvPicPr>
                  </pic:nvPicPr>
                  <pic:blipFill>
                    <a:blip r:embed="rId17"/>
                    <a:stretch>
                      <a:fillRect/>
                    </a:stretch>
                  </pic:blipFill>
                  <pic:spPr>
                    <a:xfrm>
                      <a:off x="0" y="0"/>
                      <a:ext cx="8013065" cy="4338320"/>
                    </a:xfrm>
                    <a:prstGeom prst="rect">
                      <a:avLst/>
                    </a:prstGeom>
                  </pic:spPr>
                </pic:pic>
              </a:graphicData>
            </a:graphic>
          </wp:inline>
        </w:drawing>
      </w:r>
    </w:p>
    <w:p w14:paraId="556DDE7F">
      <w:pPr>
        <w:jc w:val="left"/>
        <w:rPr>
          <w:rFonts w:hint="eastAsia" w:ascii="Times New Roman" w:hAnsi="Times New Roman" w:cs="Times New Roman"/>
          <w:sz w:val="24"/>
          <w:szCs w:val="24"/>
          <w:lang w:val="en-US" w:eastAsia="zh-CN"/>
        </w:rPr>
      </w:pPr>
    </w:p>
    <w:p w14:paraId="082541D2">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13. Forest plot illustrating the subgroup analysis for MACEs: &lt;3y and ≥3y</w:t>
      </w:r>
    </w:p>
    <w:p w14:paraId="7AC058B0">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33F69640">
      <w:pPr>
        <w:jc w:val="left"/>
        <w:rPr>
          <w:rFonts w:hint="eastAsia" w:ascii="Times New Roman" w:hAnsi="Times New Roman" w:cs="Times New Roman"/>
          <w:b/>
          <w:sz w:val="22"/>
          <w:lang w:val="en-US" w:eastAsia="zh-CN"/>
        </w:rPr>
      </w:pPr>
    </w:p>
    <w:p w14:paraId="10FC7CDD">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5810885" cy="4311015"/>
            <wp:effectExtent l="0" t="0" r="10795" b="1905"/>
            <wp:docPr id="6" name="图片 6" descr="2.5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5Forest plot"/>
                    <pic:cNvPicPr>
                      <a:picLocks noChangeAspect="1"/>
                    </pic:cNvPicPr>
                  </pic:nvPicPr>
                  <pic:blipFill>
                    <a:blip r:embed="rId18"/>
                    <a:stretch>
                      <a:fillRect/>
                    </a:stretch>
                  </pic:blipFill>
                  <pic:spPr>
                    <a:xfrm>
                      <a:off x="0" y="0"/>
                      <a:ext cx="5810885" cy="4311015"/>
                    </a:xfrm>
                    <a:prstGeom prst="rect">
                      <a:avLst/>
                    </a:prstGeom>
                  </pic:spPr>
                </pic:pic>
              </a:graphicData>
            </a:graphic>
          </wp:inline>
        </w:drawing>
      </w:r>
    </w:p>
    <w:p w14:paraId="1AA9B752">
      <w:pPr>
        <w:jc w:val="left"/>
        <w:rPr>
          <w:rFonts w:hint="eastAsia" w:ascii="Times New Roman" w:hAnsi="Times New Roman" w:cs="Times New Roman"/>
          <w:sz w:val="24"/>
          <w:szCs w:val="24"/>
          <w:lang w:val="en-US" w:eastAsia="zh-CN"/>
        </w:rPr>
      </w:pPr>
    </w:p>
    <w:p w14:paraId="1192D671">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Supplementary Figure 14. Forest plot illustrating the subgroup analysis for MACEs: </w:t>
      </w:r>
      <w:r>
        <w:rPr>
          <w:rFonts w:hint="default" w:ascii="Times New Roman" w:hAnsi="Times New Roman" w:cs="Times New Roman"/>
          <w:b/>
          <w:sz w:val="24"/>
          <w:szCs w:val="24"/>
          <w:lang w:val="en-US" w:eastAsia="zh-CN"/>
        </w:rPr>
        <w:t>primary prevention</w:t>
      </w:r>
      <w:r>
        <w:rPr>
          <w:rFonts w:hint="eastAsia" w:ascii="Times New Roman" w:hAnsi="Times New Roman" w:cs="Times New Roman"/>
          <w:b/>
          <w:sz w:val="24"/>
          <w:szCs w:val="24"/>
          <w:lang w:val="en-US" w:eastAsia="zh-CN"/>
        </w:rPr>
        <w:t xml:space="preserve">, mix prevention and secondary prevention </w:t>
      </w:r>
    </w:p>
    <w:p w14:paraId="01B59B43">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5F5066F9">
      <w:pPr>
        <w:jc w:val="left"/>
        <w:rPr>
          <w:rFonts w:hint="eastAsia" w:ascii="Times New Roman" w:hAnsi="Times New Roman" w:cs="Times New Roman"/>
          <w:b/>
          <w:sz w:val="22"/>
          <w:lang w:val="en-US" w:eastAsia="zh-CN"/>
        </w:rPr>
      </w:pPr>
    </w:p>
    <w:p w14:paraId="32EF08B1">
      <w:pPr>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drawing>
          <wp:inline distT="0" distB="0" distL="114300" distR="114300">
            <wp:extent cx="7356475" cy="4215130"/>
            <wp:effectExtent l="0" t="0" r="4445" b="6350"/>
            <wp:docPr id="12" name="图片 12" descr="3.2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2Forest plot"/>
                    <pic:cNvPicPr>
                      <a:picLocks noChangeAspect="1"/>
                    </pic:cNvPicPr>
                  </pic:nvPicPr>
                  <pic:blipFill>
                    <a:blip r:embed="rId19"/>
                    <a:stretch>
                      <a:fillRect/>
                    </a:stretch>
                  </pic:blipFill>
                  <pic:spPr>
                    <a:xfrm>
                      <a:off x="0" y="0"/>
                      <a:ext cx="7356475" cy="4215130"/>
                    </a:xfrm>
                    <a:prstGeom prst="rect">
                      <a:avLst/>
                    </a:prstGeom>
                  </pic:spPr>
                </pic:pic>
              </a:graphicData>
            </a:graphic>
          </wp:inline>
        </w:drawing>
      </w:r>
    </w:p>
    <w:p w14:paraId="78E6C4CA">
      <w:pPr>
        <w:jc w:val="left"/>
        <w:rPr>
          <w:rFonts w:hint="eastAsia" w:ascii="Times New Roman" w:hAnsi="Times New Roman" w:eastAsia="宋体" w:cs="Times New Roman"/>
          <w:sz w:val="24"/>
          <w:szCs w:val="22"/>
          <w:lang w:val="en-US" w:eastAsia="zh-CN" w:bidi="ar"/>
        </w:rPr>
      </w:pPr>
    </w:p>
    <w:p w14:paraId="2F6AE4A0">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15. Forest plot illustrating the subgroup analysis for c</w:t>
      </w:r>
      <w:r>
        <w:rPr>
          <w:rFonts w:hint="default" w:ascii="Times New Roman" w:hAnsi="Times New Roman" w:cs="Times New Roman"/>
          <w:b/>
          <w:sz w:val="24"/>
          <w:szCs w:val="24"/>
          <w:lang w:val="en-US" w:eastAsia="en-US"/>
        </w:rPr>
        <w:t>ardiac death</w:t>
      </w:r>
      <w:r>
        <w:rPr>
          <w:rFonts w:hint="eastAsia" w:ascii="Times New Roman" w:hAnsi="Times New Roman" w:cs="Times New Roman"/>
          <w:b/>
          <w:sz w:val="24"/>
          <w:szCs w:val="24"/>
          <w:lang w:val="en-US" w:eastAsia="zh-CN"/>
        </w:rPr>
        <w:t>: onlyEPA and EPA+DHA</w:t>
      </w:r>
    </w:p>
    <w:p w14:paraId="4614DBB0">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65C242D6">
      <w:pPr>
        <w:jc w:val="left"/>
        <w:rPr>
          <w:rFonts w:hint="eastAsia" w:ascii="Times New Roman" w:hAnsi="Times New Roman" w:cs="Times New Roman"/>
          <w:b/>
          <w:sz w:val="22"/>
          <w:lang w:val="en-US" w:eastAsia="zh-CN"/>
        </w:rPr>
      </w:pPr>
    </w:p>
    <w:p w14:paraId="22269AA0">
      <w:pPr>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drawing>
          <wp:inline distT="0" distB="0" distL="114300" distR="114300">
            <wp:extent cx="7729220" cy="4185285"/>
            <wp:effectExtent l="0" t="0" r="12700" b="5715"/>
            <wp:docPr id="11" name="图片 11" descr="3.3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3Forest plot"/>
                    <pic:cNvPicPr>
                      <a:picLocks noChangeAspect="1"/>
                    </pic:cNvPicPr>
                  </pic:nvPicPr>
                  <pic:blipFill>
                    <a:blip r:embed="rId20"/>
                    <a:stretch>
                      <a:fillRect/>
                    </a:stretch>
                  </pic:blipFill>
                  <pic:spPr>
                    <a:xfrm>
                      <a:off x="0" y="0"/>
                      <a:ext cx="7729220" cy="4185285"/>
                    </a:xfrm>
                    <a:prstGeom prst="rect">
                      <a:avLst/>
                    </a:prstGeom>
                  </pic:spPr>
                </pic:pic>
              </a:graphicData>
            </a:graphic>
          </wp:inline>
        </w:drawing>
      </w:r>
    </w:p>
    <w:p w14:paraId="4CEDE5D1">
      <w:pPr>
        <w:jc w:val="left"/>
        <w:rPr>
          <w:rFonts w:hint="eastAsia" w:ascii="Times New Roman" w:hAnsi="Times New Roman" w:eastAsia="宋体" w:cs="Times New Roman"/>
          <w:sz w:val="24"/>
          <w:szCs w:val="22"/>
          <w:lang w:val="en-US" w:eastAsia="zh-CN" w:bidi="ar"/>
        </w:rPr>
      </w:pPr>
    </w:p>
    <w:p w14:paraId="5BAF18D7">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16. Forest plot illustrating the subgroup analysis for c</w:t>
      </w:r>
      <w:r>
        <w:rPr>
          <w:rFonts w:hint="default" w:ascii="Times New Roman" w:hAnsi="Times New Roman" w:cs="Times New Roman"/>
          <w:b/>
          <w:sz w:val="24"/>
          <w:szCs w:val="24"/>
          <w:lang w:val="en-US" w:eastAsia="en-US"/>
        </w:rPr>
        <w:t>ardiac death</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en-US" w:eastAsia="zh-CN"/>
        </w:rPr>
        <w:t>1g</w:t>
      </w:r>
      <w:r>
        <w:rPr>
          <w:rFonts w:hint="eastAsia" w:ascii="Times New Roman" w:hAnsi="Times New Roman" w:cs="Times New Roman"/>
          <w:b/>
          <w:sz w:val="24"/>
          <w:szCs w:val="24"/>
          <w:lang w:val="en-US" w:eastAsia="zh-CN"/>
        </w:rPr>
        <w:t xml:space="preserve"> and &gt;1g</w:t>
      </w:r>
    </w:p>
    <w:p w14:paraId="34E0FE09">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581485C0">
      <w:pPr>
        <w:jc w:val="left"/>
        <w:rPr>
          <w:rFonts w:hint="eastAsia" w:ascii="Times New Roman" w:hAnsi="Times New Roman" w:cs="Times New Roman"/>
          <w:b/>
          <w:sz w:val="22"/>
          <w:lang w:val="en-US" w:eastAsia="zh-CN"/>
        </w:rPr>
      </w:pPr>
    </w:p>
    <w:p w14:paraId="5639213C">
      <w:pPr>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drawing>
          <wp:inline distT="0" distB="0" distL="114300" distR="114300">
            <wp:extent cx="7536180" cy="4382135"/>
            <wp:effectExtent l="0" t="0" r="7620" b="6985"/>
            <wp:docPr id="10" name="图片 10" descr="3.4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4 plot"/>
                    <pic:cNvPicPr>
                      <a:picLocks noChangeAspect="1"/>
                    </pic:cNvPicPr>
                  </pic:nvPicPr>
                  <pic:blipFill>
                    <a:blip r:embed="rId21"/>
                    <a:stretch>
                      <a:fillRect/>
                    </a:stretch>
                  </pic:blipFill>
                  <pic:spPr>
                    <a:xfrm>
                      <a:off x="0" y="0"/>
                      <a:ext cx="7536180" cy="4382135"/>
                    </a:xfrm>
                    <a:prstGeom prst="rect">
                      <a:avLst/>
                    </a:prstGeom>
                  </pic:spPr>
                </pic:pic>
              </a:graphicData>
            </a:graphic>
          </wp:inline>
        </w:drawing>
      </w:r>
    </w:p>
    <w:p w14:paraId="58F2158F">
      <w:pPr>
        <w:jc w:val="left"/>
        <w:rPr>
          <w:rFonts w:hint="eastAsia" w:ascii="Times New Roman" w:hAnsi="Times New Roman" w:eastAsia="宋体" w:cs="Times New Roman"/>
          <w:sz w:val="24"/>
          <w:szCs w:val="22"/>
          <w:lang w:val="en-US" w:eastAsia="zh-CN" w:bidi="ar"/>
        </w:rPr>
      </w:pPr>
    </w:p>
    <w:p w14:paraId="65FDB2A2">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17. Forest plot illustrating the subgroup analysis for c</w:t>
      </w:r>
      <w:r>
        <w:rPr>
          <w:rFonts w:hint="default" w:ascii="Times New Roman" w:hAnsi="Times New Roman" w:cs="Times New Roman"/>
          <w:b/>
          <w:sz w:val="24"/>
          <w:szCs w:val="24"/>
          <w:lang w:val="en-US" w:eastAsia="en-US"/>
        </w:rPr>
        <w:t>ardiac death</w:t>
      </w:r>
      <w:r>
        <w:rPr>
          <w:rFonts w:hint="eastAsia" w:ascii="Times New Roman" w:hAnsi="Times New Roman" w:cs="Times New Roman"/>
          <w:b/>
          <w:sz w:val="24"/>
          <w:szCs w:val="24"/>
          <w:lang w:val="en-US" w:eastAsia="zh-CN"/>
        </w:rPr>
        <w:t>: &lt;3y and ≥3y</w:t>
      </w:r>
    </w:p>
    <w:p w14:paraId="022413F4">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3294EC1B">
      <w:pPr>
        <w:jc w:val="left"/>
        <w:rPr>
          <w:rFonts w:hint="eastAsia" w:ascii="Times New Roman" w:hAnsi="Times New Roman" w:cs="Times New Roman"/>
          <w:b/>
          <w:sz w:val="22"/>
          <w:lang w:val="en-US" w:eastAsia="zh-CN"/>
        </w:rPr>
      </w:pPr>
    </w:p>
    <w:p w14:paraId="5FF6A781">
      <w:pPr>
        <w:jc w:val="left"/>
        <w:rPr>
          <w:rFonts w:hint="eastAsia" w:ascii="Times New Roman" w:hAnsi="Times New Roman" w:eastAsia="宋体" w:cs="Times New Roman"/>
          <w:sz w:val="24"/>
          <w:szCs w:val="22"/>
          <w:lang w:val="en-US" w:eastAsia="zh-CN" w:bidi="ar"/>
        </w:rPr>
      </w:pPr>
      <w:r>
        <w:rPr>
          <w:rFonts w:hint="eastAsia" w:ascii="Times New Roman" w:hAnsi="Times New Roman" w:eastAsia="宋体" w:cs="Times New Roman"/>
          <w:sz w:val="24"/>
          <w:szCs w:val="22"/>
          <w:lang w:val="en-US" w:eastAsia="zh-CN" w:bidi="ar"/>
        </w:rPr>
        <w:drawing>
          <wp:inline distT="0" distB="0" distL="114300" distR="114300">
            <wp:extent cx="5530850" cy="4324985"/>
            <wp:effectExtent l="0" t="0" r="1270" b="3175"/>
            <wp:docPr id="9" name="图片 9" descr="3.5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5Forest plot"/>
                    <pic:cNvPicPr>
                      <a:picLocks noChangeAspect="1"/>
                    </pic:cNvPicPr>
                  </pic:nvPicPr>
                  <pic:blipFill>
                    <a:blip r:embed="rId22"/>
                    <a:stretch>
                      <a:fillRect/>
                    </a:stretch>
                  </pic:blipFill>
                  <pic:spPr>
                    <a:xfrm>
                      <a:off x="0" y="0"/>
                      <a:ext cx="5530850" cy="4324985"/>
                    </a:xfrm>
                    <a:prstGeom prst="rect">
                      <a:avLst/>
                    </a:prstGeom>
                  </pic:spPr>
                </pic:pic>
              </a:graphicData>
            </a:graphic>
          </wp:inline>
        </w:drawing>
      </w:r>
    </w:p>
    <w:p w14:paraId="5DE57FEE">
      <w:pPr>
        <w:jc w:val="left"/>
        <w:rPr>
          <w:rFonts w:hint="eastAsia" w:ascii="Times New Roman" w:hAnsi="Times New Roman" w:eastAsia="宋体" w:cs="Times New Roman"/>
          <w:sz w:val="24"/>
          <w:szCs w:val="22"/>
          <w:lang w:val="en-US" w:eastAsia="zh-CN" w:bidi="ar"/>
        </w:rPr>
      </w:pPr>
    </w:p>
    <w:p w14:paraId="14C8FEBE">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18. Forest plot illustrating the subgroup analysis for c</w:t>
      </w:r>
      <w:r>
        <w:rPr>
          <w:rFonts w:hint="default" w:ascii="Times New Roman" w:hAnsi="Times New Roman" w:cs="Times New Roman"/>
          <w:b/>
          <w:sz w:val="24"/>
          <w:szCs w:val="24"/>
          <w:lang w:val="en-US" w:eastAsia="en-US"/>
        </w:rPr>
        <w:t>ardiac death</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en-US" w:eastAsia="zh-CN"/>
        </w:rPr>
        <w:t>primary prevention</w:t>
      </w:r>
      <w:r>
        <w:rPr>
          <w:rFonts w:hint="eastAsia" w:ascii="Times New Roman" w:hAnsi="Times New Roman" w:cs="Times New Roman"/>
          <w:b/>
          <w:sz w:val="24"/>
          <w:szCs w:val="24"/>
          <w:lang w:val="en-US" w:eastAsia="zh-CN"/>
        </w:rPr>
        <w:t>, mix prevention and secondary prevention</w:t>
      </w:r>
    </w:p>
    <w:p w14:paraId="20672FCA">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7D71E9E3">
      <w:pPr>
        <w:jc w:val="left"/>
        <w:rPr>
          <w:rFonts w:hint="eastAsia" w:ascii="Times New Roman" w:hAnsi="Times New Roman" w:cs="Times New Roman"/>
          <w:b/>
          <w:sz w:val="22"/>
          <w:lang w:val="en-US" w:eastAsia="zh-CN"/>
        </w:rPr>
      </w:pPr>
    </w:p>
    <w:p w14:paraId="00C7FAAB">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7045960" cy="4380230"/>
            <wp:effectExtent l="0" t="0" r="10160" b="8890"/>
            <wp:docPr id="16" name="图片 16" descr="4.2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2Forest plot"/>
                    <pic:cNvPicPr>
                      <a:picLocks noChangeAspect="1"/>
                    </pic:cNvPicPr>
                  </pic:nvPicPr>
                  <pic:blipFill>
                    <a:blip r:embed="rId23"/>
                    <a:stretch>
                      <a:fillRect/>
                    </a:stretch>
                  </pic:blipFill>
                  <pic:spPr>
                    <a:xfrm>
                      <a:off x="0" y="0"/>
                      <a:ext cx="7045960" cy="4380230"/>
                    </a:xfrm>
                    <a:prstGeom prst="rect">
                      <a:avLst/>
                    </a:prstGeom>
                  </pic:spPr>
                </pic:pic>
              </a:graphicData>
            </a:graphic>
          </wp:inline>
        </w:drawing>
      </w:r>
    </w:p>
    <w:p w14:paraId="16D945F5">
      <w:pPr>
        <w:jc w:val="left"/>
        <w:rPr>
          <w:rFonts w:hint="eastAsia" w:ascii="Times New Roman" w:hAnsi="Times New Roman" w:cs="Times New Roman"/>
          <w:sz w:val="24"/>
          <w:szCs w:val="24"/>
          <w:lang w:val="en-US" w:eastAsia="zh-CN"/>
        </w:rPr>
      </w:pPr>
    </w:p>
    <w:p w14:paraId="1DD67D07">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19. Forest plot illustrating the subgroup analysis for a</w:t>
      </w:r>
      <w:r>
        <w:rPr>
          <w:rFonts w:hint="default" w:ascii="Times New Roman" w:hAnsi="Times New Roman" w:cs="Times New Roman"/>
          <w:b/>
          <w:sz w:val="24"/>
          <w:szCs w:val="24"/>
          <w:lang w:val="en-US" w:eastAsia="en-US"/>
        </w:rPr>
        <w:t>ll-cause mortality</w:t>
      </w:r>
      <w:r>
        <w:rPr>
          <w:rFonts w:hint="eastAsia" w:ascii="Times New Roman" w:hAnsi="Times New Roman" w:cs="Times New Roman"/>
          <w:b/>
          <w:sz w:val="24"/>
          <w:szCs w:val="24"/>
          <w:lang w:val="en-US" w:eastAsia="zh-CN"/>
        </w:rPr>
        <w:t>: onlyEPA and EPA+DHA</w:t>
      </w:r>
    </w:p>
    <w:p w14:paraId="1E569E4C">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46145DAE">
      <w:pPr>
        <w:jc w:val="left"/>
        <w:rPr>
          <w:rFonts w:hint="eastAsia" w:ascii="Times New Roman" w:hAnsi="Times New Roman" w:cs="Times New Roman"/>
          <w:b/>
          <w:sz w:val="22"/>
          <w:lang w:val="en-US" w:eastAsia="zh-CN"/>
        </w:rPr>
      </w:pPr>
    </w:p>
    <w:p w14:paraId="02D481CF">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7376160" cy="4289425"/>
            <wp:effectExtent l="0" t="0" r="0" b="8255"/>
            <wp:docPr id="15" name="图片 15" descr="4.3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3Forest plot"/>
                    <pic:cNvPicPr>
                      <a:picLocks noChangeAspect="1"/>
                    </pic:cNvPicPr>
                  </pic:nvPicPr>
                  <pic:blipFill>
                    <a:blip r:embed="rId24"/>
                    <a:stretch>
                      <a:fillRect/>
                    </a:stretch>
                  </pic:blipFill>
                  <pic:spPr>
                    <a:xfrm>
                      <a:off x="0" y="0"/>
                      <a:ext cx="7376160" cy="4289425"/>
                    </a:xfrm>
                    <a:prstGeom prst="rect">
                      <a:avLst/>
                    </a:prstGeom>
                  </pic:spPr>
                </pic:pic>
              </a:graphicData>
            </a:graphic>
          </wp:inline>
        </w:drawing>
      </w:r>
    </w:p>
    <w:p w14:paraId="1ADDCBEF">
      <w:pPr>
        <w:jc w:val="left"/>
        <w:rPr>
          <w:rFonts w:hint="eastAsia" w:ascii="Times New Roman" w:hAnsi="Times New Roman" w:cs="Times New Roman"/>
          <w:sz w:val="24"/>
          <w:szCs w:val="24"/>
          <w:lang w:val="en-US" w:eastAsia="zh-CN"/>
        </w:rPr>
      </w:pPr>
    </w:p>
    <w:p w14:paraId="123F3624">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20. Forest plot illustrating the subgroup analysis for a</w:t>
      </w:r>
      <w:r>
        <w:rPr>
          <w:rFonts w:hint="default" w:ascii="Times New Roman" w:hAnsi="Times New Roman" w:cs="Times New Roman"/>
          <w:b/>
          <w:sz w:val="24"/>
          <w:szCs w:val="24"/>
          <w:lang w:val="en-US" w:eastAsia="en-US"/>
        </w:rPr>
        <w:t>ll-cause mortality</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en-US" w:eastAsia="zh-CN"/>
        </w:rPr>
        <w:t>1g</w:t>
      </w:r>
      <w:r>
        <w:rPr>
          <w:rFonts w:hint="eastAsia" w:ascii="Times New Roman" w:hAnsi="Times New Roman" w:cs="Times New Roman"/>
          <w:b/>
          <w:sz w:val="24"/>
          <w:szCs w:val="24"/>
          <w:lang w:val="en-US" w:eastAsia="zh-CN"/>
        </w:rPr>
        <w:t xml:space="preserve"> and &gt;1g</w:t>
      </w:r>
    </w:p>
    <w:p w14:paraId="560BD768">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312F337F">
      <w:pPr>
        <w:jc w:val="left"/>
        <w:rPr>
          <w:rFonts w:hint="eastAsia" w:ascii="Times New Roman" w:hAnsi="Times New Roman" w:cs="Times New Roman"/>
          <w:b/>
          <w:sz w:val="22"/>
          <w:lang w:val="en-US" w:eastAsia="zh-CN"/>
        </w:rPr>
      </w:pPr>
    </w:p>
    <w:p w14:paraId="171B8A1F">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6988175" cy="4344035"/>
            <wp:effectExtent l="0" t="0" r="6985" b="14605"/>
            <wp:docPr id="14" name="图片 14" descr="4.4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4Forest plot"/>
                    <pic:cNvPicPr>
                      <a:picLocks noChangeAspect="1"/>
                    </pic:cNvPicPr>
                  </pic:nvPicPr>
                  <pic:blipFill>
                    <a:blip r:embed="rId25"/>
                    <a:stretch>
                      <a:fillRect/>
                    </a:stretch>
                  </pic:blipFill>
                  <pic:spPr>
                    <a:xfrm>
                      <a:off x="0" y="0"/>
                      <a:ext cx="6988175" cy="4344035"/>
                    </a:xfrm>
                    <a:prstGeom prst="rect">
                      <a:avLst/>
                    </a:prstGeom>
                  </pic:spPr>
                </pic:pic>
              </a:graphicData>
            </a:graphic>
          </wp:inline>
        </w:drawing>
      </w:r>
    </w:p>
    <w:p w14:paraId="49BA5872">
      <w:pPr>
        <w:jc w:val="left"/>
        <w:rPr>
          <w:rFonts w:hint="eastAsia" w:ascii="Times New Roman" w:hAnsi="Times New Roman" w:cs="Times New Roman"/>
          <w:sz w:val="24"/>
          <w:szCs w:val="24"/>
          <w:lang w:val="en-US" w:eastAsia="zh-CN"/>
        </w:rPr>
      </w:pPr>
    </w:p>
    <w:p w14:paraId="4DE79FAB">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21. Forest plot illustrating the subgroup analysis for a</w:t>
      </w:r>
      <w:r>
        <w:rPr>
          <w:rFonts w:hint="default" w:ascii="Times New Roman" w:hAnsi="Times New Roman" w:cs="Times New Roman"/>
          <w:b/>
          <w:sz w:val="24"/>
          <w:szCs w:val="24"/>
          <w:lang w:val="en-US" w:eastAsia="en-US"/>
        </w:rPr>
        <w:t>ll-cause mortality</w:t>
      </w:r>
      <w:r>
        <w:rPr>
          <w:rFonts w:hint="eastAsia" w:ascii="Times New Roman" w:hAnsi="Times New Roman" w:cs="Times New Roman"/>
          <w:b/>
          <w:sz w:val="24"/>
          <w:szCs w:val="24"/>
          <w:lang w:val="en-US" w:eastAsia="zh-CN"/>
        </w:rPr>
        <w:t>: &lt;3y and ≥3y</w:t>
      </w:r>
    </w:p>
    <w:p w14:paraId="78586AAF">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08D4356A">
      <w:pPr>
        <w:jc w:val="left"/>
        <w:rPr>
          <w:rFonts w:hint="eastAsia" w:ascii="Times New Roman" w:hAnsi="Times New Roman" w:cs="Times New Roman"/>
          <w:b/>
          <w:sz w:val="22"/>
          <w:lang w:val="en-US" w:eastAsia="zh-CN"/>
        </w:rPr>
      </w:pPr>
    </w:p>
    <w:p w14:paraId="14FDBCFB">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5305425" cy="4344670"/>
            <wp:effectExtent l="0" t="0" r="13335" b="13970"/>
            <wp:docPr id="13" name="图片 13" descr="4.5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5Forest plot"/>
                    <pic:cNvPicPr>
                      <a:picLocks noChangeAspect="1"/>
                    </pic:cNvPicPr>
                  </pic:nvPicPr>
                  <pic:blipFill>
                    <a:blip r:embed="rId26"/>
                    <a:stretch>
                      <a:fillRect/>
                    </a:stretch>
                  </pic:blipFill>
                  <pic:spPr>
                    <a:xfrm>
                      <a:off x="0" y="0"/>
                      <a:ext cx="5305425" cy="4344670"/>
                    </a:xfrm>
                    <a:prstGeom prst="rect">
                      <a:avLst/>
                    </a:prstGeom>
                  </pic:spPr>
                </pic:pic>
              </a:graphicData>
            </a:graphic>
          </wp:inline>
        </w:drawing>
      </w:r>
    </w:p>
    <w:p w14:paraId="1F9A45AB">
      <w:pPr>
        <w:jc w:val="left"/>
        <w:rPr>
          <w:rFonts w:hint="eastAsia" w:ascii="Times New Roman" w:hAnsi="Times New Roman" w:cs="Times New Roman"/>
          <w:sz w:val="24"/>
          <w:szCs w:val="24"/>
          <w:lang w:val="en-US" w:eastAsia="zh-CN"/>
        </w:rPr>
      </w:pPr>
    </w:p>
    <w:p w14:paraId="54C2E1DE">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Supplementary Figure 22. Forest plot illustrating the subgroup analysis for a</w:t>
      </w:r>
      <w:r>
        <w:rPr>
          <w:rFonts w:hint="default" w:ascii="Times New Roman" w:hAnsi="Times New Roman" w:cs="Times New Roman"/>
          <w:b/>
          <w:sz w:val="24"/>
          <w:szCs w:val="24"/>
          <w:lang w:val="en-US" w:eastAsia="en-US"/>
        </w:rPr>
        <w:t>ll-cause mortality</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en-US" w:eastAsia="zh-CN"/>
        </w:rPr>
        <w:t>primary prevention</w:t>
      </w:r>
      <w:r>
        <w:rPr>
          <w:rFonts w:hint="eastAsia" w:ascii="Times New Roman" w:hAnsi="Times New Roman" w:cs="Times New Roman"/>
          <w:b/>
          <w:sz w:val="24"/>
          <w:szCs w:val="24"/>
          <w:lang w:val="en-US" w:eastAsia="zh-CN"/>
        </w:rPr>
        <w:t>, mix prevention and secondary prevention</w:t>
      </w:r>
    </w:p>
    <w:p w14:paraId="25A09CC0">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3B63DE75">
      <w:pPr>
        <w:jc w:val="left"/>
        <w:rPr>
          <w:rFonts w:hint="eastAsia" w:ascii="Times New Roman" w:hAnsi="Times New Roman" w:cs="Times New Roman"/>
          <w:b/>
          <w:sz w:val="22"/>
          <w:lang w:val="en-US" w:eastAsia="zh-CN"/>
        </w:rPr>
      </w:pPr>
    </w:p>
    <w:p w14:paraId="54926AB0">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7830185" cy="4331970"/>
            <wp:effectExtent l="0" t="0" r="3175" b="11430"/>
            <wp:docPr id="20" name="图片 20" descr="5.2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5.2Forest plot"/>
                    <pic:cNvPicPr>
                      <a:picLocks noChangeAspect="1"/>
                    </pic:cNvPicPr>
                  </pic:nvPicPr>
                  <pic:blipFill>
                    <a:blip r:embed="rId27"/>
                    <a:stretch>
                      <a:fillRect/>
                    </a:stretch>
                  </pic:blipFill>
                  <pic:spPr>
                    <a:xfrm>
                      <a:off x="0" y="0"/>
                      <a:ext cx="7830185" cy="4331970"/>
                    </a:xfrm>
                    <a:prstGeom prst="rect">
                      <a:avLst/>
                    </a:prstGeom>
                  </pic:spPr>
                </pic:pic>
              </a:graphicData>
            </a:graphic>
          </wp:inline>
        </w:drawing>
      </w:r>
    </w:p>
    <w:p w14:paraId="35EC803B">
      <w:pPr>
        <w:jc w:val="left"/>
        <w:rPr>
          <w:rFonts w:hint="eastAsia" w:ascii="Times New Roman" w:hAnsi="Times New Roman" w:cs="Times New Roman"/>
          <w:sz w:val="24"/>
          <w:szCs w:val="24"/>
          <w:lang w:val="en-US" w:eastAsia="zh-CN"/>
        </w:rPr>
      </w:pPr>
    </w:p>
    <w:p w14:paraId="04C20503">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Supplementary Figure 23. Forest plot illustrating the subgroup analysis for </w:t>
      </w:r>
      <w:r>
        <w:rPr>
          <w:rFonts w:hint="default" w:ascii="Times New Roman" w:hAnsi="Times New Roman" w:cs="Times New Roman"/>
          <w:b/>
          <w:sz w:val="24"/>
          <w:szCs w:val="24"/>
          <w:lang w:val="en-US" w:eastAsia="en-US"/>
        </w:rPr>
        <w:t>MI</w:t>
      </w:r>
      <w:r>
        <w:rPr>
          <w:rFonts w:hint="eastAsia" w:ascii="Times New Roman" w:hAnsi="Times New Roman" w:cs="Times New Roman"/>
          <w:b/>
          <w:sz w:val="24"/>
          <w:szCs w:val="24"/>
          <w:lang w:val="en-US" w:eastAsia="zh-CN"/>
        </w:rPr>
        <w:t>: onlyEPA and EPA+DHA</w:t>
      </w:r>
    </w:p>
    <w:p w14:paraId="2DED30CA">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57AB7018">
      <w:pPr>
        <w:jc w:val="left"/>
        <w:rPr>
          <w:rFonts w:hint="eastAsia" w:ascii="Times New Roman" w:hAnsi="Times New Roman" w:cs="Times New Roman"/>
          <w:b/>
          <w:sz w:val="22"/>
          <w:lang w:val="en-US" w:eastAsia="zh-CN"/>
        </w:rPr>
      </w:pPr>
    </w:p>
    <w:p w14:paraId="679760A8">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8188960" cy="4206240"/>
            <wp:effectExtent l="0" t="0" r="10160" b="0"/>
            <wp:docPr id="19" name="图片 19" descr="5.3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3Forest plot"/>
                    <pic:cNvPicPr>
                      <a:picLocks noChangeAspect="1"/>
                    </pic:cNvPicPr>
                  </pic:nvPicPr>
                  <pic:blipFill>
                    <a:blip r:embed="rId28"/>
                    <a:stretch>
                      <a:fillRect/>
                    </a:stretch>
                  </pic:blipFill>
                  <pic:spPr>
                    <a:xfrm>
                      <a:off x="0" y="0"/>
                      <a:ext cx="8188960" cy="4206240"/>
                    </a:xfrm>
                    <a:prstGeom prst="rect">
                      <a:avLst/>
                    </a:prstGeom>
                  </pic:spPr>
                </pic:pic>
              </a:graphicData>
            </a:graphic>
          </wp:inline>
        </w:drawing>
      </w:r>
    </w:p>
    <w:p w14:paraId="26818779">
      <w:pPr>
        <w:jc w:val="left"/>
        <w:rPr>
          <w:rFonts w:hint="eastAsia" w:ascii="Times New Roman" w:hAnsi="Times New Roman" w:cs="Times New Roman"/>
          <w:sz w:val="24"/>
          <w:szCs w:val="24"/>
          <w:lang w:val="en-US" w:eastAsia="zh-CN"/>
        </w:rPr>
      </w:pPr>
    </w:p>
    <w:p w14:paraId="40C23D04">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Supplementary Figure 24. Forest plot illustrating the subgroup analysis for </w:t>
      </w:r>
      <w:r>
        <w:rPr>
          <w:rFonts w:hint="default" w:ascii="Times New Roman" w:hAnsi="Times New Roman" w:cs="Times New Roman"/>
          <w:b/>
          <w:sz w:val="24"/>
          <w:szCs w:val="24"/>
          <w:lang w:val="en-US" w:eastAsia="en-US"/>
        </w:rPr>
        <w:t>MI</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en-US" w:eastAsia="zh-CN"/>
        </w:rPr>
        <w:t>1g</w:t>
      </w:r>
      <w:r>
        <w:rPr>
          <w:rFonts w:hint="eastAsia" w:ascii="Times New Roman" w:hAnsi="Times New Roman" w:cs="Times New Roman"/>
          <w:b/>
          <w:sz w:val="24"/>
          <w:szCs w:val="24"/>
          <w:lang w:val="en-US" w:eastAsia="zh-CN"/>
        </w:rPr>
        <w:t xml:space="preserve"> and &gt;1g</w:t>
      </w:r>
    </w:p>
    <w:p w14:paraId="6327ABFE">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7FBF56DC">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7762240" cy="4294505"/>
            <wp:effectExtent l="0" t="0" r="10160" b="3175"/>
            <wp:docPr id="18" name="图片 18" descr="5.4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4Forest plot"/>
                    <pic:cNvPicPr>
                      <a:picLocks noChangeAspect="1"/>
                    </pic:cNvPicPr>
                  </pic:nvPicPr>
                  <pic:blipFill>
                    <a:blip r:embed="rId29"/>
                    <a:stretch>
                      <a:fillRect/>
                    </a:stretch>
                  </pic:blipFill>
                  <pic:spPr>
                    <a:xfrm>
                      <a:off x="0" y="0"/>
                      <a:ext cx="7762240" cy="4294505"/>
                    </a:xfrm>
                    <a:prstGeom prst="rect">
                      <a:avLst/>
                    </a:prstGeom>
                  </pic:spPr>
                </pic:pic>
              </a:graphicData>
            </a:graphic>
          </wp:inline>
        </w:drawing>
      </w:r>
    </w:p>
    <w:p w14:paraId="31B26CA1">
      <w:pPr>
        <w:jc w:val="left"/>
        <w:rPr>
          <w:rFonts w:hint="eastAsia" w:ascii="Times New Roman" w:hAnsi="Times New Roman" w:cs="Times New Roman"/>
          <w:sz w:val="24"/>
          <w:szCs w:val="24"/>
          <w:lang w:val="en-US" w:eastAsia="zh-CN"/>
        </w:rPr>
      </w:pPr>
    </w:p>
    <w:p w14:paraId="4E64424D">
      <w:pPr>
        <w:jc w:val="left"/>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Supplementary Figure 25. Forest plot illustrating the subgroup analysis for </w:t>
      </w:r>
      <w:r>
        <w:rPr>
          <w:rFonts w:hint="default" w:ascii="Times New Roman" w:hAnsi="Times New Roman" w:cs="Times New Roman"/>
          <w:b/>
          <w:sz w:val="24"/>
          <w:szCs w:val="24"/>
          <w:lang w:val="en-US" w:eastAsia="en-US"/>
        </w:rPr>
        <w:t>MI</w:t>
      </w:r>
      <w:r>
        <w:rPr>
          <w:rFonts w:hint="eastAsia" w:ascii="Times New Roman" w:hAnsi="Times New Roman" w:cs="Times New Roman"/>
          <w:b/>
          <w:sz w:val="24"/>
          <w:szCs w:val="24"/>
          <w:lang w:val="en-US" w:eastAsia="zh-CN"/>
        </w:rPr>
        <w:t>: &lt;3y and ≥3y</w:t>
      </w:r>
    </w:p>
    <w:p w14:paraId="42E2E590">
      <w:pPr>
        <w:rPr>
          <w:rFonts w:hint="eastAsia" w:ascii="Times New Roman" w:hAnsi="Times New Roman" w:cs="Times New Roman"/>
          <w:b/>
          <w:sz w:val="22"/>
          <w:lang w:val="en-US" w:eastAsia="zh-CN"/>
        </w:rPr>
      </w:pPr>
      <w:r>
        <w:rPr>
          <w:rFonts w:hint="eastAsia" w:ascii="Times New Roman" w:hAnsi="Times New Roman" w:cs="Times New Roman"/>
          <w:b/>
          <w:sz w:val="22"/>
          <w:lang w:val="en-US" w:eastAsia="zh-CN"/>
        </w:rPr>
        <w:br w:type="page"/>
      </w:r>
    </w:p>
    <w:p w14:paraId="28EC65E4">
      <w:pPr>
        <w:jc w:val="left"/>
        <w:rPr>
          <w:rFonts w:hint="eastAsia" w:ascii="Times New Roman" w:hAnsi="Times New Roman" w:cs="Times New Roman"/>
          <w:b/>
          <w:sz w:val="22"/>
          <w:lang w:val="en-US" w:eastAsia="zh-CN"/>
        </w:rPr>
      </w:pPr>
    </w:p>
    <w:p w14:paraId="245388F6">
      <w:pPr>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6071870" cy="4317365"/>
            <wp:effectExtent l="0" t="0" r="8890" b="10795"/>
            <wp:docPr id="17" name="图片 17" descr="5.5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5Forest plot"/>
                    <pic:cNvPicPr>
                      <a:picLocks noChangeAspect="1"/>
                    </pic:cNvPicPr>
                  </pic:nvPicPr>
                  <pic:blipFill>
                    <a:blip r:embed="rId30"/>
                    <a:stretch>
                      <a:fillRect/>
                    </a:stretch>
                  </pic:blipFill>
                  <pic:spPr>
                    <a:xfrm>
                      <a:off x="0" y="0"/>
                      <a:ext cx="6071870" cy="4317365"/>
                    </a:xfrm>
                    <a:prstGeom prst="rect">
                      <a:avLst/>
                    </a:prstGeom>
                  </pic:spPr>
                </pic:pic>
              </a:graphicData>
            </a:graphic>
          </wp:inline>
        </w:drawing>
      </w:r>
    </w:p>
    <w:p w14:paraId="2AED709B">
      <w:pPr>
        <w:jc w:val="left"/>
        <w:rPr>
          <w:rFonts w:hint="eastAsia" w:ascii="Times New Roman" w:hAnsi="Times New Roman" w:cs="Times New Roman"/>
          <w:sz w:val="24"/>
          <w:szCs w:val="24"/>
          <w:lang w:val="en-US" w:eastAsia="zh-CN"/>
        </w:rPr>
      </w:pPr>
    </w:p>
    <w:p w14:paraId="6FCAD1AF">
      <w:pPr>
        <w:jc w:val="left"/>
        <w:rPr>
          <w:rFonts w:hint="eastAsia" w:ascii="Times New Roman" w:hAnsi="Times New Roman" w:cs="Times New Roman"/>
          <w:b/>
          <w:sz w:val="22"/>
          <w:lang w:val="en-US" w:eastAsia="zh-CN"/>
        </w:rPr>
      </w:pPr>
      <w:r>
        <w:rPr>
          <w:rFonts w:hint="eastAsia" w:ascii="Times New Roman" w:hAnsi="Times New Roman" w:cs="Times New Roman"/>
          <w:b/>
          <w:sz w:val="24"/>
          <w:szCs w:val="24"/>
          <w:lang w:val="en-US" w:eastAsia="zh-CN"/>
        </w:rPr>
        <w:t xml:space="preserve">Supplementary Figure 26. Forest plot illustrating the subgroup analysis for </w:t>
      </w:r>
      <w:r>
        <w:rPr>
          <w:rFonts w:hint="default" w:ascii="Times New Roman" w:hAnsi="Times New Roman" w:cs="Times New Roman"/>
          <w:b/>
          <w:sz w:val="24"/>
          <w:szCs w:val="24"/>
          <w:lang w:val="en-US" w:eastAsia="en-US"/>
        </w:rPr>
        <w:t>MI</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en-US" w:eastAsia="zh-CN"/>
        </w:rPr>
        <w:t>primary prevention</w:t>
      </w:r>
      <w:r>
        <w:rPr>
          <w:rFonts w:hint="eastAsia" w:ascii="Times New Roman" w:hAnsi="Times New Roman" w:cs="Times New Roman"/>
          <w:b/>
          <w:sz w:val="24"/>
          <w:szCs w:val="24"/>
          <w:lang w:val="en-US" w:eastAsia="zh-CN"/>
        </w:rPr>
        <w:t>, mix prevention and secondary prevention</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51F48">
    <w:pPr>
      <w:pStyle w:val="7"/>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87426378"/>
                          </w:sdtPr>
                          <w:sdtContent>
                            <w:p w14:paraId="3CC1B1D3">
                              <w:pPr>
                                <w:pStyle w:val="7"/>
                                <w:jc w:val="right"/>
                              </w:pPr>
                              <w:r>
                                <w:fldChar w:fldCharType="begin"/>
                              </w:r>
                              <w:r>
                                <w:instrText xml:space="preserve">PAGE   \* MERGEFORMAT</w:instrText>
                              </w:r>
                              <w:r>
                                <w:fldChar w:fldCharType="separate"/>
                              </w:r>
                              <w:r>
                                <w:rPr>
                                  <w:lang w:val="zh-CN"/>
                                </w:rPr>
                                <w:t>6</w:t>
                              </w:r>
                              <w:r>
                                <w:fldChar w:fldCharType="end"/>
                              </w:r>
                            </w:p>
                          </w:sdtContent>
                        </w:sdt>
                        <w:p w14:paraId="6DCFD03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sdt>
                    <w:sdtPr>
                      <w:id w:val="1087426378"/>
                    </w:sdtPr>
                    <w:sdtContent>
                      <w:p w14:paraId="3CC1B1D3">
                        <w:pPr>
                          <w:pStyle w:val="7"/>
                          <w:jc w:val="right"/>
                        </w:pPr>
                        <w:r>
                          <w:fldChar w:fldCharType="begin"/>
                        </w:r>
                        <w:r>
                          <w:instrText xml:space="preserve">PAGE   \* MERGEFORMAT</w:instrText>
                        </w:r>
                        <w:r>
                          <w:fldChar w:fldCharType="separate"/>
                        </w:r>
                        <w:r>
                          <w:rPr>
                            <w:lang w:val="zh-CN"/>
                          </w:rPr>
                          <w:t>6</w:t>
                        </w:r>
                        <w:r>
                          <w:fldChar w:fldCharType="end"/>
                        </w:r>
                      </w:p>
                    </w:sdtContent>
                  </w:sdt>
                  <w:p w14:paraId="6DCFD034"/>
                </w:txbxContent>
              </v:textbox>
            </v:shape>
          </w:pict>
        </mc:Fallback>
      </mc:AlternateContent>
    </w:r>
  </w:p>
  <w:p w14:paraId="222E0A70">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90637"/>
    <w:multiLevelType w:val="multilevel"/>
    <w:tmpl w:val="52E90637"/>
    <w:lvl w:ilvl="0" w:tentative="0">
      <w:start w:val="1"/>
      <w:numFmt w:val="decimal"/>
      <w:lvlText w:val="%1"/>
      <w:lvlJc w:val="left"/>
      <w:pPr>
        <w:tabs>
          <w:tab w:val="left" w:pos="567"/>
        </w:tabs>
        <w:ind w:left="567" w:hanging="567"/>
      </w:pPr>
    </w:lvl>
    <w:lvl w:ilvl="1" w:tentative="0">
      <w:start w:val="1"/>
      <w:numFmt w:val="decimal"/>
      <w:lvlText w:val="%1.%2"/>
      <w:lvlJc w:val="left"/>
      <w:pPr>
        <w:tabs>
          <w:tab w:val="left" w:pos="567"/>
        </w:tabs>
        <w:ind w:left="567" w:hanging="567"/>
      </w:pPr>
    </w:lvl>
    <w:lvl w:ilvl="2" w:tentative="0">
      <w:start w:val="1"/>
      <w:numFmt w:val="decimal"/>
      <w:pStyle w:val="4"/>
      <w:lvlText w:val="%1.%2.%3"/>
      <w:lvlJc w:val="left"/>
      <w:pPr>
        <w:tabs>
          <w:tab w:val="left" w:pos="567"/>
        </w:tabs>
        <w:ind w:left="567" w:hanging="567"/>
      </w:pPr>
    </w:lvl>
    <w:lvl w:ilvl="3" w:tentative="0">
      <w:start w:val="1"/>
      <w:numFmt w:val="decimal"/>
      <w:lvlText w:val="%1.%2.%3.%4"/>
      <w:lvlJc w:val="left"/>
      <w:pPr>
        <w:tabs>
          <w:tab w:val="left" w:pos="567"/>
        </w:tabs>
        <w:ind w:left="567" w:hanging="567"/>
      </w:pPr>
    </w:lvl>
    <w:lvl w:ilvl="4" w:tentative="0">
      <w:start w:val="1"/>
      <w:numFmt w:val="decimal"/>
      <w:lvlText w:val="%1.%2.%3.%4.%5"/>
      <w:lvlJc w:val="left"/>
      <w:pPr>
        <w:tabs>
          <w:tab w:val="left" w:pos="567"/>
        </w:tabs>
        <w:ind w:left="567" w:hanging="567"/>
      </w:pPr>
    </w:lvl>
    <w:lvl w:ilvl="5" w:tentative="0">
      <w:start w:val="1"/>
      <w:numFmt w:val="lowerRoman"/>
      <w:lvlText w:val="%6."/>
      <w:lvlJc w:val="right"/>
      <w:pPr>
        <w:tabs>
          <w:tab w:val="left" w:pos="567"/>
        </w:tabs>
        <w:ind w:left="567" w:hanging="567"/>
      </w:pPr>
    </w:lvl>
    <w:lvl w:ilvl="6" w:tentative="0">
      <w:start w:val="1"/>
      <w:numFmt w:val="decimal"/>
      <w:lvlText w:val="%7."/>
      <w:lvlJc w:val="left"/>
      <w:pPr>
        <w:tabs>
          <w:tab w:val="left" w:pos="567"/>
        </w:tabs>
        <w:ind w:left="567" w:hanging="567"/>
      </w:pPr>
    </w:lvl>
    <w:lvl w:ilvl="7" w:tentative="0">
      <w:start w:val="1"/>
      <w:numFmt w:val="lowerLetter"/>
      <w:lvlText w:val="%8."/>
      <w:lvlJc w:val="left"/>
      <w:pPr>
        <w:tabs>
          <w:tab w:val="left" w:pos="567"/>
        </w:tabs>
        <w:ind w:left="567" w:hanging="567"/>
      </w:pPr>
    </w:lvl>
    <w:lvl w:ilvl="8" w:tentative="0">
      <w:start w:val="1"/>
      <w:numFmt w:val="lowerRoman"/>
      <w:lvlText w:val="%9."/>
      <w:lvlJc w:val="right"/>
      <w:pPr>
        <w:tabs>
          <w:tab w:val="left" w:pos="567"/>
        </w:tabs>
        <w:ind w:left="567" w:hanging="567"/>
      </w:pPr>
    </w:lvl>
  </w:abstractNum>
  <w:num w:numId="1">
    <w:abstractNumId w:val="0"/>
    <w:lvlOverride w:ilvl="0">
      <w:lvl w:ilvl="0" w:tentative="1">
        <w:start w:val="1"/>
        <w:numFmt w:val="decimal"/>
        <w:lvlText w:val="%1"/>
        <w:lvlJc w:val="left"/>
        <w:pPr>
          <w:tabs>
            <w:tab w:val="left" w:pos="567"/>
          </w:tabs>
          <w:ind w:left="567" w:hanging="567"/>
        </w:pPr>
      </w:lvl>
    </w:lvlOverride>
    <w:lvlOverride w:ilvl="1">
      <w:lvl w:ilvl="1" w:tentative="1">
        <w:start w:val="1"/>
        <w:numFmt w:val="decimal"/>
        <w:lvlRestart w:val="0"/>
        <w:lvlText w:val="%1.%2"/>
        <w:lvlJc w:val="left"/>
        <w:pPr>
          <w:tabs>
            <w:tab w:val="left" w:pos="567"/>
          </w:tabs>
          <w:ind w:left="567" w:hanging="567"/>
        </w:pPr>
      </w:lvl>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YzUzMWQ4OWI0YzBkYjYzMDRhZTY5ZjZkYmFmYTgifQ=="/>
  </w:docVars>
  <w:rsids>
    <w:rsidRoot w:val="2F746428"/>
    <w:rsid w:val="00067EAB"/>
    <w:rsid w:val="003076F2"/>
    <w:rsid w:val="00C329D7"/>
    <w:rsid w:val="00D94290"/>
    <w:rsid w:val="0F0379BC"/>
    <w:rsid w:val="1D9D708C"/>
    <w:rsid w:val="26927D9F"/>
    <w:rsid w:val="2C9A25F8"/>
    <w:rsid w:val="2D6C5D01"/>
    <w:rsid w:val="2F746428"/>
    <w:rsid w:val="2FF47576"/>
    <w:rsid w:val="387757E2"/>
    <w:rsid w:val="39E02FC1"/>
    <w:rsid w:val="3BC33E98"/>
    <w:rsid w:val="488A12DA"/>
    <w:rsid w:val="678E395B"/>
    <w:rsid w:val="67FD758B"/>
    <w:rsid w:val="68626E47"/>
    <w:rsid w:val="6EF22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7"/>
    <w:semiHidden/>
    <w:unhideWhenUsed/>
    <w:qFormat/>
    <w:uiPriority w:val="0"/>
    <w:pPr>
      <w:keepNext/>
      <w:keepLines/>
      <w:widowControl/>
      <w:numPr>
        <w:ilvl w:val="2"/>
        <w:numId w:val="1"/>
      </w:numPr>
      <w:suppressLineNumbers w:val="0"/>
      <w:spacing w:before="40" w:beforeAutospacing="0" w:after="120" w:afterAutospacing="0"/>
      <w:ind w:left="567" w:right="0" w:hanging="567"/>
      <w:jc w:val="left"/>
      <w:outlineLvl w:val="2"/>
    </w:pPr>
    <w:rPr>
      <w:rFonts w:hint="default" w:ascii="Times New Roman" w:hAnsi="Times New Roman" w:eastAsia="宋体" w:cs="Times New Roman"/>
      <w:b/>
      <w:kern w:val="0"/>
      <w:sz w:val="24"/>
      <w:szCs w:val="24"/>
      <w:lang w:val="en-US" w:eastAsia="zh-CN" w:bidi="ar"/>
    </w:rPr>
  </w:style>
  <w:style w:type="paragraph" w:styleId="5">
    <w:name w:val="heading 4"/>
    <w:basedOn w:val="1"/>
    <w:next w:val="1"/>
    <w:link w:val="14"/>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link w:val="18"/>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link w:val="13"/>
    <w:qFormat/>
    <w:uiPriority w:val="0"/>
    <w:pPr>
      <w:tabs>
        <w:tab w:val="center" w:pos="4153"/>
        <w:tab w:val="right" w:pos="8306"/>
      </w:tabs>
      <w:snapToGrid w:val="0"/>
      <w:jc w:val="center"/>
    </w:pPr>
    <w:rPr>
      <w:sz w:val="18"/>
      <w:szCs w:val="18"/>
    </w:rPr>
  </w:style>
  <w:style w:type="paragraph" w:styleId="9">
    <w:name w:val="Title"/>
    <w:basedOn w:val="1"/>
    <w:next w:val="1"/>
    <w:qFormat/>
    <w:uiPriority w:val="0"/>
    <w:pPr>
      <w:suppressLineNumbers/>
      <w:spacing w:before="240" w:after="360"/>
      <w:jc w:val="center"/>
    </w:pPr>
    <w:rPr>
      <w:rFonts w:cs="Times New Roman"/>
      <w:b/>
      <w:sz w:val="32"/>
      <w:szCs w:val="32"/>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8"/>
    <w:qFormat/>
    <w:uiPriority w:val="0"/>
    <w:rPr>
      <w:rFonts w:asciiTheme="minorHAnsi" w:hAnsiTheme="minorHAnsi" w:eastAsiaTheme="minorEastAsia" w:cstheme="minorBidi"/>
      <w:kern w:val="2"/>
      <w:sz w:val="18"/>
      <w:szCs w:val="18"/>
    </w:rPr>
  </w:style>
  <w:style w:type="character" w:customStyle="1" w:styleId="14">
    <w:name w:val="标题 4 字符"/>
    <w:basedOn w:val="12"/>
    <w:link w:val="5"/>
    <w:qFormat/>
    <w:uiPriority w:val="0"/>
    <w:rPr>
      <w:rFonts w:hint="eastAsia" w:ascii="宋体" w:hAnsi="宋体" w:eastAsia="宋体" w:cs="Times New Roman"/>
      <w:b/>
      <w:iCs/>
      <w:sz w:val="24"/>
      <w:szCs w:val="24"/>
      <w:lang w:eastAsia="en-US"/>
    </w:rPr>
  </w:style>
  <w:style w:type="character" w:customStyle="1" w:styleId="15">
    <w:name w:val="标题 2 字符"/>
    <w:basedOn w:val="12"/>
    <w:link w:val="3"/>
    <w:qFormat/>
    <w:uiPriority w:val="0"/>
    <w:rPr>
      <w:rFonts w:hint="default" w:ascii="Cambria" w:hAnsi="Cambria" w:eastAsia="Cambria" w:cs="Cambria"/>
      <w:b/>
      <w:sz w:val="24"/>
      <w:szCs w:val="24"/>
      <w:lang w:eastAsia="en-US"/>
    </w:rPr>
  </w:style>
  <w:style w:type="character" w:customStyle="1" w:styleId="16">
    <w:name w:val="标题 1 字符"/>
    <w:basedOn w:val="12"/>
    <w:link w:val="2"/>
    <w:qFormat/>
    <w:uiPriority w:val="0"/>
    <w:rPr>
      <w:rFonts w:hint="default" w:ascii="Cambria" w:hAnsi="Cambria" w:eastAsia="Cambria" w:cs="Cambria"/>
      <w:b/>
      <w:sz w:val="24"/>
      <w:szCs w:val="24"/>
      <w:lang w:eastAsia="en-US"/>
    </w:rPr>
  </w:style>
  <w:style w:type="character" w:customStyle="1" w:styleId="17">
    <w:name w:val="标题 3 字符"/>
    <w:basedOn w:val="12"/>
    <w:link w:val="4"/>
    <w:qFormat/>
    <w:uiPriority w:val="0"/>
    <w:rPr>
      <w:rFonts w:hint="eastAsia" w:ascii="宋体" w:hAnsi="宋体" w:eastAsia="宋体" w:cs="Times New Roman"/>
      <w:b/>
      <w:sz w:val="24"/>
      <w:szCs w:val="24"/>
      <w:lang w:eastAsia="en-US"/>
    </w:rPr>
  </w:style>
  <w:style w:type="character" w:customStyle="1" w:styleId="18">
    <w:name w:val="标题 5 字符"/>
    <w:basedOn w:val="12"/>
    <w:link w:val="6"/>
    <w:qFormat/>
    <w:uiPriority w:val="0"/>
    <w:rPr>
      <w:rFonts w:hint="eastAsia" w:ascii="宋体" w:hAnsi="宋体" w:eastAsia="宋体" w:cs="Times New Roman"/>
      <w:b/>
      <w:iCs/>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1370</Words>
  <Characters>7879</Characters>
  <Lines>28</Lines>
  <Paragraphs>8</Paragraphs>
  <TotalTime>82</TotalTime>
  <ScaleCrop>false</ScaleCrop>
  <LinksUpToDate>false</LinksUpToDate>
  <CharactersWithSpaces>9121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2024-03-12T01:28:00Z</dcterms:created>
  <dc:creator>Adore</dc:creator>
  <cp:lastModifiedBy>LDX</cp:lastModifiedBy>
  <dcterms:modified xsi:type="dcterms:W3CDTF">2024-11-12T07:54:03Z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B7B13D2B2EAC4D7098B2F4D1FDCBF2CC_11</vt:lpwstr>
  </property>
</Properties>
</file>