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6A71F" w14:textId="5ECE2D4D" w:rsidR="00C04C6E" w:rsidRDefault="00A17BC7" w:rsidP="00C04C6E">
      <w:pPr>
        <w:pStyle w:val="Title"/>
      </w:pPr>
      <w:r>
        <w:t>Correlations among exposure measures</w:t>
      </w:r>
    </w:p>
    <w:p w14:paraId="79983203" w14:textId="77777777" w:rsidR="00A17BC7" w:rsidRPr="00A17BC7" w:rsidRDefault="00A17BC7" w:rsidP="00A17BC7">
      <w:pPr>
        <w:rPr>
          <w:rFonts w:ascii="Times" w:hAnsi="Times"/>
          <w:sz w:val="24"/>
          <w:szCs w:val="24"/>
        </w:rPr>
      </w:pPr>
    </w:p>
    <w:p w14:paraId="0E6B1AF8" w14:textId="64CBEF6A" w:rsidR="00A17BC7" w:rsidRPr="00A17BC7" w:rsidRDefault="00A17BC7" w:rsidP="00A17BC7">
      <w:pPr>
        <w:rPr>
          <w:rFonts w:ascii="Times" w:hAnsi="Times"/>
          <w:sz w:val="24"/>
          <w:szCs w:val="24"/>
        </w:rPr>
      </w:pPr>
      <w:r w:rsidRPr="00A17BC7">
        <w:rPr>
          <w:rFonts w:ascii="Times" w:hAnsi="Times"/>
          <w:sz w:val="24"/>
          <w:szCs w:val="24"/>
        </w:rPr>
        <w:t>The correlation plot below shows the correlations between different exposure measures within a 1600m buffer.</w:t>
      </w:r>
      <w:r>
        <w:rPr>
          <w:rFonts w:ascii="Times" w:hAnsi="Times"/>
          <w:sz w:val="24"/>
          <w:szCs w:val="24"/>
        </w:rPr>
        <w:t xml:space="preserve"> </w:t>
      </w:r>
      <w:r w:rsidRPr="00A17BC7">
        <w:rPr>
          <w:rFonts w:ascii="Times" w:hAnsi="Times"/>
          <w:sz w:val="24"/>
          <w:szCs w:val="24"/>
        </w:rPr>
        <w:t>Within a 1600m buffer, different exposures were strongly correlated within the same dimension (e.g., healthiness) but showed weaker associations across dimensions (e.g., proximity vs. availability)</w:t>
      </w:r>
      <w:r>
        <w:rPr>
          <w:rFonts w:ascii="Times" w:hAnsi="Times"/>
          <w:sz w:val="24"/>
          <w:szCs w:val="24"/>
        </w:rPr>
        <w:t xml:space="preserve">. </w:t>
      </w:r>
    </w:p>
    <w:p w14:paraId="3AE62BF9" w14:textId="77777777" w:rsidR="00C04C6E" w:rsidRDefault="00C04C6E" w:rsidP="00C04C6E"/>
    <w:p w14:paraId="57519D26" w14:textId="77777777" w:rsidR="00A17BC7" w:rsidRPr="00A17BC7" w:rsidRDefault="00A17BC7" w:rsidP="00A17BC7">
      <w:r w:rsidRPr="00A17BC7">
        <w:drawing>
          <wp:inline distT="0" distB="0" distL="0" distR="0" wp14:anchorId="2675791D" wp14:editId="2DF35382">
            <wp:extent cx="5764689" cy="2956143"/>
            <wp:effectExtent l="0" t="0" r="1270" b="3175"/>
            <wp:docPr id="1420516421" name="Picture 1" descr="A diagram of health statu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516421" name="Picture 1" descr="A diagram of health status&#10;&#10;Description automatically generated with medium confidenc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70"/>
                    <a:stretch/>
                  </pic:blipFill>
                  <pic:spPr bwMode="auto">
                    <a:xfrm>
                      <a:off x="0" y="0"/>
                      <a:ext cx="5815053" cy="2981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D9FB8" w14:textId="72346231" w:rsidR="00000000" w:rsidRPr="00A17BC7" w:rsidRDefault="00A17BC7" w:rsidP="00A17BC7">
      <w:pPr>
        <w:rPr>
          <w:rFonts w:ascii="Times" w:hAnsi="Times"/>
        </w:rPr>
      </w:pPr>
      <w:r w:rsidRPr="00A17BC7">
        <w:rPr>
          <w:rFonts w:ascii="Times" w:hAnsi="Times"/>
          <w:b/>
          <w:bCs/>
        </w:rPr>
        <w:t>Figure e</w:t>
      </w:r>
      <w:r w:rsidRPr="00A17BC7">
        <w:rPr>
          <w:rFonts w:ascii="Times" w:hAnsi="Times"/>
          <w:b/>
          <w:bCs/>
          <w:i/>
          <w:iCs/>
        </w:rPr>
        <w:fldChar w:fldCharType="begin"/>
      </w:r>
      <w:r w:rsidRPr="00A17BC7">
        <w:rPr>
          <w:rFonts w:ascii="Times" w:hAnsi="Times"/>
          <w:b/>
          <w:bCs/>
        </w:rPr>
        <w:instrText xml:space="preserve"> SEQ Figure \* ARABIC </w:instrText>
      </w:r>
      <w:r w:rsidRPr="00A17BC7">
        <w:rPr>
          <w:rFonts w:ascii="Times" w:hAnsi="Times"/>
          <w:b/>
          <w:bCs/>
          <w:i/>
          <w:iCs/>
        </w:rPr>
        <w:fldChar w:fldCharType="separate"/>
      </w:r>
      <w:r w:rsidRPr="00A17BC7">
        <w:rPr>
          <w:rFonts w:ascii="Times" w:hAnsi="Times"/>
          <w:b/>
          <w:bCs/>
        </w:rPr>
        <w:t>1</w:t>
      </w:r>
      <w:r w:rsidRPr="00A17BC7">
        <w:rPr>
          <w:rFonts w:ascii="Times" w:hAnsi="Times"/>
        </w:rPr>
        <w:fldChar w:fldCharType="end"/>
      </w:r>
      <w:r w:rsidRPr="00A17BC7">
        <w:rPr>
          <w:rFonts w:ascii="Times" w:hAnsi="Times"/>
        </w:rPr>
        <w:t xml:space="preserve"> Correlation </w:t>
      </w:r>
      <w:r>
        <w:rPr>
          <w:rFonts w:ascii="Times" w:hAnsi="Times"/>
        </w:rPr>
        <w:t>p</w:t>
      </w:r>
      <w:r w:rsidRPr="00A17BC7">
        <w:rPr>
          <w:rFonts w:ascii="Times" w:hAnsi="Times"/>
        </w:rPr>
        <w:t>lot for exposure measures at 1600m buffer</w:t>
      </w:r>
      <w:r>
        <w:rPr>
          <w:rFonts w:ascii="Times" w:hAnsi="Times"/>
        </w:rPr>
        <w:t xml:space="preserve">. </w:t>
      </w:r>
      <w:r w:rsidRPr="00A17BC7">
        <w:rPr>
          <w:rFonts w:ascii="Times" w:hAnsi="Times"/>
          <w:i/>
          <w:iCs/>
        </w:rPr>
        <w:t>Abbreviation</w:t>
      </w:r>
      <w:r>
        <w:rPr>
          <w:rFonts w:ascii="Times" w:hAnsi="Times"/>
        </w:rPr>
        <w:t>: out-of-home food outlets (OOHF)</w:t>
      </w:r>
    </w:p>
    <w:sectPr w:rsidR="00181EB4" w:rsidRPr="00A17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0xxpvz2azwpgeswpz5av2tax92w0v5f900&quot;&gt;Menustat lib&lt;record-ids&gt;&lt;item&gt;303&lt;/item&gt;&lt;item&gt;325&lt;/item&gt;&lt;/record-ids&gt;&lt;/item&gt;&lt;/Libraries&gt;"/>
  </w:docVars>
  <w:rsids>
    <w:rsidRoot w:val="00C04C6E"/>
    <w:rsid w:val="00050222"/>
    <w:rsid w:val="00201365"/>
    <w:rsid w:val="002A4BE7"/>
    <w:rsid w:val="002E161B"/>
    <w:rsid w:val="00465618"/>
    <w:rsid w:val="004D18E0"/>
    <w:rsid w:val="004D1B81"/>
    <w:rsid w:val="00500CFA"/>
    <w:rsid w:val="005D0C51"/>
    <w:rsid w:val="00635AA3"/>
    <w:rsid w:val="006473D3"/>
    <w:rsid w:val="006B0F61"/>
    <w:rsid w:val="00852A8A"/>
    <w:rsid w:val="00A17BC7"/>
    <w:rsid w:val="00C04C6E"/>
    <w:rsid w:val="00D17524"/>
    <w:rsid w:val="00D63876"/>
    <w:rsid w:val="00E0613B"/>
    <w:rsid w:val="00EA37F2"/>
    <w:rsid w:val="00F25D18"/>
    <w:rsid w:val="00FD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4680A"/>
  <w15:chartTrackingRefBased/>
  <w15:docId w15:val="{C87E0AF1-F019-4DC9-86B5-5B710826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C6E"/>
    <w:pPr>
      <w:keepNext/>
      <w:keepLines/>
      <w:spacing w:before="240" w:after="0"/>
      <w:outlineLvl w:val="0"/>
    </w:pPr>
    <w:rPr>
      <w:rFonts w:ascii="Times" w:eastAsiaTheme="majorEastAsia" w:hAnsi="Times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4D1B81"/>
    <w:pPr>
      <w:keepNext/>
      <w:keepLines/>
      <w:spacing w:before="120" w:after="240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D1B81"/>
    <w:pPr>
      <w:keepNext/>
      <w:keepLines/>
      <w:spacing w:before="40" w:after="24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1B81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B81"/>
    <w:rPr>
      <w:rFonts w:ascii="Times New Roman" w:eastAsiaTheme="majorEastAsia" w:hAnsi="Times New Roman" w:cstheme="majorBidi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C04C6E"/>
    <w:pPr>
      <w:spacing w:after="0" w:line="240" w:lineRule="auto"/>
      <w:contextualSpacing/>
    </w:pPr>
    <w:rPr>
      <w:rFonts w:ascii="Trebuchet MS" w:eastAsiaTheme="majorEastAsia" w:hAnsi="Trebuchet MS" w:cstheme="majorBidi"/>
      <w:b/>
      <w:color w:val="1B305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C6E"/>
    <w:rPr>
      <w:rFonts w:ascii="Trebuchet MS" w:eastAsiaTheme="majorEastAsia" w:hAnsi="Trebuchet MS" w:cstheme="majorBidi"/>
      <w:b/>
      <w:color w:val="1B3051"/>
      <w:spacing w:val="-10"/>
      <w:kern w:val="28"/>
      <w:sz w:val="48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C04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C6E"/>
    <w:pPr>
      <w:spacing w:after="240" w:line="240" w:lineRule="auto"/>
    </w:pPr>
    <w:rPr>
      <w:rFonts w:ascii="Times New Roman" w:eastAsia="SimSu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C6E"/>
    <w:rPr>
      <w:rFonts w:ascii="Times New Roman" w:eastAsia="SimSu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C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04C6E"/>
    <w:rPr>
      <w:rFonts w:ascii="Times" w:eastAsiaTheme="majorEastAsia" w:hAnsi="Times" w:cstheme="majorBidi"/>
      <w:color w:val="000000" w:themeColor="text1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C04C6E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C04C6E"/>
    <w:rPr>
      <w:rFonts w:ascii="Times New Roman" w:eastAsiaTheme="majorEastAsia" w:hAnsi="Times New Roman" w:cs="Times New Roman"/>
      <w:noProof/>
      <w:color w:val="000000" w:themeColor="text1"/>
      <w:sz w:val="24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04C6E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Heading1Char"/>
    <w:link w:val="EndNoteBibliography"/>
    <w:rsid w:val="00C04C6E"/>
    <w:rPr>
      <w:rFonts w:ascii="Times New Roman" w:eastAsiaTheme="majorEastAsia" w:hAnsi="Times New Roman" w:cs="Times New Roman"/>
      <w:noProof/>
      <w:color w:val="000000" w:themeColor="text1"/>
      <w:sz w:val="24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C04C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Yuru Huang</dc:creator>
  <cp:keywords/>
  <dc:description/>
  <cp:lastModifiedBy>Yuru Huang</cp:lastModifiedBy>
  <cp:revision>3</cp:revision>
  <dcterms:created xsi:type="dcterms:W3CDTF">2025-02-28T17:45:00Z</dcterms:created>
  <dcterms:modified xsi:type="dcterms:W3CDTF">2025-02-28T18:00:00Z</dcterms:modified>
</cp:coreProperties>
</file>