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6475DA">
      <w:pPr>
        <w:pStyle w:val="2"/>
        <w:rPr>
          <w:rFonts w:hint="default" w:ascii="Times New Roman" w:hAnsi="Times New Roman" w:cs="Times New Roman" w:eastAsiaTheme="minorEastAsia"/>
          <w:b/>
          <w:bCs/>
          <w:kern w:val="2"/>
          <w:sz w:val="21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b/>
          <w:bCs/>
          <w:kern w:val="2"/>
          <w:sz w:val="21"/>
          <w:szCs w:val="24"/>
          <w:lang w:val="en-US" w:eastAsia="zh-CN" w:bidi="ar-SA"/>
        </w:rPr>
        <w:t>Supplementary</w:t>
      </w:r>
      <w:r>
        <w:rPr>
          <w:rFonts w:hint="eastAsia" w:ascii="Times New Roman" w:hAnsi="Times New Roman" w:cs="Times New Roman" w:eastAsiaTheme="minorEastAsia"/>
          <w:b/>
          <w:bCs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bCs/>
          <w:kern w:val="2"/>
          <w:sz w:val="21"/>
          <w:szCs w:val="24"/>
          <w:lang w:val="en-US" w:eastAsia="zh-CN" w:bidi="ar-SA"/>
        </w:rPr>
        <w:t xml:space="preserve">Table </w:t>
      </w:r>
      <w:r>
        <w:rPr>
          <w:rFonts w:hint="eastAsia" w:ascii="Times New Roman" w:hAnsi="Times New Roman" w:cs="Times New Roman" w:eastAsiaTheme="minorEastAsia"/>
          <w:b/>
          <w:bCs/>
          <w:kern w:val="2"/>
          <w:sz w:val="21"/>
          <w:szCs w:val="24"/>
          <w:lang w:val="en-US" w:eastAsia="zh-CN" w:bidi="ar-SA"/>
        </w:rPr>
        <w:t>S5</w:t>
      </w:r>
    </w:p>
    <w:p w14:paraId="0CCC6A3C">
      <w:pP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 xml:space="preserve">The subgroup analysis of joint association of DI-GM and sleep disorders with all-cause mortality among US population with 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diabetes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 xml:space="preserve"> and 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pre-diabetes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.</w:t>
      </w:r>
    </w:p>
    <w:tbl>
      <w:tblPr>
        <w:tblStyle w:val="3"/>
        <w:tblpPr w:leftFromText="180" w:rightFromText="180" w:vertAnchor="text" w:horzAnchor="page" w:tblpX="1549" w:tblpY="309"/>
        <w:tblOverlap w:val="never"/>
        <w:tblW w:w="916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8"/>
        <w:gridCol w:w="1300"/>
        <w:gridCol w:w="1258"/>
        <w:gridCol w:w="1509"/>
        <w:gridCol w:w="2368"/>
        <w:gridCol w:w="923"/>
      </w:tblGrid>
      <w:tr w14:paraId="5961FA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808" w:type="dxa"/>
            <w:tcBorders>
              <w:top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C7B29FC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　</w:t>
            </w:r>
          </w:p>
        </w:tc>
        <w:tc>
          <w:tcPr>
            <w:tcW w:w="25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489FF9F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red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sz w:val="20"/>
                <w:szCs w:val="20"/>
              </w:rPr>
              <w:t>Death/No.</w:t>
            </w:r>
          </w:p>
        </w:tc>
        <w:tc>
          <w:tcPr>
            <w:tcW w:w="1509" w:type="dxa"/>
            <w:tcBorders>
              <w:top w:val="single" w:color="auto" w:sz="4" w:space="0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C5066F1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　</w:t>
            </w:r>
          </w:p>
        </w:tc>
        <w:tc>
          <w:tcPr>
            <w:tcW w:w="2368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026DA0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  <w:p w14:paraId="1EAB61BB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All-cause mortality</w:t>
            </w:r>
          </w:p>
        </w:tc>
        <w:tc>
          <w:tcPr>
            <w:tcW w:w="923" w:type="dxa"/>
            <w:tcBorders>
              <w:top w:val="single" w:color="auto" w:sz="4" w:space="0"/>
              <w:left w:val="nil"/>
            </w:tcBorders>
            <w:shd w:val="clear" w:color="000000" w:fill="FFFFFF"/>
            <w:noWrap/>
            <w:vAlign w:val="center"/>
          </w:tcPr>
          <w:p w14:paraId="13B38366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　</w:t>
            </w:r>
          </w:p>
        </w:tc>
      </w:tr>
      <w:tr w14:paraId="79E1AE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1808" w:type="dxa"/>
            <w:tcBorders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AE84897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00" w:type="dxa"/>
            <w:tcBorders>
              <w:top w:val="single" w:color="8EA9DB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6389DB5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DI-GM 0-3/ sleep disorders</w:t>
            </w:r>
          </w:p>
        </w:tc>
        <w:tc>
          <w:tcPr>
            <w:tcW w:w="1258" w:type="dxa"/>
            <w:tcBorders>
              <w:top w:val="single" w:color="8EA9DB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1902D97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DI-GM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 /no sleep disorders</w:t>
            </w:r>
          </w:p>
        </w:tc>
        <w:tc>
          <w:tcPr>
            <w:tcW w:w="1509" w:type="dxa"/>
            <w:tcBorders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C53EBCF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2368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6CE4BEE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2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61BA1243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 value</w:t>
            </w:r>
          </w:p>
        </w:tc>
      </w:tr>
      <w:tr w14:paraId="423B4A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2E7E2063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All patients</w:t>
            </w:r>
          </w:p>
        </w:tc>
        <w:tc>
          <w:tcPr>
            <w:tcW w:w="1300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6EDF7C06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113/683</w:t>
            </w:r>
          </w:p>
        </w:tc>
        <w:tc>
          <w:tcPr>
            <w:tcW w:w="1258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1D53B2FB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322/2680</w:t>
            </w:r>
          </w:p>
        </w:tc>
        <w:tc>
          <w:tcPr>
            <w:tcW w:w="1509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0532CC1E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0.53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(0.37-0.76</w:t>
            </w:r>
          </w:p>
        </w:tc>
        <w:tc>
          <w:tcPr>
            <w:tcW w:w="2368" w:type="dxa"/>
            <w:vMerge w:val="restart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0C5B674">
            <w:pPr>
              <w:widowControl/>
              <w:tabs>
                <w:tab w:val="center" w:pos="1076"/>
              </w:tabs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bookmarkStart w:id="1" w:name="_GoBack"/>
            <w: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12700</wp:posOffset>
                  </wp:positionV>
                  <wp:extent cx="1428115" cy="4077970"/>
                  <wp:effectExtent l="0" t="0" r="635" b="8255"/>
                  <wp:wrapTight wrapText="bothSides">
                    <wp:wrapPolygon>
                      <wp:start x="0" y="0"/>
                      <wp:lineTo x="0" y="21543"/>
                      <wp:lineTo x="21466" y="21543"/>
                      <wp:lineTo x="21466" y="0"/>
                      <wp:lineTo x="0" y="0"/>
                    </wp:wrapPolygon>
                  </wp:wrapTight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1547" r="10860" b="29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115" cy="4077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bookmarkEnd w:id="1"/>
          </w:p>
        </w:tc>
        <w:tc>
          <w:tcPr>
            <w:tcW w:w="92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52852187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12902E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576D5079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Age, y</w:t>
            </w:r>
          </w:p>
        </w:tc>
        <w:tc>
          <w:tcPr>
            <w:tcW w:w="1300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29B8D918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　</w:t>
            </w:r>
          </w:p>
        </w:tc>
        <w:tc>
          <w:tcPr>
            <w:tcW w:w="1258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536C4416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　</w:t>
            </w:r>
          </w:p>
        </w:tc>
        <w:tc>
          <w:tcPr>
            <w:tcW w:w="1509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3FDE697B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68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219B517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2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210E9483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</w:tr>
      <w:tr w14:paraId="517EB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473BEC83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&lt;65</w:t>
            </w:r>
          </w:p>
        </w:tc>
        <w:tc>
          <w:tcPr>
            <w:tcW w:w="1300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7ED22DFE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46/434</w:t>
            </w:r>
          </w:p>
        </w:tc>
        <w:tc>
          <w:tcPr>
            <w:tcW w:w="1258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705D049C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69/1543</w:t>
            </w:r>
          </w:p>
        </w:tc>
        <w:tc>
          <w:tcPr>
            <w:tcW w:w="1509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2EE6E38B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0.45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–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0.81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368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B471BAD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2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015989C2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0.006</w:t>
            </w:r>
          </w:p>
        </w:tc>
      </w:tr>
      <w:tr w14:paraId="1F55D0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51A18E54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≥65</w:t>
            </w:r>
          </w:p>
        </w:tc>
        <w:tc>
          <w:tcPr>
            <w:tcW w:w="1300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58B7EC5B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67/249</w:t>
            </w:r>
          </w:p>
        </w:tc>
        <w:tc>
          <w:tcPr>
            <w:tcW w:w="1258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26D4A109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253/1137</w:t>
            </w:r>
          </w:p>
        </w:tc>
        <w:tc>
          <w:tcPr>
            <w:tcW w:w="1509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0D0EAED3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0.59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–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0.91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368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23849D1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2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228C5574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0.018</w:t>
            </w:r>
          </w:p>
        </w:tc>
      </w:tr>
      <w:tr w14:paraId="36ED5C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154C8388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Sex</w:t>
            </w:r>
          </w:p>
        </w:tc>
        <w:tc>
          <w:tcPr>
            <w:tcW w:w="1300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7DD775BF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8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45C6B261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　</w:t>
            </w:r>
          </w:p>
        </w:tc>
        <w:tc>
          <w:tcPr>
            <w:tcW w:w="1509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28A502A3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68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076F8A3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2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7E865E01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</w:tr>
      <w:tr w14:paraId="7F0565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4F36518A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Male</w:t>
            </w:r>
          </w:p>
        </w:tc>
        <w:tc>
          <w:tcPr>
            <w:tcW w:w="1300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1D18BF13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60/330</w:t>
            </w:r>
          </w:p>
        </w:tc>
        <w:tc>
          <w:tcPr>
            <w:tcW w:w="1258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79022FA3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179/1321</w:t>
            </w:r>
          </w:p>
        </w:tc>
        <w:tc>
          <w:tcPr>
            <w:tcW w:w="1509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6DD8C09B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0.54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–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0.87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368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3AB21F3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2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47D23C97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</w:t>
            </w:r>
          </w:p>
        </w:tc>
      </w:tr>
      <w:tr w14:paraId="0EDB50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3951BBD8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Female</w:t>
            </w:r>
          </w:p>
        </w:tc>
        <w:tc>
          <w:tcPr>
            <w:tcW w:w="1300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377354B1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53/353</w:t>
            </w:r>
          </w:p>
        </w:tc>
        <w:tc>
          <w:tcPr>
            <w:tcW w:w="1258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2739BAB8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43/1359</w:t>
            </w:r>
          </w:p>
        </w:tc>
        <w:tc>
          <w:tcPr>
            <w:tcW w:w="1509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5F05F7E4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0.51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0.32-0.82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368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982545A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2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5B3FA7AD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7092FE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top"/>
          </w:tcPr>
          <w:p w14:paraId="0096056A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BMI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kg/m2</w:t>
            </w:r>
          </w:p>
        </w:tc>
        <w:tc>
          <w:tcPr>
            <w:tcW w:w="1300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7596C17A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　</w:t>
            </w:r>
          </w:p>
        </w:tc>
        <w:tc>
          <w:tcPr>
            <w:tcW w:w="1258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5EBB8D33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　</w:t>
            </w:r>
          </w:p>
        </w:tc>
        <w:tc>
          <w:tcPr>
            <w:tcW w:w="1509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501125DA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68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263BFA9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2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2BD8149B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</w:tr>
      <w:tr w14:paraId="32D9A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top"/>
          </w:tcPr>
          <w:p w14:paraId="39C5C110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&lt;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1300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3EDBA072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506</w:t>
            </w:r>
          </w:p>
        </w:tc>
        <w:tc>
          <w:tcPr>
            <w:tcW w:w="1258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701AB537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26/1945</w:t>
            </w:r>
          </w:p>
        </w:tc>
        <w:tc>
          <w:tcPr>
            <w:tcW w:w="1509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2D18EB85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0.51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0.34-0.79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368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CC0B3AC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2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1D0DFAF6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 w14:paraId="725313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top"/>
          </w:tcPr>
          <w:p w14:paraId="400E1481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≥30</w:t>
            </w:r>
          </w:p>
        </w:tc>
        <w:tc>
          <w:tcPr>
            <w:tcW w:w="1300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79F839E9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177</w:t>
            </w:r>
          </w:p>
        </w:tc>
        <w:tc>
          <w:tcPr>
            <w:tcW w:w="1258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593664D2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6/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735</w:t>
            </w:r>
          </w:p>
        </w:tc>
        <w:tc>
          <w:tcPr>
            <w:tcW w:w="1509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0730AEB2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0.56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0.28-1.09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368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D3046EF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2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25104F08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89</w:t>
            </w:r>
          </w:p>
        </w:tc>
      </w:tr>
      <w:tr w14:paraId="03B73F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top"/>
          </w:tcPr>
          <w:p w14:paraId="4D9DD574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Race and ethnicity</w:t>
            </w:r>
          </w:p>
        </w:tc>
        <w:tc>
          <w:tcPr>
            <w:tcW w:w="1300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0C4AAF52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　</w:t>
            </w:r>
          </w:p>
        </w:tc>
        <w:tc>
          <w:tcPr>
            <w:tcW w:w="1258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72665630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　</w:t>
            </w:r>
          </w:p>
        </w:tc>
        <w:tc>
          <w:tcPr>
            <w:tcW w:w="1509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2F7B8C32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68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A1B7FFE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2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75DFD6E7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</w:tr>
      <w:tr w14:paraId="32F90E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top"/>
          </w:tcPr>
          <w:p w14:paraId="5789CBB6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bookmarkStart w:id="0" w:name="OLE_LINK5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Mexican American</w:t>
            </w:r>
            <w:bookmarkEnd w:id="0"/>
          </w:p>
        </w:tc>
        <w:tc>
          <w:tcPr>
            <w:tcW w:w="1300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161456E4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61</w:t>
            </w:r>
          </w:p>
        </w:tc>
        <w:tc>
          <w:tcPr>
            <w:tcW w:w="1258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5BF5A2F6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27/410</w:t>
            </w:r>
          </w:p>
        </w:tc>
        <w:tc>
          <w:tcPr>
            <w:tcW w:w="1509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1488CF78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0.12-0.85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368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4CBE498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2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3CF5A266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0.012</w:t>
            </w:r>
          </w:p>
        </w:tc>
      </w:tr>
      <w:tr w14:paraId="3B743A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bottom"/>
          </w:tcPr>
          <w:p w14:paraId="2DF51450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Other Hispanic</w:t>
            </w:r>
          </w:p>
        </w:tc>
        <w:tc>
          <w:tcPr>
            <w:tcW w:w="1300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0ED9A97C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63</w:t>
            </w:r>
          </w:p>
        </w:tc>
        <w:tc>
          <w:tcPr>
            <w:tcW w:w="1258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197E8BF3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20/283</w:t>
            </w:r>
          </w:p>
        </w:tc>
        <w:tc>
          <w:tcPr>
            <w:tcW w:w="1509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4D2925F0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0.25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1–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0.57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368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01A3318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2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3587B96D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06F3EE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bottom"/>
          </w:tcPr>
          <w:p w14:paraId="5BF037AD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Non-Hispanic White</w:t>
            </w:r>
          </w:p>
        </w:tc>
        <w:tc>
          <w:tcPr>
            <w:tcW w:w="1300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4EFA1085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68/285 </w:t>
            </w:r>
          </w:p>
        </w:tc>
        <w:tc>
          <w:tcPr>
            <w:tcW w:w="1258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71976BA3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207-205/1033 </w:t>
            </w:r>
          </w:p>
        </w:tc>
        <w:tc>
          <w:tcPr>
            <w:tcW w:w="1509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1B76CB4A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0.53 (0.34-0.81)</w:t>
            </w:r>
          </w:p>
        </w:tc>
        <w:tc>
          <w:tcPr>
            <w:tcW w:w="2368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7886D06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2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6FA23D6C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0.003</w:t>
            </w:r>
          </w:p>
        </w:tc>
      </w:tr>
      <w:tr w14:paraId="1C7D12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bottom"/>
          </w:tcPr>
          <w:p w14:paraId="1CCC9A21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Non-Hispanic Black</w:t>
            </w:r>
          </w:p>
        </w:tc>
        <w:tc>
          <w:tcPr>
            <w:tcW w:w="1300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473F7F9F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26/224 </w:t>
            </w:r>
          </w:p>
        </w:tc>
        <w:tc>
          <w:tcPr>
            <w:tcW w:w="1258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3FE34828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56-54/552</w:t>
            </w:r>
          </w:p>
        </w:tc>
        <w:tc>
          <w:tcPr>
            <w:tcW w:w="1509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54AE4C68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0.58 (0.35-0.94)</w:t>
            </w:r>
          </w:p>
        </w:tc>
        <w:tc>
          <w:tcPr>
            <w:tcW w:w="2368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EB8AB93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2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111B88E6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0.027</w:t>
            </w:r>
          </w:p>
        </w:tc>
      </w:tr>
      <w:tr w14:paraId="3A5E86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bottom"/>
          </w:tcPr>
          <w:p w14:paraId="29D024AE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Other Race</w:t>
            </w:r>
          </w:p>
        </w:tc>
        <w:tc>
          <w:tcPr>
            <w:tcW w:w="1300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0F04E814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/45</w:t>
            </w:r>
          </w:p>
        </w:tc>
        <w:tc>
          <w:tcPr>
            <w:tcW w:w="1258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4823CCB3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12-16/402</w:t>
            </w:r>
          </w:p>
        </w:tc>
        <w:tc>
          <w:tcPr>
            <w:tcW w:w="1509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68DCEDE1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0.60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–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368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EB27B91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2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00952641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210</w:t>
            </w:r>
          </w:p>
        </w:tc>
      </w:tr>
      <w:tr w14:paraId="5A8E34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bottom"/>
          </w:tcPr>
          <w:p w14:paraId="6AF2C622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Diabetes status</w:t>
            </w:r>
          </w:p>
        </w:tc>
        <w:tc>
          <w:tcPr>
            <w:tcW w:w="1300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61D253EE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8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762C8BD7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09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233B15E1"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68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CE4372C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2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25B14B37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0.003</w:t>
            </w:r>
          </w:p>
        </w:tc>
      </w:tr>
      <w:tr w14:paraId="23771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bottom"/>
          </w:tcPr>
          <w:p w14:paraId="387BD457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Diabetes</w:t>
            </w:r>
          </w:p>
        </w:tc>
        <w:tc>
          <w:tcPr>
            <w:tcW w:w="1300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2311DBF4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78/379</w:t>
            </w:r>
          </w:p>
        </w:tc>
        <w:tc>
          <w:tcPr>
            <w:tcW w:w="1258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514F4749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175/1054</w:t>
            </w:r>
          </w:p>
        </w:tc>
        <w:tc>
          <w:tcPr>
            <w:tcW w:w="1509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3C00E7FE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0.53 (0.34-0.81)</w:t>
            </w:r>
          </w:p>
        </w:tc>
        <w:tc>
          <w:tcPr>
            <w:tcW w:w="2368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7E3235F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2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20977E52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0.012</w:t>
            </w:r>
          </w:p>
        </w:tc>
      </w:tr>
      <w:tr w14:paraId="7E2C40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bottom"/>
          </w:tcPr>
          <w:p w14:paraId="05E79F92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Pre-diabetes</w:t>
            </w:r>
          </w:p>
        </w:tc>
        <w:tc>
          <w:tcPr>
            <w:tcW w:w="1300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58B80442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35/304</w:t>
            </w:r>
          </w:p>
        </w:tc>
        <w:tc>
          <w:tcPr>
            <w:tcW w:w="1258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4BEFF57E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147/1626</w:t>
            </w:r>
          </w:p>
        </w:tc>
        <w:tc>
          <w:tcPr>
            <w:tcW w:w="1509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089BF795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0.54 (0.31-0.84)</w:t>
            </w:r>
          </w:p>
        </w:tc>
        <w:tc>
          <w:tcPr>
            <w:tcW w:w="2368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133D92A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2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44CAA877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0.023</w:t>
            </w:r>
          </w:p>
        </w:tc>
      </w:tr>
      <w:tr w14:paraId="7FB389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808" w:type="dxa"/>
            <w:tcBorders>
              <w:top w:val="single" w:color="8EA9DB" w:sz="4" w:space="0"/>
              <w:bottom w:val="single" w:color="auto" w:sz="4" w:space="0"/>
              <w:right w:val="nil"/>
            </w:tcBorders>
            <w:shd w:val="clear" w:color="000000" w:fill="FFFFFF"/>
            <w:noWrap/>
            <w:vAlign w:val="bottom"/>
          </w:tcPr>
          <w:p w14:paraId="2E2F713A"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00" w:type="dxa"/>
            <w:tcBorders>
              <w:top w:val="single" w:color="8EA9DB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429067E"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8" w:type="dxa"/>
            <w:tcBorders>
              <w:top w:val="single" w:color="8EA9DB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1EBB0B2"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09" w:type="dxa"/>
            <w:tcBorders>
              <w:top w:val="single" w:color="8EA9DB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252A9F1A"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68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F96B9F5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23" w:type="dxa"/>
            <w:tcBorders>
              <w:left w:val="nil"/>
              <w:bottom w:val="single" w:color="auto" w:sz="4" w:space="0"/>
            </w:tcBorders>
            <w:shd w:val="clear" w:color="000000" w:fill="FFFFFF"/>
            <w:noWrap/>
            <w:vAlign w:val="center"/>
          </w:tcPr>
          <w:p w14:paraId="71DA84BA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225E8BFC">
      <w:pPr>
        <w:spacing w:beforeLines="0" w:afterLines="0"/>
        <w:jc w:val="left"/>
      </w:pPr>
    </w:p>
    <w:p w14:paraId="05AB4966">
      <w:pP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 xml:space="preserve">Adjusted hazard ratios for all-cause mortality in participants with DI-GM 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≥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6 and no sleep disorders, compared to participants with DI-GM 0-3 and sleep disorders, stratified by age, sex, BMI, and r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ace and ethnicity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 xml:space="preserve"> and diabetes status.</w:t>
      </w:r>
    </w:p>
    <w:p w14:paraId="320B2C0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040016"/>
    <w:rsid w:val="1A040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2024-12-26T12:27:00Z</dcterms:created>
  <dc:creator>84353</dc:creator>
  <cp:lastModifiedBy>84353</cp:lastModifiedBy>
  <dcterms:modified xsi:type="dcterms:W3CDTF">2024-12-26T12:27:32Z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AEC1DDCB32CF4BBFB118F962EC8A51C2_11</vt:lpwstr>
  </property>
</Properties>
</file>