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6D37A" w14:textId="0493A001" w:rsidR="0006773C" w:rsidRDefault="0006773C">
      <w:pPr>
        <w:rPr>
          <w:rtl/>
          <w:lang w:bidi="fa-IR"/>
        </w:rPr>
      </w:pPr>
    </w:p>
    <w:tbl>
      <w:tblPr>
        <w:tblStyle w:val="TableGrid"/>
        <w:tblW w:w="0" w:type="auto"/>
        <w:tblLook w:val="04A0" w:firstRow="1" w:lastRow="0" w:firstColumn="1" w:lastColumn="0" w:noHBand="0" w:noVBand="1"/>
      </w:tblPr>
      <w:tblGrid>
        <w:gridCol w:w="1130"/>
        <w:gridCol w:w="7896"/>
      </w:tblGrid>
      <w:tr w:rsidR="00041F75" w:rsidRPr="00026667" w14:paraId="07AD6EFB" w14:textId="77777777" w:rsidTr="00AF4304">
        <w:tc>
          <w:tcPr>
            <w:tcW w:w="9026" w:type="dxa"/>
            <w:gridSpan w:val="2"/>
            <w:tcBorders>
              <w:top w:val="nil"/>
              <w:left w:val="nil"/>
              <w:bottom w:val="single" w:sz="4" w:space="0" w:color="auto"/>
              <w:right w:val="nil"/>
            </w:tcBorders>
          </w:tcPr>
          <w:p w14:paraId="0E37A479" w14:textId="77777777" w:rsidR="00041F75" w:rsidRPr="00026667" w:rsidRDefault="00041F75" w:rsidP="00AF4304">
            <w:pPr>
              <w:jc w:val="center"/>
              <w:rPr>
                <w:rFonts w:asciiTheme="majorBidi" w:hAnsiTheme="majorBidi" w:cstheme="majorBidi"/>
              </w:rPr>
            </w:pPr>
            <w:r w:rsidRPr="00026667">
              <w:rPr>
                <w:rFonts w:asciiTheme="majorBidi" w:hAnsiTheme="majorBidi" w:cstheme="majorBidi"/>
                <w:b/>
                <w:bCs/>
              </w:rPr>
              <w:t>Supplemental Table 1</w:t>
            </w:r>
            <w:r w:rsidRPr="00026667">
              <w:rPr>
                <w:rFonts w:asciiTheme="majorBidi" w:hAnsiTheme="majorBidi" w:cstheme="majorBidi"/>
              </w:rPr>
              <w:t xml:space="preserve">. </w:t>
            </w:r>
            <w:proofErr w:type="spellStart"/>
            <w:r w:rsidRPr="00026667">
              <w:rPr>
                <w:rFonts w:asciiTheme="majorBidi" w:hAnsiTheme="majorBidi" w:cstheme="majorBidi"/>
                <w:lang w:val="en-AU"/>
              </w:rPr>
              <w:t>MeSH</w:t>
            </w:r>
            <w:proofErr w:type="spellEnd"/>
            <w:r w:rsidRPr="00026667">
              <w:rPr>
                <w:rFonts w:asciiTheme="majorBidi" w:hAnsiTheme="majorBidi" w:cstheme="majorBidi"/>
                <w:lang w:val="en-AU"/>
              </w:rPr>
              <w:t xml:space="preserve"> and non-</w:t>
            </w:r>
            <w:proofErr w:type="spellStart"/>
            <w:r w:rsidRPr="00026667">
              <w:rPr>
                <w:rFonts w:asciiTheme="majorBidi" w:hAnsiTheme="majorBidi" w:cstheme="majorBidi"/>
                <w:lang w:val="en-AU"/>
              </w:rPr>
              <w:t>MeSH</w:t>
            </w:r>
            <w:proofErr w:type="spellEnd"/>
            <w:r w:rsidRPr="00026667">
              <w:rPr>
                <w:rFonts w:asciiTheme="majorBidi" w:hAnsiTheme="majorBidi" w:cstheme="majorBidi"/>
                <w:lang w:val="en-AU"/>
              </w:rPr>
              <w:t xml:space="preserve"> terms that were used in the systematic search</w:t>
            </w:r>
          </w:p>
        </w:tc>
      </w:tr>
      <w:tr w:rsidR="00E345DE" w:rsidRPr="00026667" w14:paraId="62314C9F" w14:textId="77777777" w:rsidTr="00E10FB3">
        <w:tc>
          <w:tcPr>
            <w:tcW w:w="1130" w:type="dxa"/>
            <w:tcBorders>
              <w:top w:val="single" w:sz="4" w:space="0" w:color="auto"/>
            </w:tcBorders>
          </w:tcPr>
          <w:p w14:paraId="23874F6E" w14:textId="77777777" w:rsidR="00E345DE" w:rsidRPr="00026667" w:rsidRDefault="00E345DE" w:rsidP="00AF4304">
            <w:pPr>
              <w:rPr>
                <w:rFonts w:asciiTheme="majorBidi" w:hAnsiTheme="majorBidi" w:cstheme="majorBidi"/>
              </w:rPr>
            </w:pPr>
            <w:r w:rsidRPr="00026667">
              <w:rPr>
                <w:rFonts w:asciiTheme="majorBidi" w:hAnsiTheme="majorBidi" w:cstheme="majorBidi"/>
                <w:b/>
                <w:bCs/>
              </w:rPr>
              <w:br w:type="page"/>
              <w:t>Database</w:t>
            </w:r>
          </w:p>
        </w:tc>
        <w:tc>
          <w:tcPr>
            <w:tcW w:w="7896" w:type="dxa"/>
            <w:tcBorders>
              <w:top w:val="single" w:sz="4" w:space="0" w:color="auto"/>
            </w:tcBorders>
            <w:vAlign w:val="center"/>
          </w:tcPr>
          <w:p w14:paraId="057B31C7" w14:textId="7A0BCFB0" w:rsidR="00E345DE" w:rsidRPr="00026667" w:rsidRDefault="00E345DE" w:rsidP="00AF4304">
            <w:pPr>
              <w:rPr>
                <w:rFonts w:asciiTheme="majorBidi" w:hAnsiTheme="majorBidi" w:cstheme="majorBidi"/>
              </w:rPr>
            </w:pPr>
            <w:r w:rsidRPr="00026667">
              <w:rPr>
                <w:rFonts w:asciiTheme="majorBidi" w:hAnsiTheme="majorBidi" w:cstheme="majorBidi"/>
                <w:b/>
                <w:bCs/>
              </w:rPr>
              <w:t>Syntax</w:t>
            </w:r>
          </w:p>
        </w:tc>
      </w:tr>
      <w:tr w:rsidR="00E345DE" w:rsidRPr="00026667" w14:paraId="36812846" w14:textId="77777777" w:rsidTr="00D86C6D">
        <w:tc>
          <w:tcPr>
            <w:tcW w:w="1130" w:type="dxa"/>
          </w:tcPr>
          <w:p w14:paraId="18556BD9" w14:textId="77777777" w:rsidR="00E345DE" w:rsidRPr="00026667" w:rsidRDefault="00E345DE" w:rsidP="00AF4304">
            <w:pPr>
              <w:rPr>
                <w:rFonts w:asciiTheme="majorBidi" w:hAnsiTheme="majorBidi" w:cstheme="majorBidi"/>
              </w:rPr>
            </w:pPr>
            <w:proofErr w:type="spellStart"/>
            <w:r w:rsidRPr="00026667">
              <w:rPr>
                <w:rFonts w:asciiTheme="majorBidi" w:hAnsiTheme="majorBidi" w:cstheme="majorBidi"/>
              </w:rPr>
              <w:t>pubmed</w:t>
            </w:r>
            <w:proofErr w:type="spellEnd"/>
          </w:p>
        </w:tc>
        <w:tc>
          <w:tcPr>
            <w:tcW w:w="7896" w:type="dxa"/>
          </w:tcPr>
          <w:p w14:paraId="2FBB10D3" w14:textId="5092FA7A" w:rsidR="00E345DE" w:rsidRPr="00026667" w:rsidRDefault="00E345DE" w:rsidP="00AF4304">
            <w:pPr>
              <w:rPr>
                <w:rFonts w:asciiTheme="majorBidi" w:hAnsiTheme="majorBidi" w:cstheme="majorBidi"/>
              </w:rPr>
            </w:pPr>
            <w:r w:rsidRPr="00055735">
              <w:rPr>
                <w:rFonts w:asciiTheme="majorBidi" w:hAnsiTheme="majorBidi" w:cstheme="majorBidi"/>
                <w:sz w:val="24"/>
                <w:szCs w:val="24"/>
              </w:rPr>
              <w:t>(("fat intake" OR "dietary fat" OR "fat consumption" OR "dietary intake" OR "dietary consumption" OR "macronutrient intake")) AND (("gestational diabete</w:t>
            </w:r>
            <w:r>
              <w:rPr>
                <w:rFonts w:asciiTheme="majorBidi" w:hAnsiTheme="majorBidi" w:cstheme="majorBidi"/>
                <w:sz w:val="24"/>
                <w:szCs w:val="24"/>
              </w:rPr>
              <w:t>s</w:t>
            </w:r>
            <w:r w:rsidRPr="00055735">
              <w:rPr>
                <w:rFonts w:asciiTheme="majorBidi" w:hAnsiTheme="majorBidi" w:cstheme="majorBidi"/>
                <w:sz w:val="24"/>
                <w:szCs w:val="24"/>
              </w:rPr>
              <w:t>" OR "gestational diabetes" OR "pregnancy induced diabetes" OR "gestational hyperglycemia" OR "gestational glucose intolerance"))</w:t>
            </w:r>
          </w:p>
        </w:tc>
      </w:tr>
      <w:tr w:rsidR="00E345DE" w:rsidRPr="00026667" w14:paraId="20A16EE6" w14:textId="77777777" w:rsidTr="002E010B">
        <w:tc>
          <w:tcPr>
            <w:tcW w:w="1130" w:type="dxa"/>
          </w:tcPr>
          <w:p w14:paraId="13F2D30F" w14:textId="77777777" w:rsidR="00E345DE" w:rsidRPr="00026667" w:rsidRDefault="00E345DE" w:rsidP="00AF4304">
            <w:pPr>
              <w:rPr>
                <w:rFonts w:asciiTheme="majorBidi" w:hAnsiTheme="majorBidi" w:cstheme="majorBidi"/>
              </w:rPr>
            </w:pPr>
            <w:proofErr w:type="spellStart"/>
            <w:r w:rsidRPr="00026667">
              <w:rPr>
                <w:rFonts w:asciiTheme="majorBidi" w:hAnsiTheme="majorBidi" w:cstheme="majorBidi"/>
              </w:rPr>
              <w:t>wos</w:t>
            </w:r>
            <w:proofErr w:type="spellEnd"/>
          </w:p>
        </w:tc>
        <w:tc>
          <w:tcPr>
            <w:tcW w:w="7896" w:type="dxa"/>
          </w:tcPr>
          <w:p w14:paraId="05015EE0" w14:textId="1F50FBC7" w:rsidR="00E345DE" w:rsidRPr="00026667" w:rsidRDefault="00E345DE" w:rsidP="00AF4304">
            <w:pPr>
              <w:rPr>
                <w:rFonts w:asciiTheme="majorBidi" w:hAnsiTheme="majorBidi" w:cstheme="majorBidi"/>
              </w:rPr>
            </w:pPr>
            <w:r w:rsidRPr="00055735">
              <w:rPr>
                <w:rFonts w:asciiTheme="majorBidi" w:hAnsiTheme="majorBidi" w:cstheme="majorBidi"/>
                <w:sz w:val="24"/>
                <w:szCs w:val="24"/>
              </w:rPr>
              <w:t>("fat intake" OR "dietary fat" OR "fat consumption" OR "dietary intake" OR "dietary consumption" OR "macronutrient intake") (Topic) AND ("gestational diabete</w:t>
            </w:r>
            <w:r>
              <w:rPr>
                <w:rFonts w:asciiTheme="majorBidi" w:hAnsiTheme="majorBidi" w:cstheme="majorBidi"/>
                <w:sz w:val="24"/>
                <w:szCs w:val="24"/>
              </w:rPr>
              <w:t>s</w:t>
            </w:r>
            <w:r w:rsidRPr="00055735">
              <w:rPr>
                <w:rFonts w:asciiTheme="majorBidi" w:hAnsiTheme="majorBidi" w:cstheme="majorBidi"/>
                <w:sz w:val="24"/>
                <w:szCs w:val="24"/>
              </w:rPr>
              <w:t>" OR "gestational diabetes" OR "pregnancy induced diabetes" OR "gestational hyperglycemia" OR "gestational glucose intolerance") (Topic)</w:t>
            </w:r>
          </w:p>
        </w:tc>
      </w:tr>
      <w:tr w:rsidR="00E345DE" w:rsidRPr="00026667" w14:paraId="4B487FAA" w14:textId="77777777" w:rsidTr="00FA24CA">
        <w:tc>
          <w:tcPr>
            <w:tcW w:w="1130" w:type="dxa"/>
          </w:tcPr>
          <w:p w14:paraId="6C2837E2" w14:textId="77777777" w:rsidR="00E345DE" w:rsidRPr="00026667" w:rsidRDefault="00E345DE" w:rsidP="00AF4304">
            <w:pPr>
              <w:rPr>
                <w:rFonts w:asciiTheme="majorBidi" w:hAnsiTheme="majorBidi" w:cstheme="majorBidi"/>
              </w:rPr>
            </w:pPr>
            <w:proofErr w:type="spellStart"/>
            <w:r w:rsidRPr="00026667">
              <w:rPr>
                <w:rFonts w:asciiTheme="majorBidi" w:hAnsiTheme="majorBidi" w:cstheme="majorBidi"/>
              </w:rPr>
              <w:t>scopus</w:t>
            </w:r>
            <w:proofErr w:type="spellEnd"/>
          </w:p>
        </w:tc>
        <w:tc>
          <w:tcPr>
            <w:tcW w:w="7896" w:type="dxa"/>
          </w:tcPr>
          <w:p w14:paraId="1F027E12" w14:textId="2D6B3B59" w:rsidR="00E345DE" w:rsidRPr="00055735" w:rsidRDefault="00E345DE" w:rsidP="00AF4304">
            <w:pPr>
              <w:rPr>
                <w:rFonts w:asciiTheme="majorBidi" w:hAnsiTheme="majorBidi" w:cstheme="majorBidi"/>
                <w:sz w:val="24"/>
                <w:szCs w:val="24"/>
              </w:rPr>
            </w:pPr>
            <w:r w:rsidRPr="00055735">
              <w:rPr>
                <w:rFonts w:asciiTheme="majorBidi" w:hAnsiTheme="majorBidi" w:cstheme="majorBidi"/>
                <w:sz w:val="24"/>
                <w:szCs w:val="24"/>
              </w:rPr>
              <w:t>(TITLE-ABS-KEY (("fat intake" OR "dietary fat" OR "fat consumption" OR "dietary intake" OR "dietary consumption" OR "macronutrient intake")) AND</w:t>
            </w:r>
            <w:r>
              <w:rPr>
                <w:rFonts w:asciiTheme="majorBidi" w:hAnsiTheme="majorBidi" w:cstheme="majorBidi"/>
                <w:sz w:val="24"/>
                <w:szCs w:val="24"/>
              </w:rPr>
              <w:t xml:space="preserve"> </w:t>
            </w:r>
            <w:r w:rsidRPr="00055735">
              <w:rPr>
                <w:rFonts w:asciiTheme="majorBidi" w:hAnsiTheme="majorBidi" w:cstheme="majorBidi"/>
                <w:sz w:val="24"/>
                <w:szCs w:val="24"/>
              </w:rPr>
              <w:t xml:space="preserve">TITLE-ABS-KEY (("gestational </w:t>
            </w:r>
            <w:proofErr w:type="spellStart"/>
            <w:r w:rsidRPr="00055735">
              <w:rPr>
                <w:rFonts w:asciiTheme="majorBidi" w:hAnsiTheme="majorBidi" w:cstheme="majorBidi"/>
                <w:sz w:val="24"/>
                <w:szCs w:val="24"/>
              </w:rPr>
              <w:t>diabete</w:t>
            </w:r>
            <w:proofErr w:type="spellEnd"/>
            <w:r w:rsidRPr="00055735">
              <w:rPr>
                <w:rFonts w:asciiTheme="majorBidi" w:hAnsiTheme="majorBidi" w:cstheme="majorBidi"/>
                <w:sz w:val="24"/>
                <w:szCs w:val="24"/>
              </w:rPr>
              <w:t>" OR</w:t>
            </w:r>
            <w:r w:rsidR="00244CCD">
              <w:rPr>
                <w:rFonts w:asciiTheme="majorBidi" w:hAnsiTheme="majorBidi" w:cstheme="majorBidi"/>
                <w:sz w:val="24"/>
                <w:szCs w:val="24"/>
              </w:rPr>
              <w:t xml:space="preserve"> </w:t>
            </w:r>
            <w:r w:rsidRPr="00055735">
              <w:rPr>
                <w:rFonts w:asciiTheme="majorBidi" w:hAnsiTheme="majorBidi" w:cstheme="majorBidi"/>
                <w:sz w:val="24"/>
                <w:szCs w:val="24"/>
              </w:rPr>
              <w:t>"gestational diabetes" OR "pregnancy induced diabetes" OR "gestational hyperglycemia" OR "gestational glucose intolerance")</w:t>
            </w:r>
            <w:r w:rsidR="00244CCD">
              <w:rPr>
                <w:rFonts w:asciiTheme="majorBidi" w:hAnsiTheme="majorBidi" w:cstheme="majorBidi"/>
                <w:sz w:val="24"/>
                <w:szCs w:val="24"/>
              </w:rPr>
              <w:t>)</w:t>
            </w:r>
            <w:r w:rsidRPr="00055735">
              <w:rPr>
                <w:rFonts w:asciiTheme="majorBidi" w:hAnsiTheme="majorBidi" w:cstheme="majorBidi"/>
                <w:sz w:val="24"/>
                <w:szCs w:val="24"/>
              </w:rPr>
              <w:t xml:space="preserve">) </w:t>
            </w:r>
          </w:p>
          <w:p w14:paraId="544A8E78" w14:textId="48AE7C22" w:rsidR="00E345DE" w:rsidRPr="00026667" w:rsidRDefault="00E345DE" w:rsidP="00AF4304">
            <w:pPr>
              <w:rPr>
                <w:rFonts w:asciiTheme="majorBidi" w:hAnsiTheme="majorBidi" w:cstheme="majorBidi"/>
              </w:rPr>
            </w:pPr>
          </w:p>
        </w:tc>
      </w:tr>
    </w:tbl>
    <w:p w14:paraId="37567014" w14:textId="7B43A3EF" w:rsidR="00041F75" w:rsidRPr="00244CCD" w:rsidRDefault="00F63A3F" w:rsidP="00041F75">
      <w:pPr>
        <w:rPr>
          <w:rFonts w:ascii="Times New Roman" w:hAnsi="Times New Roman" w:cs="Times New Roman"/>
        </w:rPr>
      </w:pPr>
      <w:r w:rsidRPr="00244CCD">
        <w:rPr>
          <w:rFonts w:ascii="Times New Roman" w:hAnsi="Times New Roman" w:cs="Times New Roman"/>
        </w:rPr>
        <w:t xml:space="preserve">Abbreviations: </w:t>
      </w:r>
      <w:proofErr w:type="spellStart"/>
      <w:r w:rsidR="00056C28" w:rsidRPr="00244CCD">
        <w:rPr>
          <w:rFonts w:ascii="Times New Roman" w:hAnsi="Times New Roman" w:cs="Times New Roman"/>
        </w:rPr>
        <w:t>MeSH</w:t>
      </w:r>
      <w:proofErr w:type="spellEnd"/>
      <w:r w:rsidRPr="00244CCD">
        <w:rPr>
          <w:rFonts w:ascii="Times New Roman" w:hAnsi="Times New Roman" w:cs="Times New Roman"/>
        </w:rPr>
        <w:t>,</w:t>
      </w:r>
      <w:r w:rsidR="00056C28" w:rsidRPr="00244CCD">
        <w:rPr>
          <w:rFonts w:ascii="Times New Roman" w:hAnsi="Times New Roman" w:cs="Times New Roman"/>
        </w:rPr>
        <w:t xml:space="preserve"> Medical Subject Headings</w:t>
      </w:r>
    </w:p>
    <w:p w14:paraId="0A168882" w14:textId="77777777" w:rsidR="00041F75" w:rsidRDefault="00041F75" w:rsidP="00041F75">
      <w:r>
        <w:br w:type="page"/>
      </w:r>
    </w:p>
    <w:tbl>
      <w:tblPr>
        <w:tblpPr w:leftFromText="180" w:rightFromText="180" w:vertAnchor="text" w:horzAnchor="margin" w:tblpXSpec="center" w:tblpY="-599"/>
        <w:tblW w:w="8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4"/>
        <w:gridCol w:w="641"/>
        <w:gridCol w:w="641"/>
        <w:gridCol w:w="641"/>
        <w:gridCol w:w="642"/>
        <w:gridCol w:w="641"/>
        <w:gridCol w:w="641"/>
        <w:gridCol w:w="641"/>
        <w:gridCol w:w="642"/>
      </w:tblGrid>
      <w:tr w:rsidR="00041F75" w:rsidRPr="006A0D81" w14:paraId="4E997F81" w14:textId="77777777" w:rsidTr="00AF4304">
        <w:trPr>
          <w:cantSplit/>
          <w:trHeight w:val="708"/>
        </w:trPr>
        <w:tc>
          <w:tcPr>
            <w:tcW w:w="8334" w:type="dxa"/>
            <w:gridSpan w:val="9"/>
            <w:tcBorders>
              <w:top w:val="nil"/>
              <w:left w:val="nil"/>
              <w:bottom w:val="nil"/>
              <w:right w:val="nil"/>
            </w:tcBorders>
          </w:tcPr>
          <w:p w14:paraId="1D7FA384" w14:textId="77777777" w:rsidR="00041F75" w:rsidRPr="006A0D81" w:rsidRDefault="00041F75" w:rsidP="00AF4304">
            <w:pPr>
              <w:suppressLineNumbers/>
              <w:jc w:val="center"/>
              <w:rPr>
                <w:rFonts w:ascii="Times New Roman" w:eastAsia="Times New Roman" w:hAnsi="Times New Roman" w:cs="Times New Roman"/>
                <w:sz w:val="24"/>
                <w:szCs w:val="24"/>
              </w:rPr>
            </w:pPr>
            <w:r w:rsidRPr="006A0D81">
              <w:rPr>
                <w:rFonts w:ascii="Times New Roman" w:eastAsia="Times New Roman" w:hAnsi="Times New Roman" w:cs="Times New Roman"/>
                <w:b/>
              </w:rPr>
              <w:lastRenderedPageBreak/>
              <w:t xml:space="preserve">Supplemental Table 2. </w:t>
            </w:r>
            <w:r w:rsidRPr="006A0D81">
              <w:rPr>
                <w:rFonts w:asciiTheme="majorBidi" w:hAnsiTheme="majorBidi" w:cstheme="majorBidi"/>
                <w:lang w:bidi="fa-IR"/>
              </w:rPr>
              <w:t>Details of quality assessment of included studies</w:t>
            </w:r>
            <w:r w:rsidRPr="006A0D81">
              <w:rPr>
                <w:rFonts w:ascii="Times New Roman" w:eastAsia="Times New Roman" w:hAnsi="Times New Roman" w:cs="Times New Roman"/>
                <w:b/>
                <w:bCs/>
              </w:rPr>
              <w:t xml:space="preserve"> </w:t>
            </w:r>
            <w:r w:rsidRPr="006A0D81">
              <w:rPr>
                <w:rFonts w:ascii="Times New Roman" w:eastAsia="Times New Roman" w:hAnsi="Times New Roman" w:cs="Times New Roman"/>
              </w:rPr>
              <w:t>in the systematic review and met-analysis based on Newcastle-Ottawa Scale</w:t>
            </w:r>
            <w:r w:rsidRPr="006A0D81">
              <w:rPr>
                <w:rFonts w:ascii="Times New Roman" w:eastAsia="Times New Roman" w:hAnsi="Times New Roman" w:cs="Times New Roman"/>
                <w:sz w:val="24"/>
                <w:szCs w:val="24"/>
                <w:vertAlign w:val="superscript"/>
              </w:rPr>
              <w:t>1</w:t>
            </w:r>
            <w:r w:rsidRPr="006A0D81">
              <w:rPr>
                <w:rFonts w:ascii="Times New Roman" w:eastAsia="Times New Roman" w:hAnsi="Times New Roman" w:cs="Times New Roman"/>
                <w:sz w:val="24"/>
                <w:szCs w:val="24"/>
              </w:rPr>
              <w:t xml:space="preserve">. </w:t>
            </w:r>
            <w:r w:rsidRPr="006A0D81">
              <w:rPr>
                <w:rFonts w:ascii="Times New Roman" w:eastAsia="Times New Roman" w:hAnsi="Times New Roman" w:cs="Times New Roman"/>
                <w:b/>
                <w:bCs/>
                <w:sz w:val="24"/>
                <w:szCs w:val="24"/>
              </w:rPr>
              <w:t>A.</w:t>
            </w:r>
            <w:r w:rsidRPr="006A0D81">
              <w:rPr>
                <w:rFonts w:ascii="Times New Roman" w:eastAsia="Times New Roman" w:hAnsi="Times New Roman" w:cs="Times New Roman"/>
                <w:sz w:val="24"/>
                <w:szCs w:val="24"/>
              </w:rPr>
              <w:t xml:space="preserve"> </w:t>
            </w:r>
            <w:r w:rsidRPr="006A0D81">
              <w:t xml:space="preserve"> </w:t>
            </w:r>
            <w:r w:rsidRPr="006A0D81">
              <w:rPr>
                <w:rFonts w:ascii="Times New Roman" w:eastAsia="Times New Roman" w:hAnsi="Times New Roman" w:cs="Times New Roman"/>
                <w:sz w:val="24"/>
                <w:szCs w:val="24"/>
              </w:rPr>
              <w:t xml:space="preserve">Cross-sectional studies. </w:t>
            </w:r>
            <w:r w:rsidRPr="006A0D81">
              <w:rPr>
                <w:rFonts w:ascii="Times New Roman" w:eastAsia="Times New Roman" w:hAnsi="Times New Roman" w:cs="Times New Roman"/>
                <w:b/>
                <w:bCs/>
                <w:sz w:val="24"/>
                <w:szCs w:val="24"/>
              </w:rPr>
              <w:t>B.</w:t>
            </w:r>
            <w:r w:rsidRPr="006A0D81">
              <w:rPr>
                <w:rFonts w:ascii="Times New Roman" w:eastAsia="Times New Roman" w:hAnsi="Times New Roman" w:cs="Times New Roman"/>
                <w:sz w:val="24"/>
                <w:szCs w:val="24"/>
              </w:rPr>
              <w:t xml:space="preserve"> Cohort studies.</w:t>
            </w:r>
            <w:r w:rsidRPr="006A0D81">
              <w:rPr>
                <w:rFonts w:ascii="Times New Roman" w:eastAsia="Times New Roman" w:hAnsi="Times New Roman" w:cs="Times New Roman" w:hint="cs"/>
                <w:sz w:val="24"/>
                <w:szCs w:val="24"/>
                <w:rtl/>
              </w:rPr>
              <w:t xml:space="preserve"> </w:t>
            </w:r>
            <w:r w:rsidRPr="006A0D81">
              <w:rPr>
                <w:rFonts w:ascii="Times New Roman" w:eastAsia="Times New Roman" w:hAnsi="Times New Roman" w:cs="Times New Roman"/>
                <w:b/>
                <w:bCs/>
                <w:sz w:val="24"/>
                <w:szCs w:val="24"/>
              </w:rPr>
              <w:t xml:space="preserve">C. </w:t>
            </w:r>
            <w:r w:rsidRPr="006A0D81">
              <w:rPr>
                <w:rFonts w:ascii="Times New Roman" w:eastAsia="Times New Roman" w:hAnsi="Times New Roman" w:cs="Times New Roman"/>
                <w:sz w:val="24"/>
                <w:szCs w:val="24"/>
              </w:rPr>
              <w:t>case-control studies</w:t>
            </w:r>
          </w:p>
          <w:p w14:paraId="44B0D2F3" w14:textId="77777777" w:rsidR="00041F75" w:rsidRPr="006A0D81" w:rsidRDefault="00041F75" w:rsidP="00AF4304">
            <w:pPr>
              <w:numPr>
                <w:ilvl w:val="0"/>
                <w:numId w:val="1"/>
              </w:numPr>
              <w:suppressLineNumbers/>
              <w:contextualSpacing/>
              <w:rPr>
                <w:rFonts w:ascii="Times New Roman" w:eastAsia="Times New Roman" w:hAnsi="Times New Roman" w:cs="Times New Roman"/>
                <w:b/>
                <w:color w:val="FF0000"/>
              </w:rPr>
            </w:pPr>
            <w:r w:rsidRPr="006A0D81">
              <w:rPr>
                <w:rFonts w:ascii="Times New Roman" w:eastAsia="Times New Roman" w:hAnsi="Times New Roman" w:cs="Times New Roman"/>
                <w:b/>
                <w:bCs/>
                <w:sz w:val="24"/>
                <w:szCs w:val="24"/>
              </w:rPr>
              <w:t xml:space="preserve"> </w:t>
            </w:r>
          </w:p>
        </w:tc>
      </w:tr>
      <w:tr w:rsidR="00041F75" w:rsidRPr="006A0D81" w14:paraId="65D25659" w14:textId="77777777" w:rsidTr="00AF4304">
        <w:trPr>
          <w:cantSplit/>
          <w:trHeight w:val="5580"/>
        </w:trPr>
        <w:tc>
          <w:tcPr>
            <w:tcW w:w="3204" w:type="dxa"/>
            <w:tcBorders>
              <w:top w:val="nil"/>
              <w:left w:val="nil"/>
              <w:bottom w:val="nil"/>
              <w:right w:val="nil"/>
            </w:tcBorders>
          </w:tcPr>
          <w:p w14:paraId="71BD5FC9" w14:textId="77777777" w:rsidR="00041F75" w:rsidRPr="006A0D81" w:rsidRDefault="00041F75" w:rsidP="00AF4304">
            <w:pPr>
              <w:spacing w:before="100" w:beforeAutospacing="1" w:after="100" w:afterAutospacing="1" w:line="360" w:lineRule="auto"/>
              <w:rPr>
                <w:rFonts w:ascii="Times New Roman" w:eastAsia="Times New Roman" w:hAnsi="Times New Roman" w:cs="Times New Roman"/>
                <w:sz w:val="24"/>
                <w:szCs w:val="24"/>
              </w:rPr>
            </w:pPr>
          </w:p>
        </w:tc>
        <w:tc>
          <w:tcPr>
            <w:tcW w:w="641" w:type="dxa"/>
            <w:tcBorders>
              <w:top w:val="nil"/>
              <w:left w:val="nil"/>
              <w:right w:val="nil"/>
            </w:tcBorders>
            <w:textDirection w:val="btLr"/>
          </w:tcPr>
          <w:p w14:paraId="09109FC1" w14:textId="77777777" w:rsidR="00041F75" w:rsidRPr="006A0D81" w:rsidRDefault="00041F75" w:rsidP="00AF4304">
            <w:pPr>
              <w:autoSpaceDE w:val="0"/>
              <w:autoSpaceDN w:val="0"/>
              <w:adjustRightInd w:val="0"/>
              <w:spacing w:after="0" w:line="240" w:lineRule="auto"/>
              <w:ind w:left="57"/>
              <w:rPr>
                <w:rFonts w:asciiTheme="majorBidi" w:hAnsiTheme="majorBidi" w:cstheme="majorBidi"/>
                <w:sz w:val="24"/>
                <w:szCs w:val="20"/>
              </w:rPr>
            </w:pPr>
            <w:r w:rsidRPr="006A0D81">
              <w:rPr>
                <w:rFonts w:asciiTheme="majorBidi" w:eastAsia="Times New Roman" w:hAnsiTheme="majorBidi" w:cstheme="majorBidi"/>
                <w:sz w:val="24"/>
                <w:szCs w:val="20"/>
              </w:rPr>
              <w:t>Representativeness of the sample</w:t>
            </w:r>
          </w:p>
          <w:p w14:paraId="5DCD5ACC" w14:textId="77777777" w:rsidR="00041F75" w:rsidRPr="006A0D81" w:rsidRDefault="00041F75" w:rsidP="00AF4304">
            <w:pPr>
              <w:autoSpaceDE w:val="0"/>
              <w:autoSpaceDN w:val="0"/>
              <w:adjustRightInd w:val="0"/>
              <w:spacing w:after="0" w:line="240" w:lineRule="auto"/>
              <w:ind w:left="57"/>
              <w:rPr>
                <w:rFonts w:asciiTheme="majorBidi" w:hAnsiTheme="majorBidi" w:cstheme="majorBidi"/>
                <w:sz w:val="24"/>
                <w:szCs w:val="20"/>
              </w:rPr>
            </w:pPr>
            <w:r w:rsidRPr="006A0D81">
              <w:rPr>
                <w:rFonts w:asciiTheme="majorBidi" w:hAnsiTheme="majorBidi" w:cstheme="majorBidi"/>
                <w:sz w:val="24"/>
                <w:szCs w:val="20"/>
              </w:rPr>
              <w:t xml:space="preserve"> </w:t>
            </w:r>
          </w:p>
          <w:p w14:paraId="2A2119FB" w14:textId="77777777" w:rsidR="00041F75" w:rsidRPr="006A0D81" w:rsidRDefault="00041F75" w:rsidP="00AF4304">
            <w:pPr>
              <w:autoSpaceDE w:val="0"/>
              <w:autoSpaceDN w:val="0"/>
              <w:adjustRightInd w:val="0"/>
              <w:spacing w:after="0" w:line="240" w:lineRule="auto"/>
              <w:ind w:left="57"/>
              <w:rPr>
                <w:rFonts w:asciiTheme="majorBidi" w:hAnsiTheme="majorBidi" w:cstheme="majorBidi"/>
                <w:sz w:val="24"/>
                <w:szCs w:val="20"/>
              </w:rPr>
            </w:pPr>
            <w:r w:rsidRPr="006A0D81">
              <w:rPr>
                <w:rFonts w:asciiTheme="majorBidi" w:hAnsiTheme="majorBidi" w:cstheme="majorBidi"/>
                <w:sz w:val="24"/>
                <w:szCs w:val="20"/>
              </w:rPr>
              <w:t xml:space="preserve">Representativeness of the sample </w:t>
            </w:r>
          </w:p>
          <w:p w14:paraId="52EE6BCD" w14:textId="77777777" w:rsidR="00041F75" w:rsidRPr="006A0D81" w:rsidRDefault="00041F75" w:rsidP="00AF4304">
            <w:pPr>
              <w:autoSpaceDE w:val="0"/>
              <w:autoSpaceDN w:val="0"/>
              <w:adjustRightInd w:val="0"/>
              <w:spacing w:after="0" w:line="240" w:lineRule="auto"/>
              <w:ind w:left="57"/>
              <w:rPr>
                <w:rFonts w:asciiTheme="majorBidi" w:hAnsiTheme="majorBidi" w:cstheme="majorBidi"/>
                <w:sz w:val="24"/>
                <w:szCs w:val="20"/>
              </w:rPr>
            </w:pPr>
          </w:p>
          <w:p w14:paraId="1FAA8B77" w14:textId="77777777" w:rsidR="00041F75" w:rsidRPr="006A0D81" w:rsidRDefault="00041F75" w:rsidP="00AF4304">
            <w:pPr>
              <w:autoSpaceDE w:val="0"/>
              <w:autoSpaceDN w:val="0"/>
              <w:adjustRightInd w:val="0"/>
              <w:spacing w:after="0" w:line="240" w:lineRule="auto"/>
              <w:ind w:left="57"/>
              <w:rPr>
                <w:rFonts w:asciiTheme="majorBidi" w:hAnsiTheme="majorBidi" w:cstheme="majorBidi"/>
                <w:sz w:val="24"/>
                <w:szCs w:val="20"/>
              </w:rPr>
            </w:pPr>
            <w:r w:rsidRPr="006A0D81">
              <w:rPr>
                <w:rFonts w:asciiTheme="majorBidi" w:hAnsiTheme="majorBidi" w:cstheme="majorBidi"/>
                <w:sz w:val="24"/>
                <w:szCs w:val="20"/>
              </w:rPr>
              <w:t xml:space="preserve"> </w:t>
            </w:r>
          </w:p>
          <w:p w14:paraId="6CB50E99" w14:textId="77777777" w:rsidR="00041F75" w:rsidRPr="006A0D81" w:rsidRDefault="00041F75" w:rsidP="00AF4304">
            <w:pPr>
              <w:autoSpaceDE w:val="0"/>
              <w:autoSpaceDN w:val="0"/>
              <w:adjustRightInd w:val="0"/>
              <w:spacing w:after="0" w:line="240" w:lineRule="auto"/>
              <w:ind w:left="57"/>
              <w:rPr>
                <w:rFonts w:asciiTheme="majorBidi" w:hAnsiTheme="majorBidi" w:cstheme="majorBidi"/>
                <w:sz w:val="24"/>
                <w:szCs w:val="20"/>
              </w:rPr>
            </w:pPr>
            <w:r w:rsidRPr="006A0D81">
              <w:rPr>
                <w:rFonts w:asciiTheme="majorBidi" w:hAnsiTheme="majorBidi" w:cstheme="majorBidi"/>
                <w:sz w:val="24"/>
                <w:szCs w:val="20"/>
              </w:rPr>
              <w:t xml:space="preserve">Representativeness of the sample </w:t>
            </w:r>
          </w:p>
          <w:p w14:paraId="78FDF086" w14:textId="77777777" w:rsidR="00041F75" w:rsidRPr="006A0D81" w:rsidRDefault="00041F75" w:rsidP="00AF4304">
            <w:pPr>
              <w:spacing w:after="0" w:line="360" w:lineRule="auto"/>
              <w:ind w:left="57"/>
              <w:rPr>
                <w:rFonts w:asciiTheme="majorBidi" w:eastAsia="Times New Roman" w:hAnsiTheme="majorBidi" w:cstheme="majorBidi"/>
                <w:sz w:val="24"/>
                <w:szCs w:val="20"/>
              </w:rPr>
            </w:pPr>
          </w:p>
          <w:p w14:paraId="41014914" w14:textId="77777777" w:rsidR="00041F75" w:rsidRPr="006A0D81" w:rsidRDefault="00041F75" w:rsidP="00AF4304">
            <w:pPr>
              <w:spacing w:after="0" w:line="360" w:lineRule="auto"/>
              <w:ind w:left="57"/>
              <w:rPr>
                <w:rFonts w:asciiTheme="majorBidi" w:eastAsia="Times New Roman" w:hAnsiTheme="majorBidi" w:cstheme="majorBidi"/>
                <w:sz w:val="24"/>
                <w:szCs w:val="20"/>
              </w:rPr>
            </w:pPr>
            <w:r w:rsidRPr="006A0D81">
              <w:rPr>
                <w:rFonts w:asciiTheme="majorBidi" w:eastAsia="Times New Roman" w:hAnsiTheme="majorBidi" w:cstheme="majorBidi"/>
                <w:sz w:val="24"/>
                <w:szCs w:val="20"/>
              </w:rPr>
              <w:t xml:space="preserve"> </w:t>
            </w:r>
          </w:p>
          <w:p w14:paraId="695D5C9B" w14:textId="77777777" w:rsidR="00041F75" w:rsidRPr="006A0D81" w:rsidRDefault="00041F75" w:rsidP="00AF4304">
            <w:pPr>
              <w:spacing w:after="0" w:line="360" w:lineRule="auto"/>
              <w:ind w:left="57"/>
              <w:rPr>
                <w:rFonts w:asciiTheme="majorBidi" w:eastAsia="Times New Roman" w:hAnsiTheme="majorBidi" w:cstheme="majorBidi"/>
                <w:sz w:val="24"/>
                <w:szCs w:val="20"/>
              </w:rPr>
            </w:pPr>
            <w:r w:rsidRPr="006A0D81">
              <w:rPr>
                <w:rFonts w:asciiTheme="majorBidi" w:eastAsia="Times New Roman" w:hAnsiTheme="majorBidi" w:cstheme="majorBidi"/>
                <w:sz w:val="24"/>
                <w:szCs w:val="20"/>
              </w:rPr>
              <w:t xml:space="preserve">Representativeness of the sample </w:t>
            </w:r>
          </w:p>
          <w:p w14:paraId="3DB68611" w14:textId="77777777" w:rsidR="00041F75" w:rsidRPr="006A0D81" w:rsidRDefault="00041F75" w:rsidP="00AF4304">
            <w:pPr>
              <w:spacing w:after="0" w:line="360" w:lineRule="auto"/>
              <w:ind w:left="57"/>
              <w:rPr>
                <w:rFonts w:asciiTheme="majorBidi" w:eastAsia="Times New Roman" w:hAnsiTheme="majorBidi" w:cstheme="majorBidi"/>
                <w:sz w:val="24"/>
                <w:szCs w:val="20"/>
              </w:rPr>
            </w:pPr>
          </w:p>
        </w:tc>
        <w:tc>
          <w:tcPr>
            <w:tcW w:w="641" w:type="dxa"/>
            <w:tcBorders>
              <w:top w:val="nil"/>
              <w:left w:val="nil"/>
              <w:right w:val="nil"/>
            </w:tcBorders>
            <w:textDirection w:val="btLr"/>
          </w:tcPr>
          <w:p w14:paraId="1E421943" w14:textId="77777777" w:rsidR="00041F75" w:rsidRPr="006A0D81" w:rsidRDefault="00041F75" w:rsidP="00AF4304">
            <w:pPr>
              <w:spacing w:after="0" w:line="360" w:lineRule="auto"/>
              <w:ind w:left="57"/>
              <w:rPr>
                <w:rFonts w:asciiTheme="majorBidi" w:eastAsia="Times New Roman" w:hAnsiTheme="majorBidi" w:cstheme="majorBidi"/>
                <w:sz w:val="24"/>
                <w:szCs w:val="20"/>
              </w:rPr>
            </w:pPr>
            <w:r w:rsidRPr="006A0D81">
              <w:rPr>
                <w:rFonts w:asciiTheme="majorBidi" w:eastAsia="Times New Roman" w:hAnsiTheme="majorBidi" w:cstheme="majorBidi"/>
                <w:sz w:val="24"/>
                <w:szCs w:val="20"/>
              </w:rPr>
              <w:t>Sample size</w:t>
            </w:r>
          </w:p>
        </w:tc>
        <w:tc>
          <w:tcPr>
            <w:tcW w:w="641" w:type="dxa"/>
            <w:tcBorders>
              <w:top w:val="nil"/>
              <w:left w:val="nil"/>
              <w:right w:val="nil"/>
            </w:tcBorders>
            <w:textDirection w:val="btLr"/>
          </w:tcPr>
          <w:p w14:paraId="68CFE612" w14:textId="77777777" w:rsidR="00041F75" w:rsidRPr="006A0D81" w:rsidRDefault="00041F75" w:rsidP="00AF4304">
            <w:pPr>
              <w:spacing w:after="0" w:line="360" w:lineRule="auto"/>
              <w:ind w:left="57"/>
              <w:rPr>
                <w:rFonts w:asciiTheme="majorBidi" w:eastAsia="Times New Roman" w:hAnsiTheme="majorBidi" w:cstheme="majorBidi"/>
                <w:sz w:val="24"/>
                <w:szCs w:val="20"/>
              </w:rPr>
            </w:pPr>
            <w:r w:rsidRPr="006A0D81">
              <w:rPr>
                <w:rFonts w:asciiTheme="majorBidi" w:eastAsia="Times New Roman" w:hAnsiTheme="majorBidi" w:cstheme="majorBidi"/>
                <w:sz w:val="24"/>
                <w:szCs w:val="20"/>
              </w:rPr>
              <w:t>Non-respondents</w:t>
            </w:r>
          </w:p>
        </w:tc>
        <w:tc>
          <w:tcPr>
            <w:tcW w:w="642" w:type="dxa"/>
            <w:tcBorders>
              <w:top w:val="nil"/>
              <w:left w:val="nil"/>
              <w:right w:val="nil"/>
            </w:tcBorders>
            <w:textDirection w:val="btLr"/>
          </w:tcPr>
          <w:p w14:paraId="0ABA2C5D" w14:textId="77777777" w:rsidR="00041F75" w:rsidRPr="006A0D81" w:rsidRDefault="00041F75" w:rsidP="00AF4304">
            <w:pPr>
              <w:spacing w:after="0" w:line="360" w:lineRule="auto"/>
              <w:ind w:left="57"/>
              <w:rPr>
                <w:rFonts w:asciiTheme="majorBidi" w:eastAsia="Times New Roman" w:hAnsiTheme="majorBidi" w:cstheme="majorBidi"/>
                <w:sz w:val="24"/>
                <w:szCs w:val="20"/>
              </w:rPr>
            </w:pPr>
            <w:r w:rsidRPr="006A0D81">
              <w:rPr>
                <w:rFonts w:asciiTheme="majorBidi" w:eastAsia="Times New Roman" w:hAnsiTheme="majorBidi" w:cstheme="majorBidi"/>
                <w:sz w:val="24"/>
                <w:szCs w:val="20"/>
              </w:rPr>
              <w:t>Ascertainment of the exposure (risk factor)</w:t>
            </w:r>
          </w:p>
        </w:tc>
        <w:tc>
          <w:tcPr>
            <w:tcW w:w="641" w:type="dxa"/>
            <w:tcBorders>
              <w:top w:val="nil"/>
              <w:left w:val="nil"/>
              <w:right w:val="nil"/>
            </w:tcBorders>
            <w:textDirection w:val="btLr"/>
          </w:tcPr>
          <w:p w14:paraId="2344ADE0" w14:textId="77777777" w:rsidR="00041F75" w:rsidRPr="006A0D81" w:rsidRDefault="00041F75" w:rsidP="00AF4304">
            <w:pPr>
              <w:spacing w:after="0" w:line="360" w:lineRule="auto"/>
              <w:ind w:left="57"/>
              <w:rPr>
                <w:rFonts w:asciiTheme="majorBidi" w:eastAsia="Times New Roman" w:hAnsiTheme="majorBidi" w:cstheme="majorBidi"/>
                <w:sz w:val="24"/>
                <w:szCs w:val="20"/>
              </w:rPr>
            </w:pPr>
            <w:r w:rsidRPr="006A0D81">
              <w:rPr>
                <w:rFonts w:asciiTheme="majorBidi" w:eastAsia="Times New Roman" w:hAnsiTheme="majorBidi" w:cstheme="majorBidi"/>
                <w:sz w:val="24"/>
                <w:szCs w:val="20"/>
              </w:rPr>
              <w:t xml:space="preserve">Comparability of subjects in different outcome groups </w:t>
            </w:r>
          </w:p>
        </w:tc>
        <w:tc>
          <w:tcPr>
            <w:tcW w:w="641" w:type="dxa"/>
            <w:tcBorders>
              <w:top w:val="nil"/>
              <w:left w:val="nil"/>
              <w:right w:val="nil"/>
            </w:tcBorders>
            <w:textDirection w:val="btLr"/>
          </w:tcPr>
          <w:p w14:paraId="1CCF25CC" w14:textId="77777777" w:rsidR="00041F75" w:rsidRPr="006A0D81" w:rsidRDefault="00041F75" w:rsidP="00AF4304">
            <w:pPr>
              <w:spacing w:after="0" w:line="360" w:lineRule="auto"/>
              <w:ind w:left="57"/>
              <w:rPr>
                <w:rFonts w:asciiTheme="majorBidi" w:eastAsia="Times New Roman" w:hAnsiTheme="majorBidi" w:cstheme="majorBidi"/>
                <w:sz w:val="24"/>
                <w:szCs w:val="20"/>
              </w:rPr>
            </w:pPr>
            <w:r w:rsidRPr="006A0D81">
              <w:rPr>
                <w:rFonts w:asciiTheme="majorBidi" w:eastAsia="Times New Roman" w:hAnsiTheme="majorBidi" w:cstheme="majorBidi"/>
                <w:sz w:val="24"/>
                <w:szCs w:val="20"/>
              </w:rPr>
              <w:t>Assessment of outcome</w:t>
            </w:r>
          </w:p>
        </w:tc>
        <w:tc>
          <w:tcPr>
            <w:tcW w:w="641" w:type="dxa"/>
            <w:tcBorders>
              <w:top w:val="nil"/>
              <w:left w:val="nil"/>
              <w:right w:val="nil"/>
            </w:tcBorders>
            <w:textDirection w:val="btLr"/>
          </w:tcPr>
          <w:p w14:paraId="51E9B828" w14:textId="77777777" w:rsidR="00041F75" w:rsidRPr="006A0D81" w:rsidRDefault="00041F75" w:rsidP="00AF4304">
            <w:pPr>
              <w:spacing w:after="0" w:line="360" w:lineRule="auto"/>
              <w:ind w:left="57"/>
              <w:rPr>
                <w:rFonts w:asciiTheme="majorBidi" w:eastAsia="Times New Roman" w:hAnsiTheme="majorBidi" w:cstheme="majorBidi"/>
                <w:sz w:val="24"/>
                <w:szCs w:val="20"/>
              </w:rPr>
            </w:pPr>
            <w:r w:rsidRPr="006A0D81">
              <w:rPr>
                <w:rFonts w:asciiTheme="majorBidi" w:eastAsia="Times New Roman" w:hAnsiTheme="majorBidi" w:cstheme="majorBidi"/>
                <w:sz w:val="24"/>
                <w:szCs w:val="20"/>
              </w:rPr>
              <w:t>Statistical test</w:t>
            </w:r>
          </w:p>
        </w:tc>
        <w:tc>
          <w:tcPr>
            <w:tcW w:w="642" w:type="dxa"/>
            <w:tcBorders>
              <w:top w:val="nil"/>
              <w:left w:val="nil"/>
              <w:right w:val="nil"/>
            </w:tcBorders>
            <w:textDirection w:val="btLr"/>
          </w:tcPr>
          <w:p w14:paraId="0E4AC774" w14:textId="77777777" w:rsidR="00041F75" w:rsidRPr="006A0D81" w:rsidRDefault="00041F75" w:rsidP="00AF4304">
            <w:pPr>
              <w:spacing w:after="0" w:line="240" w:lineRule="auto"/>
              <w:ind w:left="57"/>
              <w:rPr>
                <w:rFonts w:asciiTheme="majorBidi" w:eastAsia="Times New Roman" w:hAnsiTheme="majorBidi" w:cstheme="majorBidi"/>
                <w:sz w:val="24"/>
                <w:szCs w:val="20"/>
              </w:rPr>
            </w:pPr>
            <w:r w:rsidRPr="006A0D81">
              <w:rPr>
                <w:rFonts w:asciiTheme="majorBidi" w:eastAsia="Times New Roman" w:hAnsiTheme="majorBidi" w:cstheme="majorBidi"/>
                <w:sz w:val="24"/>
                <w:szCs w:val="20"/>
              </w:rPr>
              <w:t>Total score</w:t>
            </w:r>
          </w:p>
        </w:tc>
      </w:tr>
      <w:tr w:rsidR="00041F75" w:rsidRPr="006A0D81" w14:paraId="37C4C99D" w14:textId="77777777" w:rsidTr="00AF4304">
        <w:tc>
          <w:tcPr>
            <w:tcW w:w="3204" w:type="dxa"/>
            <w:tcBorders>
              <w:top w:val="nil"/>
              <w:left w:val="nil"/>
              <w:bottom w:val="nil"/>
            </w:tcBorders>
          </w:tcPr>
          <w:p w14:paraId="514790CA" w14:textId="77777777" w:rsidR="00041F75" w:rsidRPr="006A0D81" w:rsidRDefault="00041F75" w:rsidP="00AF4304">
            <w:pPr>
              <w:spacing w:before="100" w:beforeAutospacing="1" w:after="100" w:afterAutospacing="1" w:line="240" w:lineRule="auto"/>
              <w:jc w:val="right"/>
              <w:rPr>
                <w:rFonts w:asciiTheme="majorBidi" w:eastAsia="Times New Roman" w:hAnsiTheme="majorBidi" w:cstheme="majorBidi"/>
                <w:sz w:val="24"/>
                <w:szCs w:val="24"/>
              </w:rPr>
            </w:pPr>
            <w:proofErr w:type="spellStart"/>
            <w:r w:rsidRPr="006A0D81">
              <w:rPr>
                <w:rFonts w:asciiTheme="majorBidi" w:eastAsia="Times New Roman" w:hAnsiTheme="majorBidi" w:cstheme="majorBidi"/>
                <w:sz w:val="24"/>
                <w:szCs w:val="24"/>
              </w:rPr>
              <w:t>Yabaci</w:t>
            </w:r>
            <w:proofErr w:type="spellEnd"/>
            <w:r w:rsidRPr="006A0D81">
              <w:rPr>
                <w:rFonts w:asciiTheme="majorBidi" w:eastAsia="Times New Roman" w:hAnsiTheme="majorBidi" w:cstheme="majorBidi"/>
                <w:sz w:val="24"/>
                <w:szCs w:val="24"/>
              </w:rPr>
              <w:t xml:space="preserve"> et al, 2022</w:t>
            </w:r>
          </w:p>
        </w:tc>
        <w:tc>
          <w:tcPr>
            <w:tcW w:w="641" w:type="dxa"/>
          </w:tcPr>
          <w:p w14:paraId="418A63E8" w14:textId="77777777" w:rsidR="00041F75" w:rsidRPr="006A0D81" w:rsidRDefault="00041F75" w:rsidP="00AF4304">
            <w:pPr>
              <w:spacing w:after="0" w:line="240" w:lineRule="auto"/>
              <w:jc w:val="center"/>
              <w:rPr>
                <w:rFonts w:ascii="Calibri" w:eastAsia="Times New Roman" w:hAnsi="Calibri" w:cs="Arial"/>
                <w:b/>
                <w:bCs/>
                <w:sz w:val="24"/>
                <w:szCs w:val="24"/>
                <w:rtl/>
                <w:lang w:bidi="fa-IR"/>
              </w:rPr>
            </w:pPr>
            <w:r w:rsidRPr="006A0D81">
              <w:rPr>
                <w:rFonts w:ascii="Calibri" w:eastAsia="Times New Roman" w:hAnsi="Calibri" w:cs="Arial"/>
                <w:b/>
                <w:bCs/>
                <w:sz w:val="24"/>
                <w:szCs w:val="24"/>
                <w:lang w:bidi="fa-IR"/>
              </w:rPr>
              <w:t>*</w:t>
            </w:r>
          </w:p>
        </w:tc>
        <w:tc>
          <w:tcPr>
            <w:tcW w:w="641" w:type="dxa"/>
          </w:tcPr>
          <w:p w14:paraId="7527A2E7" w14:textId="77777777" w:rsidR="00041F75" w:rsidRPr="006A0D81" w:rsidRDefault="00041F75" w:rsidP="00AF4304">
            <w:pPr>
              <w:spacing w:after="0" w:line="240" w:lineRule="auto"/>
              <w:jc w:val="center"/>
              <w:rPr>
                <w:rFonts w:ascii="Calibri" w:eastAsia="Times New Roman" w:hAnsi="Calibri" w:cs="Arial"/>
                <w:b/>
                <w:bCs/>
                <w:sz w:val="24"/>
                <w:szCs w:val="24"/>
              </w:rPr>
            </w:pPr>
          </w:p>
        </w:tc>
        <w:tc>
          <w:tcPr>
            <w:tcW w:w="641" w:type="dxa"/>
          </w:tcPr>
          <w:p w14:paraId="0CA18024" w14:textId="77777777" w:rsidR="00041F75" w:rsidRPr="006A0D81" w:rsidRDefault="00041F75" w:rsidP="00AF4304">
            <w:pPr>
              <w:spacing w:after="0"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2ABDA13F" w14:textId="77777777" w:rsidR="00041F75" w:rsidRPr="006A0D81" w:rsidRDefault="00041F75" w:rsidP="00AF4304">
            <w:pPr>
              <w:spacing w:after="0"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47DFC241" w14:textId="77777777" w:rsidR="00041F75" w:rsidRPr="006A0D81" w:rsidRDefault="00041F75" w:rsidP="00AF4304">
            <w:pPr>
              <w:spacing w:after="0"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6E2C25AE" w14:textId="77777777" w:rsidR="00041F75" w:rsidRPr="006A0D81" w:rsidRDefault="00041F75" w:rsidP="00AF4304">
            <w:pPr>
              <w:spacing w:after="0"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2EAE7DE5" w14:textId="77777777" w:rsidR="00041F75" w:rsidRPr="006A0D81" w:rsidRDefault="00041F75" w:rsidP="00AF4304">
            <w:pPr>
              <w:spacing w:after="0"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7720936E" w14:textId="77777777" w:rsidR="00041F75" w:rsidRPr="006A0D81" w:rsidRDefault="00041F75" w:rsidP="00AF4304">
            <w:pPr>
              <w:spacing w:after="0" w:line="240" w:lineRule="auto"/>
              <w:jc w:val="center"/>
              <w:rPr>
                <w:rFonts w:ascii="Times New Roman" w:eastAsia="Times New Roman" w:hAnsi="Times New Roman" w:cs="Times New Roman"/>
                <w:noProof/>
                <w:sz w:val="24"/>
                <w:szCs w:val="24"/>
              </w:rPr>
            </w:pPr>
            <w:r w:rsidRPr="006A0D81">
              <w:rPr>
                <w:rFonts w:ascii="Times New Roman" w:eastAsia="Times New Roman" w:hAnsi="Times New Roman" w:cs="Times New Roman"/>
                <w:noProof/>
                <w:sz w:val="24"/>
                <w:szCs w:val="24"/>
              </w:rPr>
              <w:t>9</w:t>
            </w:r>
          </w:p>
        </w:tc>
      </w:tr>
      <w:tr w:rsidR="00041F75" w:rsidRPr="006A0D81" w14:paraId="1DEB1629" w14:textId="77777777" w:rsidTr="00AF4304">
        <w:tc>
          <w:tcPr>
            <w:tcW w:w="3204" w:type="dxa"/>
            <w:tcBorders>
              <w:top w:val="nil"/>
              <w:left w:val="nil"/>
              <w:bottom w:val="nil"/>
            </w:tcBorders>
          </w:tcPr>
          <w:p w14:paraId="1377602F" w14:textId="77777777" w:rsidR="00041F75" w:rsidRPr="006A0D81" w:rsidRDefault="00041F75" w:rsidP="00AF4304">
            <w:pPr>
              <w:spacing w:before="100" w:beforeAutospacing="1" w:after="100" w:afterAutospacing="1" w:line="240" w:lineRule="auto"/>
              <w:jc w:val="right"/>
              <w:rPr>
                <w:rFonts w:asciiTheme="majorBidi" w:eastAsia="Times New Roman" w:hAnsiTheme="majorBidi" w:cstheme="majorBidi"/>
                <w:sz w:val="24"/>
                <w:szCs w:val="24"/>
              </w:rPr>
            </w:pPr>
            <w:r w:rsidRPr="006A0D81">
              <w:rPr>
                <w:rFonts w:asciiTheme="majorBidi" w:eastAsia="Times New Roman" w:hAnsiTheme="majorBidi" w:cstheme="majorBidi"/>
                <w:sz w:val="24"/>
                <w:szCs w:val="24"/>
              </w:rPr>
              <w:t>Barbieri et al, 2016</w:t>
            </w:r>
          </w:p>
        </w:tc>
        <w:tc>
          <w:tcPr>
            <w:tcW w:w="641" w:type="dxa"/>
          </w:tcPr>
          <w:p w14:paraId="65B19DE0" w14:textId="77777777" w:rsidR="00041F75" w:rsidRPr="006A0D81" w:rsidRDefault="00041F75" w:rsidP="00AF4304">
            <w:pPr>
              <w:spacing w:after="0" w:line="240" w:lineRule="auto"/>
              <w:jc w:val="center"/>
              <w:rPr>
                <w:rFonts w:ascii="Calibri" w:eastAsia="Times New Roman" w:hAnsi="Calibri" w:cs="Arial"/>
                <w:b/>
                <w:bCs/>
                <w:sz w:val="24"/>
                <w:szCs w:val="24"/>
                <w:lang w:bidi="fa-IR"/>
              </w:rPr>
            </w:pPr>
            <w:r w:rsidRPr="006A0D81">
              <w:rPr>
                <w:rFonts w:ascii="Calibri" w:eastAsia="Times New Roman" w:hAnsi="Calibri" w:cs="Arial"/>
                <w:b/>
                <w:bCs/>
                <w:sz w:val="24"/>
                <w:szCs w:val="24"/>
                <w:lang w:bidi="fa-IR"/>
              </w:rPr>
              <w:t>*</w:t>
            </w:r>
          </w:p>
        </w:tc>
        <w:tc>
          <w:tcPr>
            <w:tcW w:w="641" w:type="dxa"/>
          </w:tcPr>
          <w:p w14:paraId="6A027A0E" w14:textId="77777777" w:rsidR="00041F75" w:rsidRPr="006A0D81" w:rsidRDefault="00041F75" w:rsidP="00AF4304">
            <w:pPr>
              <w:spacing w:after="0" w:line="240" w:lineRule="auto"/>
              <w:jc w:val="center"/>
              <w:rPr>
                <w:rFonts w:ascii="Calibri" w:eastAsia="Times New Roman" w:hAnsi="Calibri" w:cs="Arial"/>
                <w:b/>
                <w:bCs/>
                <w:sz w:val="24"/>
                <w:szCs w:val="24"/>
              </w:rPr>
            </w:pPr>
            <w:r w:rsidRPr="006A0D81">
              <w:rPr>
                <w:rFonts w:ascii="Calibri" w:eastAsia="Times New Roman" w:hAnsi="Calibri" w:cs="Arial"/>
                <w:b/>
                <w:bCs/>
                <w:sz w:val="24"/>
                <w:szCs w:val="24"/>
              </w:rPr>
              <w:t>*</w:t>
            </w:r>
          </w:p>
        </w:tc>
        <w:tc>
          <w:tcPr>
            <w:tcW w:w="641" w:type="dxa"/>
          </w:tcPr>
          <w:p w14:paraId="7C116990" w14:textId="77777777" w:rsidR="00041F75" w:rsidRPr="006A0D81" w:rsidRDefault="00041F75" w:rsidP="00AF4304">
            <w:pPr>
              <w:spacing w:after="0"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430BAA87" w14:textId="77777777" w:rsidR="00041F75" w:rsidRPr="006A0D81" w:rsidRDefault="00041F75" w:rsidP="00AF4304">
            <w:pPr>
              <w:spacing w:after="0"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3199E891" w14:textId="77777777" w:rsidR="00041F75" w:rsidRPr="006A0D81" w:rsidRDefault="00041F75" w:rsidP="00AF4304">
            <w:pPr>
              <w:spacing w:after="0"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787BCF40" w14:textId="77777777" w:rsidR="00041F75" w:rsidRPr="006A0D81" w:rsidRDefault="00041F75" w:rsidP="00AF4304">
            <w:pPr>
              <w:spacing w:after="0"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40CABC84" w14:textId="77777777" w:rsidR="00041F75" w:rsidRPr="006A0D81" w:rsidRDefault="00041F75" w:rsidP="00AF4304">
            <w:pPr>
              <w:spacing w:after="0"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3CAEEDF1" w14:textId="77777777" w:rsidR="00041F75" w:rsidRPr="006A0D81" w:rsidRDefault="00041F75" w:rsidP="00AF4304">
            <w:pPr>
              <w:spacing w:after="0" w:line="240" w:lineRule="auto"/>
              <w:jc w:val="center"/>
              <w:rPr>
                <w:rFonts w:ascii="Times New Roman" w:eastAsia="Times New Roman" w:hAnsi="Times New Roman" w:cs="Times New Roman"/>
                <w:noProof/>
                <w:sz w:val="24"/>
                <w:szCs w:val="24"/>
              </w:rPr>
            </w:pPr>
            <w:r w:rsidRPr="006A0D81">
              <w:rPr>
                <w:rFonts w:ascii="Times New Roman" w:eastAsia="Times New Roman" w:hAnsi="Times New Roman" w:cs="Times New Roman"/>
                <w:noProof/>
                <w:sz w:val="24"/>
                <w:szCs w:val="24"/>
              </w:rPr>
              <w:t>9</w:t>
            </w:r>
          </w:p>
        </w:tc>
      </w:tr>
      <w:tr w:rsidR="00041F75" w:rsidRPr="006A0D81" w14:paraId="4B0655BB" w14:textId="77777777" w:rsidTr="00AF4304">
        <w:tc>
          <w:tcPr>
            <w:tcW w:w="3204" w:type="dxa"/>
            <w:tcBorders>
              <w:top w:val="nil"/>
              <w:left w:val="nil"/>
              <w:bottom w:val="nil"/>
            </w:tcBorders>
          </w:tcPr>
          <w:p w14:paraId="5EBDF40A" w14:textId="77777777" w:rsidR="00041F75" w:rsidRPr="006A0D81" w:rsidRDefault="00041F75" w:rsidP="00AF4304">
            <w:pPr>
              <w:spacing w:before="100" w:beforeAutospacing="1" w:after="100" w:afterAutospacing="1" w:line="240" w:lineRule="auto"/>
              <w:jc w:val="right"/>
              <w:rPr>
                <w:rFonts w:asciiTheme="majorBidi" w:eastAsia="Times New Roman" w:hAnsiTheme="majorBidi" w:cstheme="majorBidi"/>
                <w:sz w:val="24"/>
                <w:szCs w:val="24"/>
              </w:rPr>
            </w:pPr>
            <w:r w:rsidRPr="006A0D81">
              <w:rPr>
                <w:rFonts w:asciiTheme="majorBidi" w:eastAsia="Times New Roman" w:hAnsiTheme="majorBidi" w:cstheme="majorBidi"/>
                <w:sz w:val="24"/>
                <w:szCs w:val="24"/>
              </w:rPr>
              <w:t>Ley et al, 2011</w:t>
            </w:r>
          </w:p>
        </w:tc>
        <w:tc>
          <w:tcPr>
            <w:tcW w:w="641" w:type="dxa"/>
          </w:tcPr>
          <w:p w14:paraId="384818F9" w14:textId="77777777" w:rsidR="00041F75" w:rsidRPr="006A0D81" w:rsidRDefault="00041F75" w:rsidP="00AF4304">
            <w:pPr>
              <w:spacing w:after="0" w:line="240" w:lineRule="auto"/>
              <w:jc w:val="center"/>
              <w:rPr>
                <w:rFonts w:ascii="Calibri" w:eastAsia="Times New Roman" w:hAnsi="Calibri" w:cs="Arial"/>
                <w:b/>
                <w:bCs/>
                <w:sz w:val="24"/>
                <w:szCs w:val="24"/>
                <w:lang w:bidi="fa-IR"/>
              </w:rPr>
            </w:pPr>
            <w:r w:rsidRPr="006A0D81">
              <w:rPr>
                <w:rFonts w:ascii="Calibri" w:eastAsia="Times New Roman" w:hAnsi="Calibri" w:cs="Arial"/>
                <w:b/>
                <w:bCs/>
                <w:sz w:val="24"/>
                <w:szCs w:val="24"/>
                <w:lang w:bidi="fa-IR"/>
              </w:rPr>
              <w:t>*</w:t>
            </w:r>
          </w:p>
        </w:tc>
        <w:tc>
          <w:tcPr>
            <w:tcW w:w="641" w:type="dxa"/>
          </w:tcPr>
          <w:p w14:paraId="40F2CD2B" w14:textId="77777777" w:rsidR="00041F75" w:rsidRPr="006A0D81" w:rsidRDefault="00041F75" w:rsidP="00AF4304">
            <w:pPr>
              <w:spacing w:after="0" w:line="240" w:lineRule="auto"/>
              <w:jc w:val="center"/>
              <w:rPr>
                <w:rFonts w:ascii="Calibri" w:eastAsia="Times New Roman" w:hAnsi="Calibri" w:cs="Arial"/>
                <w:b/>
                <w:bCs/>
                <w:sz w:val="24"/>
                <w:szCs w:val="24"/>
              </w:rPr>
            </w:pPr>
            <w:r w:rsidRPr="006A0D81">
              <w:rPr>
                <w:rFonts w:ascii="Calibri" w:eastAsia="Times New Roman" w:hAnsi="Calibri" w:cs="Arial"/>
                <w:b/>
                <w:bCs/>
                <w:sz w:val="24"/>
                <w:szCs w:val="24"/>
              </w:rPr>
              <w:t>*</w:t>
            </w:r>
          </w:p>
        </w:tc>
        <w:tc>
          <w:tcPr>
            <w:tcW w:w="641" w:type="dxa"/>
          </w:tcPr>
          <w:p w14:paraId="3DB5B3C0" w14:textId="77777777" w:rsidR="00041F75" w:rsidRPr="006A0D81" w:rsidRDefault="00041F75" w:rsidP="00AF4304">
            <w:pPr>
              <w:spacing w:after="0"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7EBDB160" w14:textId="77777777" w:rsidR="00041F75" w:rsidRPr="006A0D81" w:rsidRDefault="00041F75" w:rsidP="00AF4304">
            <w:pPr>
              <w:spacing w:after="0"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4E4AADE7" w14:textId="77777777" w:rsidR="00041F75" w:rsidRPr="006A0D81" w:rsidRDefault="00041F75" w:rsidP="00AF4304">
            <w:pPr>
              <w:spacing w:after="0"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21FE64D7" w14:textId="77777777" w:rsidR="00041F75" w:rsidRPr="006A0D81" w:rsidRDefault="00041F75" w:rsidP="00AF4304">
            <w:pPr>
              <w:spacing w:after="0"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376F517D" w14:textId="77777777" w:rsidR="00041F75" w:rsidRPr="006A0D81" w:rsidRDefault="00041F75" w:rsidP="00AF4304">
            <w:pPr>
              <w:spacing w:after="0"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449609E4" w14:textId="77777777" w:rsidR="00041F75" w:rsidRPr="006A0D81" w:rsidRDefault="00041F75" w:rsidP="00AF4304">
            <w:pPr>
              <w:spacing w:after="0" w:line="240" w:lineRule="auto"/>
              <w:jc w:val="center"/>
              <w:rPr>
                <w:rFonts w:ascii="Times New Roman" w:eastAsia="Times New Roman" w:hAnsi="Times New Roman" w:cs="Times New Roman"/>
                <w:noProof/>
                <w:sz w:val="24"/>
                <w:szCs w:val="24"/>
              </w:rPr>
            </w:pPr>
            <w:r w:rsidRPr="006A0D81">
              <w:rPr>
                <w:rFonts w:ascii="Times New Roman" w:eastAsia="Times New Roman" w:hAnsi="Times New Roman" w:cs="Times New Roman"/>
                <w:noProof/>
                <w:sz w:val="24"/>
                <w:szCs w:val="24"/>
              </w:rPr>
              <w:t>10</w:t>
            </w:r>
          </w:p>
        </w:tc>
      </w:tr>
    </w:tbl>
    <w:p w14:paraId="4D13C1F9" w14:textId="77777777" w:rsidR="00041F75" w:rsidRDefault="00041F75" w:rsidP="00041F75"/>
    <w:p w14:paraId="0A053B89" w14:textId="77777777" w:rsidR="00041F75" w:rsidRDefault="00041F75" w:rsidP="00041F75">
      <w:r>
        <w:br w:type="page"/>
      </w:r>
    </w:p>
    <w:tbl>
      <w:tblPr>
        <w:tblpPr w:leftFromText="180" w:rightFromText="180" w:vertAnchor="text" w:horzAnchor="margin" w:tblpXSpec="center" w:tblpY="-5054"/>
        <w:tblW w:w="9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4"/>
        <w:gridCol w:w="641"/>
        <w:gridCol w:w="641"/>
        <w:gridCol w:w="641"/>
        <w:gridCol w:w="642"/>
        <w:gridCol w:w="752"/>
        <w:gridCol w:w="567"/>
        <w:gridCol w:w="641"/>
        <w:gridCol w:w="642"/>
        <w:gridCol w:w="642"/>
      </w:tblGrid>
      <w:tr w:rsidR="00041F75" w:rsidRPr="006A0D81" w14:paraId="734F417E" w14:textId="77777777" w:rsidTr="00AF4304">
        <w:trPr>
          <w:cantSplit/>
          <w:trHeight w:val="20"/>
        </w:trPr>
        <w:tc>
          <w:tcPr>
            <w:tcW w:w="9013" w:type="dxa"/>
            <w:gridSpan w:val="10"/>
            <w:tcBorders>
              <w:top w:val="nil"/>
              <w:left w:val="nil"/>
              <w:bottom w:val="nil"/>
              <w:right w:val="nil"/>
            </w:tcBorders>
          </w:tcPr>
          <w:p w14:paraId="05C9B497" w14:textId="77777777" w:rsidR="00041F75" w:rsidRPr="006A0D81" w:rsidRDefault="00041F75" w:rsidP="00AF4304">
            <w:pPr>
              <w:suppressLineNumbers/>
              <w:spacing w:after="0" w:line="240" w:lineRule="auto"/>
              <w:jc w:val="center"/>
              <w:rPr>
                <w:rFonts w:ascii="Times New Roman" w:eastAsia="Times New Roman" w:hAnsi="Times New Roman" w:cs="Times New Roman"/>
                <w:b/>
                <w:bCs/>
                <w:sz w:val="24"/>
                <w:szCs w:val="24"/>
              </w:rPr>
            </w:pPr>
          </w:p>
          <w:p w14:paraId="2621B2B7" w14:textId="77777777" w:rsidR="00041F75" w:rsidRPr="006A0D81" w:rsidRDefault="00041F75" w:rsidP="00AF4304">
            <w:pPr>
              <w:suppressLineNumbers/>
              <w:spacing w:after="0" w:line="240" w:lineRule="auto"/>
              <w:jc w:val="center"/>
              <w:rPr>
                <w:rFonts w:ascii="Times New Roman" w:eastAsia="Times New Roman" w:hAnsi="Times New Roman" w:cs="Times New Roman"/>
                <w:b/>
                <w:bCs/>
                <w:sz w:val="24"/>
                <w:szCs w:val="24"/>
              </w:rPr>
            </w:pPr>
          </w:p>
          <w:p w14:paraId="75D1D03F" w14:textId="77777777" w:rsidR="00041F75" w:rsidRPr="006A0D81" w:rsidRDefault="00041F75" w:rsidP="00AF4304">
            <w:pPr>
              <w:suppressLineNumbers/>
              <w:spacing w:after="0" w:line="240" w:lineRule="auto"/>
              <w:jc w:val="center"/>
              <w:rPr>
                <w:rFonts w:ascii="Times New Roman" w:eastAsia="Times New Roman" w:hAnsi="Times New Roman" w:cs="Times New Roman"/>
                <w:b/>
                <w:bCs/>
                <w:sz w:val="24"/>
                <w:szCs w:val="24"/>
              </w:rPr>
            </w:pPr>
          </w:p>
          <w:p w14:paraId="0D2F02D1" w14:textId="77777777" w:rsidR="00041F75" w:rsidRPr="006A0D81" w:rsidRDefault="00041F75" w:rsidP="00AF4304">
            <w:pPr>
              <w:suppressLineNumbers/>
              <w:spacing w:after="0" w:line="240" w:lineRule="auto"/>
              <w:jc w:val="center"/>
              <w:rPr>
                <w:rFonts w:ascii="Times New Roman" w:eastAsia="Times New Roman" w:hAnsi="Times New Roman" w:cs="Times New Roman"/>
                <w:b/>
                <w:bCs/>
                <w:sz w:val="24"/>
                <w:szCs w:val="24"/>
              </w:rPr>
            </w:pPr>
          </w:p>
          <w:p w14:paraId="5F8BBE33" w14:textId="77777777" w:rsidR="00041F75" w:rsidRPr="006A0D81" w:rsidRDefault="00041F75" w:rsidP="00AF4304">
            <w:pPr>
              <w:suppressLineNumbers/>
              <w:spacing w:after="0" w:line="240" w:lineRule="auto"/>
              <w:jc w:val="center"/>
              <w:rPr>
                <w:rFonts w:ascii="Times New Roman" w:eastAsia="Times New Roman" w:hAnsi="Times New Roman" w:cs="Times New Roman"/>
                <w:b/>
                <w:bCs/>
                <w:sz w:val="24"/>
                <w:szCs w:val="24"/>
              </w:rPr>
            </w:pPr>
          </w:p>
          <w:p w14:paraId="0F0CA62A" w14:textId="77777777" w:rsidR="00041F75" w:rsidRPr="006A0D81" w:rsidRDefault="00041F75" w:rsidP="00AF4304">
            <w:pPr>
              <w:suppressLineNumbers/>
              <w:spacing w:after="0" w:line="240" w:lineRule="auto"/>
              <w:rPr>
                <w:rFonts w:ascii="Times New Roman" w:eastAsia="Times New Roman" w:hAnsi="Times New Roman" w:cs="Times New Roman"/>
                <w:b/>
                <w:bCs/>
                <w:sz w:val="24"/>
                <w:szCs w:val="24"/>
              </w:rPr>
            </w:pPr>
            <w:r w:rsidRPr="006A0D81">
              <w:rPr>
                <w:rFonts w:ascii="Times New Roman" w:eastAsia="Times New Roman" w:hAnsi="Times New Roman" w:cs="Times New Roman"/>
                <w:b/>
                <w:bCs/>
                <w:sz w:val="24"/>
                <w:szCs w:val="24"/>
              </w:rPr>
              <w:t>B.</w:t>
            </w:r>
          </w:p>
        </w:tc>
      </w:tr>
      <w:tr w:rsidR="00041F75" w:rsidRPr="006A0D81" w14:paraId="0ACEEF67" w14:textId="77777777" w:rsidTr="00AF4304">
        <w:trPr>
          <w:cantSplit/>
          <w:trHeight w:val="7139"/>
        </w:trPr>
        <w:tc>
          <w:tcPr>
            <w:tcW w:w="3204" w:type="dxa"/>
            <w:tcBorders>
              <w:top w:val="nil"/>
              <w:left w:val="nil"/>
              <w:bottom w:val="nil"/>
              <w:right w:val="nil"/>
            </w:tcBorders>
          </w:tcPr>
          <w:p w14:paraId="42906D5E" w14:textId="77777777" w:rsidR="00041F75" w:rsidRPr="006A0D81" w:rsidRDefault="00041F75" w:rsidP="00AF4304">
            <w:pPr>
              <w:spacing w:before="100" w:beforeAutospacing="1" w:after="100" w:afterAutospacing="1" w:line="360" w:lineRule="auto"/>
              <w:rPr>
                <w:rFonts w:ascii="Times New Roman" w:eastAsia="Times New Roman" w:hAnsi="Times New Roman" w:cs="Times New Roman"/>
                <w:sz w:val="24"/>
                <w:szCs w:val="24"/>
              </w:rPr>
            </w:pPr>
          </w:p>
        </w:tc>
        <w:tc>
          <w:tcPr>
            <w:tcW w:w="641" w:type="dxa"/>
            <w:tcBorders>
              <w:top w:val="nil"/>
              <w:left w:val="nil"/>
              <w:right w:val="nil"/>
            </w:tcBorders>
            <w:textDirection w:val="btLr"/>
          </w:tcPr>
          <w:p w14:paraId="39C08CE2" w14:textId="77777777" w:rsidR="00041F75" w:rsidRPr="006A0D81" w:rsidRDefault="00041F75" w:rsidP="00AF4304">
            <w:pPr>
              <w:autoSpaceDE w:val="0"/>
              <w:autoSpaceDN w:val="0"/>
              <w:adjustRightInd w:val="0"/>
              <w:spacing w:after="0" w:line="240" w:lineRule="auto"/>
              <w:rPr>
                <w:rFonts w:asciiTheme="majorBidi" w:hAnsiTheme="majorBidi" w:cstheme="majorBidi"/>
                <w:color w:val="000000"/>
                <w:sz w:val="24"/>
                <w:szCs w:val="24"/>
              </w:rPr>
            </w:pPr>
            <w:r w:rsidRPr="006A0D81">
              <w:rPr>
                <w:rFonts w:asciiTheme="majorBidi" w:eastAsia="Times New Roman" w:hAnsiTheme="majorBidi" w:cstheme="majorBidi"/>
                <w:color w:val="000000"/>
                <w:sz w:val="24"/>
                <w:szCs w:val="24"/>
              </w:rPr>
              <w:t>Representativeness of the exposed cohort</w:t>
            </w:r>
            <w:r w:rsidRPr="006A0D81">
              <w:rPr>
                <w:rFonts w:asciiTheme="majorBidi" w:hAnsiTheme="majorBidi" w:cstheme="majorBidi"/>
                <w:color w:val="000000"/>
                <w:sz w:val="24"/>
                <w:szCs w:val="24"/>
              </w:rPr>
              <w:t xml:space="preserve"> </w:t>
            </w:r>
          </w:p>
          <w:p w14:paraId="2AE99CDC" w14:textId="77777777" w:rsidR="00041F75" w:rsidRPr="006A0D81" w:rsidRDefault="00041F75" w:rsidP="00AF4304">
            <w:pPr>
              <w:autoSpaceDE w:val="0"/>
              <w:autoSpaceDN w:val="0"/>
              <w:adjustRightInd w:val="0"/>
              <w:spacing w:after="0" w:line="240" w:lineRule="auto"/>
              <w:rPr>
                <w:rFonts w:asciiTheme="majorBidi" w:hAnsiTheme="majorBidi" w:cstheme="majorBidi"/>
                <w:color w:val="000000"/>
                <w:sz w:val="24"/>
                <w:szCs w:val="24"/>
              </w:rPr>
            </w:pPr>
          </w:p>
          <w:p w14:paraId="5F3366D5" w14:textId="77777777" w:rsidR="00041F75" w:rsidRPr="006A0D81" w:rsidRDefault="00041F75" w:rsidP="00AF4304">
            <w:pPr>
              <w:autoSpaceDE w:val="0"/>
              <w:autoSpaceDN w:val="0"/>
              <w:adjustRightInd w:val="0"/>
              <w:spacing w:after="0" w:line="240" w:lineRule="auto"/>
              <w:rPr>
                <w:rFonts w:asciiTheme="majorBidi" w:hAnsiTheme="majorBidi" w:cstheme="majorBidi"/>
                <w:color w:val="000000"/>
                <w:sz w:val="24"/>
                <w:szCs w:val="24"/>
              </w:rPr>
            </w:pPr>
            <w:r w:rsidRPr="006A0D81">
              <w:rPr>
                <w:rFonts w:asciiTheme="majorBidi" w:hAnsiTheme="majorBidi" w:cstheme="majorBidi"/>
                <w:color w:val="000000"/>
                <w:sz w:val="24"/>
                <w:szCs w:val="24"/>
              </w:rPr>
              <w:t xml:space="preserve"> </w:t>
            </w:r>
          </w:p>
          <w:p w14:paraId="51FCDB16" w14:textId="77777777" w:rsidR="00041F75" w:rsidRPr="006A0D81" w:rsidRDefault="00041F75" w:rsidP="00AF4304">
            <w:pPr>
              <w:autoSpaceDE w:val="0"/>
              <w:autoSpaceDN w:val="0"/>
              <w:adjustRightInd w:val="0"/>
              <w:spacing w:after="0" w:line="240" w:lineRule="auto"/>
              <w:rPr>
                <w:rFonts w:asciiTheme="majorBidi" w:hAnsiTheme="majorBidi" w:cstheme="majorBidi"/>
                <w:color w:val="000000"/>
                <w:sz w:val="24"/>
                <w:szCs w:val="24"/>
              </w:rPr>
            </w:pPr>
            <w:r w:rsidRPr="006A0D81">
              <w:rPr>
                <w:rFonts w:asciiTheme="majorBidi" w:hAnsiTheme="majorBidi" w:cstheme="majorBidi"/>
                <w:color w:val="000000"/>
                <w:sz w:val="24"/>
                <w:szCs w:val="24"/>
              </w:rPr>
              <w:t xml:space="preserve">Representativeness of the sample </w:t>
            </w:r>
          </w:p>
          <w:p w14:paraId="6C6DAF6F" w14:textId="77777777" w:rsidR="00041F75" w:rsidRPr="006A0D81" w:rsidRDefault="00041F75" w:rsidP="00AF4304">
            <w:pPr>
              <w:spacing w:before="100" w:beforeAutospacing="1" w:after="100" w:afterAutospacing="1" w:line="360" w:lineRule="auto"/>
              <w:ind w:left="113" w:right="113"/>
              <w:rPr>
                <w:rFonts w:asciiTheme="majorBidi" w:eastAsia="Times New Roman" w:hAnsiTheme="majorBidi" w:cstheme="majorBidi"/>
                <w:sz w:val="24"/>
                <w:szCs w:val="24"/>
              </w:rPr>
            </w:pPr>
          </w:p>
          <w:p w14:paraId="46F02A5D" w14:textId="77777777" w:rsidR="00041F75" w:rsidRPr="006A0D81" w:rsidRDefault="00041F75" w:rsidP="00AF4304">
            <w:pPr>
              <w:spacing w:before="100" w:beforeAutospacing="1" w:after="100" w:afterAutospacing="1" w:line="360" w:lineRule="auto"/>
              <w:ind w:left="113" w:right="113"/>
              <w:rPr>
                <w:rFonts w:asciiTheme="majorBidi" w:eastAsia="Times New Roman" w:hAnsiTheme="majorBidi" w:cstheme="majorBidi"/>
                <w:sz w:val="24"/>
                <w:szCs w:val="24"/>
              </w:rPr>
            </w:pPr>
            <w:r w:rsidRPr="006A0D81">
              <w:rPr>
                <w:rFonts w:asciiTheme="majorBidi" w:eastAsia="Times New Roman" w:hAnsiTheme="majorBidi" w:cstheme="majorBidi"/>
                <w:sz w:val="24"/>
                <w:szCs w:val="24"/>
              </w:rPr>
              <w:t xml:space="preserve"> </w:t>
            </w:r>
          </w:p>
          <w:p w14:paraId="06960123" w14:textId="77777777" w:rsidR="00041F75" w:rsidRPr="006A0D81" w:rsidRDefault="00041F75" w:rsidP="00AF4304">
            <w:pPr>
              <w:spacing w:before="100" w:beforeAutospacing="1" w:after="100" w:afterAutospacing="1" w:line="360" w:lineRule="auto"/>
              <w:ind w:left="113" w:right="113"/>
              <w:rPr>
                <w:rFonts w:asciiTheme="majorBidi" w:eastAsia="Times New Roman" w:hAnsiTheme="majorBidi" w:cstheme="majorBidi"/>
                <w:sz w:val="24"/>
                <w:szCs w:val="24"/>
              </w:rPr>
            </w:pPr>
            <w:r w:rsidRPr="006A0D81">
              <w:rPr>
                <w:rFonts w:asciiTheme="majorBidi" w:eastAsia="Times New Roman" w:hAnsiTheme="majorBidi" w:cstheme="majorBidi"/>
                <w:sz w:val="24"/>
                <w:szCs w:val="24"/>
              </w:rPr>
              <w:t xml:space="preserve">Representativeness of the sample </w:t>
            </w:r>
          </w:p>
          <w:p w14:paraId="43B65CE7" w14:textId="77777777" w:rsidR="00041F75" w:rsidRPr="006A0D81" w:rsidRDefault="00041F75" w:rsidP="00AF4304">
            <w:pPr>
              <w:spacing w:before="100" w:beforeAutospacing="1" w:after="100" w:afterAutospacing="1" w:line="360" w:lineRule="auto"/>
              <w:ind w:left="113" w:right="113"/>
              <w:rPr>
                <w:rFonts w:asciiTheme="majorBidi" w:eastAsia="Times New Roman" w:hAnsiTheme="majorBidi" w:cstheme="majorBidi"/>
                <w:sz w:val="24"/>
                <w:szCs w:val="24"/>
              </w:rPr>
            </w:pPr>
          </w:p>
        </w:tc>
        <w:tc>
          <w:tcPr>
            <w:tcW w:w="641" w:type="dxa"/>
            <w:tcBorders>
              <w:top w:val="nil"/>
              <w:left w:val="nil"/>
              <w:right w:val="nil"/>
            </w:tcBorders>
            <w:textDirection w:val="btLr"/>
          </w:tcPr>
          <w:p w14:paraId="4616E4CE" w14:textId="77777777" w:rsidR="00041F75" w:rsidRPr="006A0D81" w:rsidRDefault="00041F75" w:rsidP="00AF4304">
            <w:pPr>
              <w:spacing w:before="100" w:beforeAutospacing="1" w:after="100" w:afterAutospacing="1" w:line="360" w:lineRule="auto"/>
              <w:ind w:left="113" w:right="113"/>
              <w:rPr>
                <w:rFonts w:asciiTheme="majorBidi" w:eastAsia="Times New Roman" w:hAnsiTheme="majorBidi" w:cstheme="majorBidi"/>
                <w:sz w:val="24"/>
                <w:szCs w:val="24"/>
              </w:rPr>
            </w:pPr>
            <w:r w:rsidRPr="006A0D81">
              <w:rPr>
                <w:rFonts w:asciiTheme="majorBidi" w:eastAsia="Times New Roman" w:hAnsiTheme="majorBidi" w:cstheme="majorBidi"/>
                <w:sz w:val="24"/>
                <w:szCs w:val="24"/>
              </w:rPr>
              <w:t>Selection of the non-exposed cohort</w:t>
            </w:r>
          </w:p>
        </w:tc>
        <w:tc>
          <w:tcPr>
            <w:tcW w:w="641" w:type="dxa"/>
            <w:tcBorders>
              <w:top w:val="nil"/>
              <w:left w:val="nil"/>
              <w:right w:val="nil"/>
            </w:tcBorders>
            <w:textDirection w:val="btLr"/>
          </w:tcPr>
          <w:p w14:paraId="77549956" w14:textId="77777777" w:rsidR="00041F75" w:rsidRPr="006A0D81" w:rsidRDefault="00041F75" w:rsidP="00AF4304">
            <w:pPr>
              <w:spacing w:before="100" w:beforeAutospacing="1" w:after="100" w:afterAutospacing="1" w:line="360" w:lineRule="auto"/>
              <w:ind w:left="113" w:right="113"/>
              <w:rPr>
                <w:rFonts w:asciiTheme="majorBidi" w:eastAsia="Times New Roman" w:hAnsiTheme="majorBidi" w:cstheme="majorBidi"/>
                <w:sz w:val="24"/>
                <w:szCs w:val="24"/>
              </w:rPr>
            </w:pPr>
            <w:r w:rsidRPr="006A0D81">
              <w:rPr>
                <w:rFonts w:asciiTheme="majorBidi" w:eastAsia="Times New Roman" w:hAnsiTheme="majorBidi" w:cstheme="majorBidi"/>
                <w:sz w:val="24"/>
                <w:szCs w:val="24"/>
              </w:rPr>
              <w:t>Ascertainment of exposure</w:t>
            </w:r>
          </w:p>
        </w:tc>
        <w:tc>
          <w:tcPr>
            <w:tcW w:w="642" w:type="dxa"/>
            <w:tcBorders>
              <w:top w:val="nil"/>
              <w:left w:val="nil"/>
              <w:right w:val="nil"/>
            </w:tcBorders>
            <w:textDirection w:val="btLr"/>
          </w:tcPr>
          <w:p w14:paraId="038B64AB" w14:textId="77777777" w:rsidR="00041F75" w:rsidRPr="006A0D81" w:rsidRDefault="00041F75" w:rsidP="00AF4304">
            <w:pPr>
              <w:spacing w:before="100" w:beforeAutospacing="1" w:after="100" w:afterAutospacing="1" w:line="360" w:lineRule="auto"/>
              <w:ind w:left="113" w:right="113"/>
              <w:rPr>
                <w:rFonts w:asciiTheme="majorBidi" w:eastAsia="Times New Roman" w:hAnsiTheme="majorBidi" w:cstheme="majorBidi"/>
                <w:sz w:val="24"/>
                <w:szCs w:val="24"/>
              </w:rPr>
            </w:pPr>
            <w:r w:rsidRPr="006A0D81">
              <w:rPr>
                <w:rFonts w:asciiTheme="majorBidi" w:eastAsia="Times New Roman" w:hAnsiTheme="majorBidi" w:cstheme="majorBidi"/>
                <w:sz w:val="24"/>
                <w:szCs w:val="24"/>
              </w:rPr>
              <w:t>Demonstration that outcome of interest was not present at start of study</w:t>
            </w:r>
          </w:p>
        </w:tc>
        <w:tc>
          <w:tcPr>
            <w:tcW w:w="752" w:type="dxa"/>
            <w:tcBorders>
              <w:top w:val="nil"/>
              <w:left w:val="nil"/>
              <w:right w:val="nil"/>
            </w:tcBorders>
            <w:textDirection w:val="btLr"/>
          </w:tcPr>
          <w:p w14:paraId="15A1A14E" w14:textId="77777777" w:rsidR="00041F75" w:rsidRPr="006A0D81" w:rsidRDefault="00041F75" w:rsidP="00AF4304">
            <w:pPr>
              <w:spacing w:before="100" w:beforeAutospacing="1" w:after="100" w:afterAutospacing="1" w:line="360" w:lineRule="auto"/>
              <w:ind w:left="113" w:right="113"/>
              <w:rPr>
                <w:rFonts w:asciiTheme="majorBidi" w:eastAsia="Times New Roman" w:hAnsiTheme="majorBidi" w:cstheme="majorBidi"/>
                <w:sz w:val="24"/>
                <w:szCs w:val="24"/>
              </w:rPr>
            </w:pPr>
            <w:r w:rsidRPr="006A0D81">
              <w:rPr>
                <w:rFonts w:asciiTheme="majorBidi" w:eastAsia="Times New Roman" w:hAnsiTheme="majorBidi" w:cstheme="majorBidi"/>
                <w:sz w:val="24"/>
                <w:szCs w:val="24"/>
              </w:rPr>
              <w:t>Comparability of cohorts on the basis of the design or analysis</w:t>
            </w:r>
          </w:p>
        </w:tc>
        <w:tc>
          <w:tcPr>
            <w:tcW w:w="567" w:type="dxa"/>
            <w:tcBorders>
              <w:top w:val="nil"/>
              <w:left w:val="nil"/>
              <w:right w:val="nil"/>
            </w:tcBorders>
            <w:textDirection w:val="btLr"/>
          </w:tcPr>
          <w:p w14:paraId="74B5F51D" w14:textId="77777777" w:rsidR="00041F75" w:rsidRPr="006A0D81" w:rsidRDefault="00041F75" w:rsidP="00AF4304">
            <w:pPr>
              <w:spacing w:before="100" w:beforeAutospacing="1" w:after="100" w:afterAutospacing="1" w:line="360" w:lineRule="auto"/>
              <w:ind w:left="113" w:right="113"/>
              <w:rPr>
                <w:rFonts w:asciiTheme="majorBidi" w:eastAsia="Times New Roman" w:hAnsiTheme="majorBidi" w:cstheme="majorBidi"/>
                <w:sz w:val="24"/>
                <w:szCs w:val="24"/>
              </w:rPr>
            </w:pPr>
            <w:r w:rsidRPr="006A0D81">
              <w:rPr>
                <w:rFonts w:asciiTheme="majorBidi" w:eastAsia="Times New Roman" w:hAnsiTheme="majorBidi" w:cstheme="majorBidi"/>
                <w:sz w:val="24"/>
                <w:szCs w:val="24"/>
              </w:rPr>
              <w:t>Assessment of outcome</w:t>
            </w:r>
          </w:p>
        </w:tc>
        <w:tc>
          <w:tcPr>
            <w:tcW w:w="641" w:type="dxa"/>
            <w:tcBorders>
              <w:top w:val="nil"/>
              <w:left w:val="nil"/>
              <w:right w:val="nil"/>
            </w:tcBorders>
            <w:textDirection w:val="btLr"/>
          </w:tcPr>
          <w:p w14:paraId="03895A31" w14:textId="77777777" w:rsidR="00041F75" w:rsidRPr="006A0D81" w:rsidRDefault="00041F75" w:rsidP="00AF4304">
            <w:pPr>
              <w:spacing w:before="100" w:beforeAutospacing="1" w:after="100" w:afterAutospacing="1" w:line="360" w:lineRule="auto"/>
              <w:ind w:left="113" w:right="113"/>
              <w:rPr>
                <w:rFonts w:asciiTheme="majorBidi" w:eastAsia="Times New Roman" w:hAnsiTheme="majorBidi" w:cstheme="majorBidi"/>
                <w:sz w:val="24"/>
                <w:szCs w:val="24"/>
              </w:rPr>
            </w:pPr>
            <w:r w:rsidRPr="006A0D81">
              <w:rPr>
                <w:rFonts w:asciiTheme="majorBidi" w:eastAsia="Times New Roman" w:hAnsiTheme="majorBidi" w:cstheme="majorBidi"/>
                <w:sz w:val="24"/>
                <w:szCs w:val="24"/>
              </w:rPr>
              <w:t>Was follow-up long enough (1year)</w:t>
            </w:r>
            <w:r>
              <w:rPr>
                <w:rFonts w:asciiTheme="majorBidi" w:eastAsia="Times New Roman" w:hAnsiTheme="majorBidi" w:cstheme="majorBidi"/>
                <w:sz w:val="24"/>
                <w:szCs w:val="24"/>
              </w:rPr>
              <w:t xml:space="preserve"> </w:t>
            </w:r>
            <w:r w:rsidRPr="006A0D81">
              <w:rPr>
                <w:rFonts w:asciiTheme="majorBidi" w:eastAsia="Times New Roman" w:hAnsiTheme="majorBidi" w:cstheme="majorBidi"/>
                <w:sz w:val="24"/>
                <w:szCs w:val="24"/>
              </w:rPr>
              <w:t>for outcomes to occur</w:t>
            </w:r>
          </w:p>
        </w:tc>
        <w:tc>
          <w:tcPr>
            <w:tcW w:w="642" w:type="dxa"/>
            <w:tcBorders>
              <w:top w:val="nil"/>
              <w:left w:val="nil"/>
              <w:right w:val="nil"/>
            </w:tcBorders>
            <w:textDirection w:val="btLr"/>
          </w:tcPr>
          <w:p w14:paraId="4755B8A1" w14:textId="77777777" w:rsidR="00041F75" w:rsidRPr="006A0D81" w:rsidRDefault="00041F75" w:rsidP="00AF4304">
            <w:pPr>
              <w:spacing w:before="100" w:beforeAutospacing="1" w:after="100" w:afterAutospacing="1" w:line="240" w:lineRule="auto"/>
              <w:ind w:left="113" w:right="113"/>
              <w:rPr>
                <w:rFonts w:asciiTheme="majorBidi" w:eastAsia="Times New Roman" w:hAnsiTheme="majorBidi" w:cstheme="majorBidi"/>
                <w:sz w:val="24"/>
                <w:szCs w:val="24"/>
              </w:rPr>
            </w:pPr>
            <w:r w:rsidRPr="006A0D81">
              <w:rPr>
                <w:rFonts w:asciiTheme="majorBidi" w:eastAsia="Times New Roman" w:hAnsiTheme="majorBidi" w:cstheme="majorBidi"/>
                <w:sz w:val="24"/>
                <w:szCs w:val="24"/>
              </w:rPr>
              <w:t>Adequacy of follow up of cohorts</w:t>
            </w:r>
          </w:p>
        </w:tc>
        <w:tc>
          <w:tcPr>
            <w:tcW w:w="642" w:type="dxa"/>
            <w:tcBorders>
              <w:top w:val="nil"/>
              <w:left w:val="nil"/>
              <w:right w:val="nil"/>
            </w:tcBorders>
            <w:textDirection w:val="btLr"/>
          </w:tcPr>
          <w:p w14:paraId="3E98E67C" w14:textId="77777777" w:rsidR="00041F75" w:rsidRPr="006A0D81" w:rsidRDefault="00041F75" w:rsidP="00AF4304">
            <w:pPr>
              <w:spacing w:before="100" w:beforeAutospacing="1" w:after="100" w:afterAutospacing="1" w:line="240" w:lineRule="auto"/>
              <w:ind w:left="113" w:right="113"/>
              <w:rPr>
                <w:rFonts w:asciiTheme="majorBidi" w:eastAsia="Times New Roman" w:hAnsiTheme="majorBidi" w:cstheme="majorBidi"/>
                <w:sz w:val="24"/>
                <w:szCs w:val="24"/>
              </w:rPr>
            </w:pPr>
            <w:r w:rsidRPr="006A0D81">
              <w:rPr>
                <w:rFonts w:asciiTheme="majorBidi" w:eastAsia="Times New Roman" w:hAnsiTheme="majorBidi" w:cstheme="majorBidi"/>
                <w:sz w:val="24"/>
                <w:szCs w:val="24"/>
              </w:rPr>
              <w:t>Total score</w:t>
            </w:r>
          </w:p>
        </w:tc>
      </w:tr>
      <w:tr w:rsidR="00041F75" w:rsidRPr="006A0D81" w14:paraId="4B0A1854" w14:textId="77777777" w:rsidTr="00AF4304">
        <w:tc>
          <w:tcPr>
            <w:tcW w:w="3204" w:type="dxa"/>
            <w:tcBorders>
              <w:top w:val="nil"/>
              <w:left w:val="nil"/>
              <w:bottom w:val="nil"/>
            </w:tcBorders>
          </w:tcPr>
          <w:p w14:paraId="3FC2F96A" w14:textId="77777777" w:rsidR="00041F75" w:rsidRPr="006A0D81" w:rsidRDefault="00041F75" w:rsidP="00AF4304">
            <w:pPr>
              <w:spacing w:before="100" w:beforeAutospacing="1" w:after="100" w:afterAutospacing="1" w:line="240" w:lineRule="auto"/>
              <w:jc w:val="right"/>
              <w:rPr>
                <w:rFonts w:ascii="Times New Roman" w:eastAsia="Times New Roman" w:hAnsi="Times New Roman" w:cs="Times New Roman"/>
                <w:sz w:val="24"/>
                <w:szCs w:val="24"/>
              </w:rPr>
            </w:pPr>
            <w:r w:rsidRPr="006A0D81">
              <w:rPr>
                <w:rFonts w:asciiTheme="majorBidi" w:eastAsia="Times New Roman" w:hAnsiTheme="majorBidi" w:cstheme="majorBidi"/>
                <w:sz w:val="24"/>
                <w:szCs w:val="24"/>
              </w:rPr>
              <w:t>Feng et al, 2022</w:t>
            </w:r>
          </w:p>
        </w:tc>
        <w:tc>
          <w:tcPr>
            <w:tcW w:w="641" w:type="dxa"/>
          </w:tcPr>
          <w:p w14:paraId="35E73DC9"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033A1F8A"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67D8AA9A"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7E15BBFF"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752" w:type="dxa"/>
          </w:tcPr>
          <w:p w14:paraId="22DA259E"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567" w:type="dxa"/>
          </w:tcPr>
          <w:p w14:paraId="25E1DB2B"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64A1C002"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2C500031"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rPr>
            </w:pPr>
            <w:r w:rsidRPr="006A0D81">
              <w:rPr>
                <w:rFonts w:ascii="Times New Roman" w:eastAsia="Times New Roman" w:hAnsi="Times New Roman" w:cs="Times New Roman"/>
                <w:noProof/>
                <w:sz w:val="24"/>
                <w:szCs w:val="24"/>
              </w:rPr>
              <w:t>*</w:t>
            </w:r>
          </w:p>
        </w:tc>
        <w:tc>
          <w:tcPr>
            <w:tcW w:w="642" w:type="dxa"/>
          </w:tcPr>
          <w:p w14:paraId="14242E1F"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lang w:bidi="fa-IR"/>
              </w:rPr>
            </w:pPr>
            <w:r w:rsidRPr="006A0D81">
              <w:rPr>
                <w:rFonts w:ascii="Times New Roman" w:eastAsia="Times New Roman" w:hAnsi="Times New Roman" w:cs="Times New Roman"/>
                <w:noProof/>
                <w:sz w:val="24"/>
                <w:szCs w:val="24"/>
                <w:lang w:bidi="fa-IR"/>
              </w:rPr>
              <w:t>9</w:t>
            </w:r>
          </w:p>
        </w:tc>
      </w:tr>
      <w:tr w:rsidR="00041F75" w:rsidRPr="006A0D81" w14:paraId="1242AADA" w14:textId="77777777" w:rsidTr="00AF4304">
        <w:tc>
          <w:tcPr>
            <w:tcW w:w="3204" w:type="dxa"/>
            <w:tcBorders>
              <w:top w:val="nil"/>
              <w:left w:val="nil"/>
              <w:bottom w:val="single" w:sz="4" w:space="0" w:color="auto"/>
            </w:tcBorders>
          </w:tcPr>
          <w:p w14:paraId="5D5429C7" w14:textId="77777777" w:rsidR="00041F75" w:rsidRPr="006A0D81" w:rsidRDefault="00041F75" w:rsidP="00AF4304">
            <w:pPr>
              <w:spacing w:before="100" w:beforeAutospacing="1" w:after="100" w:afterAutospacing="1" w:line="240" w:lineRule="auto"/>
              <w:jc w:val="right"/>
              <w:rPr>
                <w:rFonts w:ascii="Times New Roman" w:eastAsia="Times New Roman" w:hAnsi="Times New Roman" w:cs="Times New Roman"/>
                <w:sz w:val="24"/>
                <w:szCs w:val="24"/>
              </w:rPr>
            </w:pPr>
            <w:r w:rsidRPr="006A0D81">
              <w:rPr>
                <w:rFonts w:ascii="Times New Roman" w:eastAsia="Times New Roman" w:hAnsi="Times New Roman" w:cs="Times New Roman"/>
                <w:sz w:val="24"/>
                <w:szCs w:val="24"/>
              </w:rPr>
              <w:t>Günther et al, 2022</w:t>
            </w:r>
          </w:p>
        </w:tc>
        <w:tc>
          <w:tcPr>
            <w:tcW w:w="641" w:type="dxa"/>
            <w:tcBorders>
              <w:bottom w:val="single" w:sz="4" w:space="0" w:color="auto"/>
            </w:tcBorders>
          </w:tcPr>
          <w:p w14:paraId="00D39A47"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Borders>
              <w:bottom w:val="single" w:sz="4" w:space="0" w:color="auto"/>
            </w:tcBorders>
          </w:tcPr>
          <w:p w14:paraId="50D2473F"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Borders>
              <w:bottom w:val="single" w:sz="4" w:space="0" w:color="auto"/>
            </w:tcBorders>
          </w:tcPr>
          <w:p w14:paraId="2E04113C"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Borders>
              <w:bottom w:val="single" w:sz="4" w:space="0" w:color="auto"/>
            </w:tcBorders>
          </w:tcPr>
          <w:p w14:paraId="6D15E577"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752" w:type="dxa"/>
            <w:tcBorders>
              <w:bottom w:val="single" w:sz="4" w:space="0" w:color="auto"/>
            </w:tcBorders>
          </w:tcPr>
          <w:p w14:paraId="7C10E8AF"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567" w:type="dxa"/>
            <w:tcBorders>
              <w:bottom w:val="single" w:sz="4" w:space="0" w:color="auto"/>
            </w:tcBorders>
          </w:tcPr>
          <w:p w14:paraId="2FBB757D"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Borders>
              <w:bottom w:val="single" w:sz="4" w:space="0" w:color="auto"/>
            </w:tcBorders>
          </w:tcPr>
          <w:p w14:paraId="45971640"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Borders>
              <w:bottom w:val="single" w:sz="4" w:space="0" w:color="auto"/>
            </w:tcBorders>
          </w:tcPr>
          <w:p w14:paraId="503D66EC"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rPr>
            </w:pPr>
            <w:r w:rsidRPr="006A0D81">
              <w:rPr>
                <w:rFonts w:ascii="Times New Roman" w:eastAsia="Times New Roman" w:hAnsi="Times New Roman" w:cs="Times New Roman"/>
                <w:noProof/>
                <w:sz w:val="24"/>
                <w:szCs w:val="24"/>
              </w:rPr>
              <w:t>*</w:t>
            </w:r>
          </w:p>
        </w:tc>
        <w:tc>
          <w:tcPr>
            <w:tcW w:w="642" w:type="dxa"/>
            <w:tcBorders>
              <w:bottom w:val="single" w:sz="4" w:space="0" w:color="auto"/>
            </w:tcBorders>
          </w:tcPr>
          <w:p w14:paraId="5EA2451F"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lang w:bidi="fa-IR"/>
              </w:rPr>
            </w:pPr>
            <w:r w:rsidRPr="006A0D81">
              <w:rPr>
                <w:rFonts w:ascii="Times New Roman" w:eastAsia="Times New Roman" w:hAnsi="Times New Roman" w:cs="Times New Roman"/>
                <w:noProof/>
                <w:sz w:val="24"/>
                <w:szCs w:val="24"/>
                <w:lang w:bidi="fa-IR"/>
              </w:rPr>
              <w:t>9</w:t>
            </w:r>
          </w:p>
        </w:tc>
      </w:tr>
      <w:tr w:rsidR="00041F75" w:rsidRPr="006A0D81" w14:paraId="79D99B5F" w14:textId="77777777" w:rsidTr="00AF4304">
        <w:tc>
          <w:tcPr>
            <w:tcW w:w="3204" w:type="dxa"/>
            <w:tcBorders>
              <w:top w:val="nil"/>
              <w:left w:val="nil"/>
              <w:bottom w:val="nil"/>
            </w:tcBorders>
          </w:tcPr>
          <w:p w14:paraId="22A138F3" w14:textId="77777777" w:rsidR="00041F75" w:rsidRPr="006A0D81" w:rsidRDefault="00041F75" w:rsidP="00AF4304">
            <w:pPr>
              <w:spacing w:before="100" w:beforeAutospacing="1" w:after="100" w:afterAutospacing="1" w:line="240" w:lineRule="auto"/>
              <w:jc w:val="right"/>
              <w:rPr>
                <w:rFonts w:ascii="Times New Roman" w:eastAsia="Times New Roman" w:hAnsi="Times New Roman" w:cs="Times New Roman"/>
                <w:sz w:val="24"/>
                <w:szCs w:val="24"/>
              </w:rPr>
            </w:pPr>
            <w:proofErr w:type="spellStart"/>
            <w:r w:rsidRPr="006A0D81">
              <w:rPr>
                <w:rFonts w:ascii="Times New Roman" w:eastAsia="Times New Roman" w:hAnsi="Times New Roman" w:cs="Times New Roman"/>
                <w:sz w:val="24"/>
                <w:szCs w:val="24"/>
              </w:rPr>
              <w:t>Qiao</w:t>
            </w:r>
            <w:proofErr w:type="spellEnd"/>
            <w:r w:rsidRPr="006A0D81">
              <w:rPr>
                <w:rFonts w:ascii="Times New Roman" w:eastAsia="Times New Roman" w:hAnsi="Times New Roman" w:cs="Times New Roman"/>
                <w:sz w:val="24"/>
                <w:szCs w:val="24"/>
              </w:rPr>
              <w:t xml:space="preserve"> et al, 2021</w:t>
            </w:r>
          </w:p>
        </w:tc>
        <w:tc>
          <w:tcPr>
            <w:tcW w:w="641" w:type="dxa"/>
          </w:tcPr>
          <w:p w14:paraId="1E128E42"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48E8347F"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0F32C0A9"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2915C2AD"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752" w:type="dxa"/>
          </w:tcPr>
          <w:p w14:paraId="42DA31ED"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567" w:type="dxa"/>
          </w:tcPr>
          <w:p w14:paraId="47BA2B16"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4C13CA9A"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2E504718"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rPr>
            </w:pPr>
            <w:r w:rsidRPr="006A0D81">
              <w:rPr>
                <w:rFonts w:ascii="Times New Roman" w:eastAsia="Times New Roman" w:hAnsi="Times New Roman" w:cs="Times New Roman"/>
                <w:noProof/>
                <w:sz w:val="24"/>
                <w:szCs w:val="24"/>
              </w:rPr>
              <w:t>*</w:t>
            </w:r>
          </w:p>
        </w:tc>
        <w:tc>
          <w:tcPr>
            <w:tcW w:w="642" w:type="dxa"/>
          </w:tcPr>
          <w:p w14:paraId="58C432B1"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lang w:bidi="fa-IR"/>
              </w:rPr>
            </w:pPr>
            <w:r w:rsidRPr="006A0D81">
              <w:rPr>
                <w:rFonts w:ascii="Times New Roman" w:eastAsia="Times New Roman" w:hAnsi="Times New Roman" w:cs="Times New Roman"/>
                <w:noProof/>
                <w:sz w:val="24"/>
                <w:szCs w:val="24"/>
                <w:lang w:bidi="fa-IR"/>
              </w:rPr>
              <w:t>9</w:t>
            </w:r>
          </w:p>
        </w:tc>
      </w:tr>
      <w:tr w:rsidR="00041F75" w:rsidRPr="006A0D81" w14:paraId="0B60EE45" w14:textId="77777777" w:rsidTr="00AF4304">
        <w:tc>
          <w:tcPr>
            <w:tcW w:w="3204" w:type="dxa"/>
            <w:tcBorders>
              <w:top w:val="nil"/>
              <w:left w:val="nil"/>
              <w:bottom w:val="single" w:sz="4" w:space="0" w:color="auto"/>
            </w:tcBorders>
          </w:tcPr>
          <w:p w14:paraId="2C2A7B02" w14:textId="77777777" w:rsidR="00041F75" w:rsidRPr="006A0D81" w:rsidRDefault="00041F75" w:rsidP="00AF4304">
            <w:pPr>
              <w:spacing w:before="100" w:beforeAutospacing="1" w:after="100" w:afterAutospacing="1" w:line="240" w:lineRule="auto"/>
              <w:jc w:val="right"/>
              <w:rPr>
                <w:rFonts w:ascii="Times New Roman" w:eastAsia="Times New Roman" w:hAnsi="Times New Roman" w:cs="Times New Roman"/>
                <w:sz w:val="24"/>
                <w:szCs w:val="24"/>
              </w:rPr>
            </w:pPr>
            <w:r w:rsidRPr="006A0D81">
              <w:rPr>
                <w:rFonts w:ascii="Times New Roman" w:eastAsia="Times New Roman" w:hAnsi="Times New Roman" w:cs="Times New Roman"/>
                <w:sz w:val="24"/>
                <w:szCs w:val="24"/>
              </w:rPr>
              <w:t>Zhou et al, 2018</w:t>
            </w:r>
          </w:p>
        </w:tc>
        <w:tc>
          <w:tcPr>
            <w:tcW w:w="641" w:type="dxa"/>
            <w:tcBorders>
              <w:bottom w:val="single" w:sz="4" w:space="0" w:color="auto"/>
            </w:tcBorders>
          </w:tcPr>
          <w:p w14:paraId="74BDB9FD"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Borders>
              <w:bottom w:val="single" w:sz="4" w:space="0" w:color="auto"/>
            </w:tcBorders>
          </w:tcPr>
          <w:p w14:paraId="2D951CF1"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Borders>
              <w:bottom w:val="single" w:sz="4" w:space="0" w:color="auto"/>
            </w:tcBorders>
          </w:tcPr>
          <w:p w14:paraId="4C84111B"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Borders>
              <w:bottom w:val="single" w:sz="4" w:space="0" w:color="auto"/>
            </w:tcBorders>
          </w:tcPr>
          <w:p w14:paraId="0191248F"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752" w:type="dxa"/>
            <w:tcBorders>
              <w:bottom w:val="single" w:sz="4" w:space="0" w:color="auto"/>
            </w:tcBorders>
          </w:tcPr>
          <w:p w14:paraId="38343D12"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567" w:type="dxa"/>
            <w:tcBorders>
              <w:bottom w:val="single" w:sz="4" w:space="0" w:color="auto"/>
            </w:tcBorders>
          </w:tcPr>
          <w:p w14:paraId="47179B14"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Borders>
              <w:bottom w:val="single" w:sz="4" w:space="0" w:color="auto"/>
            </w:tcBorders>
          </w:tcPr>
          <w:p w14:paraId="6FA534C4"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Borders>
              <w:bottom w:val="single" w:sz="4" w:space="0" w:color="auto"/>
            </w:tcBorders>
          </w:tcPr>
          <w:p w14:paraId="2FE62FA0"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rPr>
            </w:pPr>
            <w:r w:rsidRPr="006A0D81">
              <w:rPr>
                <w:rFonts w:ascii="Times New Roman" w:eastAsia="Times New Roman" w:hAnsi="Times New Roman" w:cs="Times New Roman"/>
                <w:noProof/>
                <w:sz w:val="24"/>
                <w:szCs w:val="24"/>
              </w:rPr>
              <w:t>*</w:t>
            </w:r>
          </w:p>
        </w:tc>
        <w:tc>
          <w:tcPr>
            <w:tcW w:w="642" w:type="dxa"/>
            <w:tcBorders>
              <w:bottom w:val="single" w:sz="4" w:space="0" w:color="auto"/>
            </w:tcBorders>
          </w:tcPr>
          <w:p w14:paraId="2CBDE0AC"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lang w:bidi="fa-IR"/>
              </w:rPr>
            </w:pPr>
            <w:r w:rsidRPr="006A0D81">
              <w:rPr>
                <w:rFonts w:ascii="Times New Roman" w:eastAsia="Times New Roman" w:hAnsi="Times New Roman" w:cs="Times New Roman"/>
                <w:noProof/>
                <w:sz w:val="24"/>
                <w:szCs w:val="24"/>
                <w:lang w:bidi="fa-IR"/>
              </w:rPr>
              <w:t>9</w:t>
            </w:r>
          </w:p>
        </w:tc>
      </w:tr>
      <w:tr w:rsidR="00041F75" w:rsidRPr="006A0D81" w14:paraId="71B0B7CE" w14:textId="77777777" w:rsidTr="00AF4304">
        <w:tc>
          <w:tcPr>
            <w:tcW w:w="3204" w:type="dxa"/>
            <w:tcBorders>
              <w:top w:val="nil"/>
              <w:left w:val="nil"/>
              <w:bottom w:val="single" w:sz="4" w:space="0" w:color="auto"/>
            </w:tcBorders>
          </w:tcPr>
          <w:p w14:paraId="20A180FE" w14:textId="77777777" w:rsidR="00041F75" w:rsidRPr="006A0D81" w:rsidRDefault="00041F75" w:rsidP="00AF4304">
            <w:pPr>
              <w:spacing w:before="100" w:beforeAutospacing="1" w:after="100" w:afterAutospacing="1" w:line="240" w:lineRule="auto"/>
              <w:jc w:val="right"/>
              <w:rPr>
                <w:rFonts w:ascii="Times New Roman" w:eastAsia="Times New Roman" w:hAnsi="Times New Roman" w:cs="Times New Roman"/>
                <w:sz w:val="24"/>
                <w:szCs w:val="24"/>
              </w:rPr>
            </w:pPr>
            <w:r w:rsidRPr="006A0D81">
              <w:rPr>
                <w:rFonts w:ascii="Times New Roman" w:eastAsia="Times New Roman" w:hAnsi="Times New Roman" w:cs="Times New Roman"/>
                <w:sz w:val="24"/>
                <w:szCs w:val="24"/>
              </w:rPr>
              <w:t>Qing et al, 2016</w:t>
            </w:r>
          </w:p>
        </w:tc>
        <w:tc>
          <w:tcPr>
            <w:tcW w:w="641" w:type="dxa"/>
            <w:tcBorders>
              <w:bottom w:val="single" w:sz="4" w:space="0" w:color="auto"/>
            </w:tcBorders>
          </w:tcPr>
          <w:p w14:paraId="6EDE6564"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Borders>
              <w:bottom w:val="single" w:sz="4" w:space="0" w:color="auto"/>
            </w:tcBorders>
          </w:tcPr>
          <w:p w14:paraId="64E4945A"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Borders>
              <w:bottom w:val="single" w:sz="4" w:space="0" w:color="auto"/>
            </w:tcBorders>
          </w:tcPr>
          <w:p w14:paraId="301C379C"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Borders>
              <w:bottom w:val="single" w:sz="4" w:space="0" w:color="auto"/>
            </w:tcBorders>
          </w:tcPr>
          <w:p w14:paraId="458E1943"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752" w:type="dxa"/>
            <w:tcBorders>
              <w:bottom w:val="single" w:sz="4" w:space="0" w:color="auto"/>
            </w:tcBorders>
          </w:tcPr>
          <w:p w14:paraId="776C0504"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567" w:type="dxa"/>
            <w:tcBorders>
              <w:bottom w:val="single" w:sz="4" w:space="0" w:color="auto"/>
            </w:tcBorders>
          </w:tcPr>
          <w:p w14:paraId="060956F4"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Borders>
              <w:bottom w:val="single" w:sz="4" w:space="0" w:color="auto"/>
            </w:tcBorders>
          </w:tcPr>
          <w:p w14:paraId="2F5982B8"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Borders>
              <w:bottom w:val="single" w:sz="4" w:space="0" w:color="auto"/>
            </w:tcBorders>
          </w:tcPr>
          <w:p w14:paraId="17F8898A"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rPr>
            </w:pPr>
            <w:r w:rsidRPr="006A0D81">
              <w:rPr>
                <w:rFonts w:ascii="Times New Roman" w:eastAsia="Times New Roman" w:hAnsi="Times New Roman" w:cs="Times New Roman"/>
                <w:noProof/>
                <w:sz w:val="24"/>
                <w:szCs w:val="24"/>
              </w:rPr>
              <w:t>*</w:t>
            </w:r>
          </w:p>
        </w:tc>
        <w:tc>
          <w:tcPr>
            <w:tcW w:w="642" w:type="dxa"/>
            <w:tcBorders>
              <w:bottom w:val="single" w:sz="4" w:space="0" w:color="auto"/>
            </w:tcBorders>
          </w:tcPr>
          <w:p w14:paraId="34C12B8E"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lang w:bidi="fa-IR"/>
              </w:rPr>
            </w:pPr>
            <w:r w:rsidRPr="006A0D81">
              <w:rPr>
                <w:rFonts w:ascii="Times New Roman" w:eastAsia="Times New Roman" w:hAnsi="Times New Roman" w:cs="Times New Roman"/>
                <w:noProof/>
                <w:sz w:val="24"/>
                <w:szCs w:val="24"/>
                <w:lang w:bidi="fa-IR"/>
              </w:rPr>
              <w:t>9</w:t>
            </w:r>
          </w:p>
        </w:tc>
      </w:tr>
      <w:tr w:rsidR="00041F75" w:rsidRPr="006A0D81" w14:paraId="1B447965" w14:textId="77777777" w:rsidTr="00AF4304">
        <w:tc>
          <w:tcPr>
            <w:tcW w:w="3204" w:type="dxa"/>
            <w:tcBorders>
              <w:top w:val="nil"/>
              <w:left w:val="nil"/>
              <w:bottom w:val="nil"/>
            </w:tcBorders>
          </w:tcPr>
          <w:p w14:paraId="23885625" w14:textId="77777777" w:rsidR="00041F75" w:rsidRPr="006A0D81" w:rsidRDefault="00041F75" w:rsidP="00AF4304">
            <w:pPr>
              <w:spacing w:before="100" w:beforeAutospacing="1" w:after="100" w:afterAutospacing="1" w:line="240" w:lineRule="auto"/>
              <w:jc w:val="right"/>
              <w:rPr>
                <w:rFonts w:ascii="Times New Roman" w:eastAsia="Times New Roman" w:hAnsi="Times New Roman" w:cs="Times New Roman"/>
                <w:sz w:val="24"/>
                <w:szCs w:val="24"/>
              </w:rPr>
            </w:pPr>
            <w:proofErr w:type="spellStart"/>
            <w:r w:rsidRPr="006A0D81">
              <w:rPr>
                <w:rFonts w:asciiTheme="majorBidi" w:eastAsia="Times New Roman" w:hAnsiTheme="majorBidi" w:cstheme="majorBidi"/>
                <w:sz w:val="24"/>
                <w:szCs w:val="24"/>
              </w:rPr>
              <w:t>Bouthhoorn</w:t>
            </w:r>
            <w:proofErr w:type="spellEnd"/>
            <w:r w:rsidRPr="006A0D81">
              <w:rPr>
                <w:rFonts w:asciiTheme="majorBidi" w:eastAsia="Times New Roman" w:hAnsiTheme="majorBidi" w:cstheme="majorBidi"/>
                <w:sz w:val="24"/>
                <w:szCs w:val="24"/>
              </w:rPr>
              <w:t xml:space="preserve"> et al, 2014</w:t>
            </w:r>
          </w:p>
        </w:tc>
        <w:tc>
          <w:tcPr>
            <w:tcW w:w="641" w:type="dxa"/>
          </w:tcPr>
          <w:p w14:paraId="405D8A1B"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5F87FE48"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7F32ED24"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5FC067E0"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752" w:type="dxa"/>
          </w:tcPr>
          <w:p w14:paraId="735DE87E"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567" w:type="dxa"/>
          </w:tcPr>
          <w:p w14:paraId="74AD2E18"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32CE4688"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2E7493F8"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rPr>
            </w:pPr>
            <w:r w:rsidRPr="006A0D81">
              <w:rPr>
                <w:rFonts w:ascii="Times New Roman" w:eastAsia="Times New Roman" w:hAnsi="Times New Roman" w:cs="Times New Roman"/>
                <w:noProof/>
                <w:sz w:val="24"/>
                <w:szCs w:val="24"/>
              </w:rPr>
              <w:t>*</w:t>
            </w:r>
          </w:p>
        </w:tc>
        <w:tc>
          <w:tcPr>
            <w:tcW w:w="642" w:type="dxa"/>
          </w:tcPr>
          <w:p w14:paraId="495D4C49"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lang w:bidi="fa-IR"/>
              </w:rPr>
            </w:pPr>
            <w:r w:rsidRPr="006A0D81">
              <w:rPr>
                <w:rFonts w:ascii="Times New Roman" w:eastAsia="Times New Roman" w:hAnsi="Times New Roman" w:cs="Times New Roman"/>
                <w:noProof/>
                <w:sz w:val="24"/>
                <w:szCs w:val="24"/>
                <w:lang w:bidi="fa-IR"/>
              </w:rPr>
              <w:t>9</w:t>
            </w:r>
          </w:p>
        </w:tc>
      </w:tr>
      <w:tr w:rsidR="00041F75" w:rsidRPr="006A0D81" w14:paraId="355EE13C" w14:textId="77777777" w:rsidTr="00AF4304">
        <w:tc>
          <w:tcPr>
            <w:tcW w:w="3204" w:type="dxa"/>
            <w:tcBorders>
              <w:top w:val="nil"/>
              <w:left w:val="nil"/>
              <w:bottom w:val="nil"/>
            </w:tcBorders>
          </w:tcPr>
          <w:p w14:paraId="2CF1C83F" w14:textId="77777777" w:rsidR="00041F75" w:rsidRPr="006A0D81" w:rsidRDefault="00041F75" w:rsidP="00AF4304">
            <w:pPr>
              <w:spacing w:before="100" w:beforeAutospacing="1" w:after="100" w:afterAutospacing="1" w:line="240" w:lineRule="auto"/>
              <w:jc w:val="right"/>
              <w:rPr>
                <w:rFonts w:asciiTheme="majorBidi" w:eastAsia="Times New Roman" w:hAnsiTheme="majorBidi" w:cstheme="majorBidi"/>
                <w:sz w:val="24"/>
                <w:szCs w:val="24"/>
              </w:rPr>
            </w:pPr>
            <w:r w:rsidRPr="006A0D81">
              <w:rPr>
                <w:rFonts w:asciiTheme="majorBidi" w:eastAsia="Times New Roman" w:hAnsiTheme="majorBidi" w:cstheme="majorBidi"/>
                <w:sz w:val="24"/>
                <w:szCs w:val="24"/>
              </w:rPr>
              <w:t>Bowers et al, 2012</w:t>
            </w:r>
          </w:p>
        </w:tc>
        <w:tc>
          <w:tcPr>
            <w:tcW w:w="641" w:type="dxa"/>
          </w:tcPr>
          <w:p w14:paraId="529BE756"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4206AEE6"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15709389"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1AD8AA6A"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752" w:type="dxa"/>
          </w:tcPr>
          <w:p w14:paraId="050E6E77"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567" w:type="dxa"/>
          </w:tcPr>
          <w:p w14:paraId="15B0896D"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p>
        </w:tc>
        <w:tc>
          <w:tcPr>
            <w:tcW w:w="641" w:type="dxa"/>
          </w:tcPr>
          <w:p w14:paraId="3094C4EF"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5653D05A"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rPr>
            </w:pPr>
            <w:r w:rsidRPr="006A0D81">
              <w:rPr>
                <w:rFonts w:ascii="Times New Roman" w:eastAsia="Times New Roman" w:hAnsi="Times New Roman" w:cs="Times New Roman"/>
                <w:noProof/>
                <w:sz w:val="24"/>
                <w:szCs w:val="24"/>
              </w:rPr>
              <w:t>*</w:t>
            </w:r>
          </w:p>
        </w:tc>
        <w:tc>
          <w:tcPr>
            <w:tcW w:w="642" w:type="dxa"/>
          </w:tcPr>
          <w:p w14:paraId="686CEA21"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lang w:bidi="fa-IR"/>
              </w:rPr>
            </w:pPr>
            <w:r w:rsidRPr="006A0D81">
              <w:rPr>
                <w:rFonts w:ascii="Times New Roman" w:eastAsia="Times New Roman" w:hAnsi="Times New Roman" w:cs="Times New Roman"/>
                <w:noProof/>
                <w:sz w:val="24"/>
                <w:szCs w:val="24"/>
                <w:lang w:bidi="fa-IR"/>
              </w:rPr>
              <w:t>8</w:t>
            </w:r>
          </w:p>
        </w:tc>
      </w:tr>
      <w:tr w:rsidR="00041F75" w:rsidRPr="006A0D81" w14:paraId="6B90EBCB" w14:textId="77777777" w:rsidTr="00AF4304">
        <w:tc>
          <w:tcPr>
            <w:tcW w:w="3204" w:type="dxa"/>
            <w:tcBorders>
              <w:top w:val="nil"/>
              <w:left w:val="nil"/>
              <w:bottom w:val="nil"/>
            </w:tcBorders>
          </w:tcPr>
          <w:p w14:paraId="13F38E32" w14:textId="77777777" w:rsidR="00041F75" w:rsidRPr="006A0D81" w:rsidRDefault="00041F75" w:rsidP="00AF4304">
            <w:pPr>
              <w:spacing w:before="100" w:beforeAutospacing="1" w:after="100" w:afterAutospacing="1" w:line="240" w:lineRule="auto"/>
              <w:jc w:val="right"/>
              <w:rPr>
                <w:rFonts w:asciiTheme="majorBidi" w:eastAsia="Times New Roman" w:hAnsiTheme="majorBidi" w:cstheme="majorBidi"/>
                <w:sz w:val="24"/>
                <w:szCs w:val="24"/>
              </w:rPr>
            </w:pPr>
            <w:r w:rsidRPr="005D1EDF">
              <w:rPr>
                <w:rFonts w:asciiTheme="majorBidi" w:eastAsia="Times New Roman" w:hAnsiTheme="majorBidi" w:cstheme="majorBidi"/>
                <w:sz w:val="24"/>
                <w:szCs w:val="24"/>
              </w:rPr>
              <w:t>Baptiste-Roberts</w:t>
            </w:r>
            <w:r>
              <w:rPr>
                <w:rFonts w:asciiTheme="majorBidi" w:eastAsia="Times New Roman" w:hAnsiTheme="majorBidi" w:cstheme="majorBidi"/>
                <w:sz w:val="24"/>
                <w:szCs w:val="24"/>
              </w:rPr>
              <w:t xml:space="preserve"> et al, </w:t>
            </w:r>
            <w:r w:rsidRPr="005D1EDF">
              <w:rPr>
                <w:rFonts w:asciiTheme="majorBidi" w:eastAsia="Times New Roman" w:hAnsiTheme="majorBidi" w:cstheme="majorBidi"/>
                <w:sz w:val="24"/>
                <w:szCs w:val="24"/>
              </w:rPr>
              <w:t>2011</w:t>
            </w:r>
          </w:p>
        </w:tc>
        <w:tc>
          <w:tcPr>
            <w:tcW w:w="641" w:type="dxa"/>
          </w:tcPr>
          <w:p w14:paraId="01A2CE03"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5DC60541"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10C4895A"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5ED5EE80"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752" w:type="dxa"/>
          </w:tcPr>
          <w:p w14:paraId="502B962A"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567" w:type="dxa"/>
          </w:tcPr>
          <w:p w14:paraId="332CB827"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55A1836A"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303B4BC8"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rPr>
            </w:pPr>
            <w:r w:rsidRPr="006A0D81">
              <w:rPr>
                <w:rFonts w:asciiTheme="majorBidi" w:eastAsia="Times New Roman" w:hAnsiTheme="majorBidi" w:cstheme="majorBidi"/>
                <w:b/>
                <w:bCs/>
                <w:sz w:val="24"/>
                <w:szCs w:val="24"/>
              </w:rPr>
              <w:t>*</w:t>
            </w:r>
          </w:p>
        </w:tc>
        <w:tc>
          <w:tcPr>
            <w:tcW w:w="642" w:type="dxa"/>
          </w:tcPr>
          <w:p w14:paraId="6DD6FC10"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lang w:bidi="fa-IR"/>
              </w:rPr>
            </w:pPr>
            <w:r>
              <w:rPr>
                <w:rFonts w:ascii="Times New Roman" w:eastAsia="Times New Roman" w:hAnsi="Times New Roman" w:cs="Times New Roman"/>
                <w:noProof/>
                <w:sz w:val="24"/>
                <w:szCs w:val="24"/>
                <w:lang w:bidi="fa-IR"/>
              </w:rPr>
              <w:t>9</w:t>
            </w:r>
          </w:p>
        </w:tc>
      </w:tr>
      <w:tr w:rsidR="00041F75" w:rsidRPr="006A0D81" w14:paraId="1D451A89" w14:textId="77777777" w:rsidTr="00AF4304">
        <w:tc>
          <w:tcPr>
            <w:tcW w:w="3204" w:type="dxa"/>
            <w:tcBorders>
              <w:top w:val="nil"/>
              <w:left w:val="nil"/>
              <w:bottom w:val="nil"/>
            </w:tcBorders>
          </w:tcPr>
          <w:p w14:paraId="31B2BFDC" w14:textId="77777777" w:rsidR="00041F75" w:rsidRPr="006A0D81" w:rsidRDefault="00041F75" w:rsidP="00AF4304">
            <w:pPr>
              <w:spacing w:before="100" w:beforeAutospacing="1" w:after="100" w:afterAutospacing="1" w:line="240" w:lineRule="auto"/>
              <w:jc w:val="right"/>
              <w:rPr>
                <w:rFonts w:ascii="Times New Roman" w:eastAsia="Times New Roman" w:hAnsi="Times New Roman" w:cs="Times New Roman"/>
                <w:sz w:val="24"/>
                <w:szCs w:val="24"/>
              </w:rPr>
            </w:pPr>
            <w:proofErr w:type="spellStart"/>
            <w:r w:rsidRPr="006A0D81">
              <w:rPr>
                <w:rFonts w:asciiTheme="majorBidi" w:eastAsia="Times New Roman" w:hAnsiTheme="majorBidi" w:cstheme="majorBidi"/>
                <w:sz w:val="24"/>
                <w:szCs w:val="24"/>
              </w:rPr>
              <w:t>Radesky</w:t>
            </w:r>
            <w:proofErr w:type="spellEnd"/>
            <w:r w:rsidRPr="006A0D81">
              <w:rPr>
                <w:rFonts w:asciiTheme="majorBidi" w:eastAsia="Times New Roman" w:hAnsiTheme="majorBidi" w:cstheme="majorBidi"/>
                <w:sz w:val="24"/>
                <w:szCs w:val="24"/>
              </w:rPr>
              <w:t xml:space="preserve"> et al, 2007</w:t>
            </w:r>
          </w:p>
        </w:tc>
        <w:tc>
          <w:tcPr>
            <w:tcW w:w="641" w:type="dxa"/>
          </w:tcPr>
          <w:p w14:paraId="3177312A"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44A5F4B8"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2DAA163B"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712391AC"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752" w:type="dxa"/>
          </w:tcPr>
          <w:p w14:paraId="7C98752F"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567" w:type="dxa"/>
          </w:tcPr>
          <w:p w14:paraId="7FD47618"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Pr>
          <w:p w14:paraId="14C377D3"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Pr>
          <w:p w14:paraId="29D88BEE"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rPr>
            </w:pPr>
            <w:r w:rsidRPr="006A0D81">
              <w:rPr>
                <w:rFonts w:ascii="Times New Roman" w:eastAsia="Times New Roman" w:hAnsi="Times New Roman" w:cs="Times New Roman"/>
                <w:noProof/>
                <w:sz w:val="24"/>
                <w:szCs w:val="24"/>
              </w:rPr>
              <w:t>*</w:t>
            </w:r>
          </w:p>
        </w:tc>
        <w:tc>
          <w:tcPr>
            <w:tcW w:w="642" w:type="dxa"/>
          </w:tcPr>
          <w:p w14:paraId="737CFEBA"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lang w:bidi="fa-IR"/>
              </w:rPr>
            </w:pPr>
            <w:r w:rsidRPr="006A0D81">
              <w:rPr>
                <w:rFonts w:ascii="Times New Roman" w:eastAsia="Times New Roman" w:hAnsi="Times New Roman" w:cs="Times New Roman"/>
                <w:noProof/>
                <w:sz w:val="24"/>
                <w:szCs w:val="24"/>
                <w:lang w:bidi="fa-IR"/>
              </w:rPr>
              <w:t>9</w:t>
            </w:r>
          </w:p>
        </w:tc>
      </w:tr>
      <w:tr w:rsidR="00041F75" w:rsidRPr="006A0D81" w14:paraId="6EF6CE62" w14:textId="77777777" w:rsidTr="00AF4304">
        <w:tc>
          <w:tcPr>
            <w:tcW w:w="3204" w:type="dxa"/>
            <w:tcBorders>
              <w:top w:val="nil"/>
              <w:left w:val="nil"/>
              <w:bottom w:val="single" w:sz="4" w:space="0" w:color="auto"/>
            </w:tcBorders>
          </w:tcPr>
          <w:p w14:paraId="7F17C212" w14:textId="77777777" w:rsidR="00041F75" w:rsidRPr="006A0D81" w:rsidRDefault="00041F75" w:rsidP="00AF4304">
            <w:pPr>
              <w:spacing w:before="100" w:beforeAutospacing="1" w:after="100" w:afterAutospacing="1" w:line="240" w:lineRule="auto"/>
              <w:jc w:val="right"/>
              <w:rPr>
                <w:rFonts w:asciiTheme="majorBidi" w:eastAsia="Times New Roman" w:hAnsiTheme="majorBidi" w:cstheme="majorBidi"/>
                <w:sz w:val="24"/>
                <w:szCs w:val="24"/>
              </w:rPr>
            </w:pPr>
            <w:r>
              <w:rPr>
                <w:rFonts w:asciiTheme="majorBidi" w:eastAsia="Times New Roman" w:hAnsiTheme="majorBidi" w:cstheme="majorBidi"/>
                <w:sz w:val="24"/>
                <w:szCs w:val="24"/>
              </w:rPr>
              <w:t>Saldana et al, 2004</w:t>
            </w:r>
          </w:p>
        </w:tc>
        <w:tc>
          <w:tcPr>
            <w:tcW w:w="641" w:type="dxa"/>
            <w:tcBorders>
              <w:bottom w:val="single" w:sz="4" w:space="0" w:color="auto"/>
            </w:tcBorders>
          </w:tcPr>
          <w:p w14:paraId="4D7D379B"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Borders>
              <w:bottom w:val="single" w:sz="4" w:space="0" w:color="auto"/>
            </w:tcBorders>
          </w:tcPr>
          <w:p w14:paraId="57CB13F1"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Borders>
              <w:bottom w:val="single" w:sz="4" w:space="0" w:color="auto"/>
            </w:tcBorders>
          </w:tcPr>
          <w:p w14:paraId="24C8EE34"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Borders>
              <w:bottom w:val="single" w:sz="4" w:space="0" w:color="auto"/>
            </w:tcBorders>
          </w:tcPr>
          <w:p w14:paraId="4B66F8B6"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752" w:type="dxa"/>
            <w:tcBorders>
              <w:bottom w:val="single" w:sz="4" w:space="0" w:color="auto"/>
            </w:tcBorders>
          </w:tcPr>
          <w:p w14:paraId="48604452"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567" w:type="dxa"/>
            <w:tcBorders>
              <w:bottom w:val="single" w:sz="4" w:space="0" w:color="auto"/>
            </w:tcBorders>
          </w:tcPr>
          <w:p w14:paraId="3029CE57"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1" w:type="dxa"/>
            <w:tcBorders>
              <w:bottom w:val="single" w:sz="4" w:space="0" w:color="auto"/>
            </w:tcBorders>
          </w:tcPr>
          <w:p w14:paraId="4EDD9D32" w14:textId="77777777" w:rsidR="00041F75" w:rsidRPr="006A0D81" w:rsidRDefault="00041F75" w:rsidP="00AF4304">
            <w:pPr>
              <w:spacing w:before="100" w:beforeAutospacing="1" w:after="100" w:afterAutospacing="1" w:line="240" w:lineRule="auto"/>
              <w:jc w:val="center"/>
              <w:rPr>
                <w:rFonts w:asciiTheme="majorBidi" w:eastAsia="Times New Roman" w:hAnsiTheme="majorBidi" w:cstheme="majorBidi"/>
                <w:b/>
                <w:bCs/>
                <w:sz w:val="24"/>
                <w:szCs w:val="24"/>
              </w:rPr>
            </w:pPr>
            <w:r w:rsidRPr="006A0D81">
              <w:rPr>
                <w:rFonts w:asciiTheme="majorBidi" w:eastAsia="Times New Roman" w:hAnsiTheme="majorBidi" w:cstheme="majorBidi"/>
                <w:b/>
                <w:bCs/>
                <w:sz w:val="24"/>
                <w:szCs w:val="24"/>
              </w:rPr>
              <w:t>*</w:t>
            </w:r>
          </w:p>
        </w:tc>
        <w:tc>
          <w:tcPr>
            <w:tcW w:w="642" w:type="dxa"/>
            <w:tcBorders>
              <w:bottom w:val="single" w:sz="4" w:space="0" w:color="auto"/>
            </w:tcBorders>
          </w:tcPr>
          <w:p w14:paraId="26E46CD8"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rPr>
            </w:pPr>
            <w:r w:rsidRPr="006A0D81">
              <w:rPr>
                <w:rFonts w:asciiTheme="majorBidi" w:eastAsia="Times New Roman" w:hAnsiTheme="majorBidi" w:cstheme="majorBidi"/>
                <w:b/>
                <w:bCs/>
                <w:sz w:val="24"/>
                <w:szCs w:val="24"/>
              </w:rPr>
              <w:t>*</w:t>
            </w:r>
          </w:p>
        </w:tc>
        <w:tc>
          <w:tcPr>
            <w:tcW w:w="642" w:type="dxa"/>
            <w:tcBorders>
              <w:bottom w:val="single" w:sz="4" w:space="0" w:color="auto"/>
            </w:tcBorders>
          </w:tcPr>
          <w:p w14:paraId="2430609B"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sz w:val="24"/>
                <w:szCs w:val="24"/>
                <w:rtl/>
                <w:lang w:bidi="fa-IR"/>
              </w:rPr>
            </w:pPr>
            <w:r>
              <w:rPr>
                <w:rFonts w:ascii="Times New Roman" w:eastAsia="Times New Roman" w:hAnsi="Times New Roman" w:cs="Times New Roman"/>
                <w:noProof/>
                <w:sz w:val="24"/>
                <w:szCs w:val="24"/>
                <w:lang w:bidi="fa-IR"/>
              </w:rPr>
              <w:t>9</w:t>
            </w:r>
          </w:p>
        </w:tc>
      </w:tr>
    </w:tbl>
    <w:p w14:paraId="0D5868A9" w14:textId="77777777" w:rsidR="00041F75" w:rsidRDefault="00041F75" w:rsidP="00041F75"/>
    <w:p w14:paraId="13B3D3F8" w14:textId="77777777" w:rsidR="00041F75" w:rsidRDefault="00041F75" w:rsidP="00041F75">
      <w:r>
        <w:br w:type="page"/>
      </w:r>
    </w:p>
    <w:tbl>
      <w:tblPr>
        <w:tblpPr w:leftFromText="180" w:rightFromText="180" w:vertAnchor="text" w:horzAnchor="margin" w:tblpY="289"/>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4"/>
        <w:gridCol w:w="641"/>
        <w:gridCol w:w="641"/>
        <w:gridCol w:w="641"/>
        <w:gridCol w:w="642"/>
        <w:gridCol w:w="601"/>
        <w:gridCol w:w="641"/>
        <w:gridCol w:w="641"/>
        <w:gridCol w:w="642"/>
        <w:gridCol w:w="642"/>
      </w:tblGrid>
      <w:tr w:rsidR="00041F75" w:rsidRPr="006A0D81" w14:paraId="0BD1BD88" w14:textId="77777777" w:rsidTr="00AF4304">
        <w:trPr>
          <w:cantSplit/>
          <w:trHeight w:val="850"/>
        </w:trPr>
        <w:tc>
          <w:tcPr>
            <w:tcW w:w="8936" w:type="dxa"/>
            <w:gridSpan w:val="10"/>
            <w:tcBorders>
              <w:top w:val="nil"/>
              <w:left w:val="nil"/>
              <w:bottom w:val="nil"/>
              <w:right w:val="nil"/>
            </w:tcBorders>
          </w:tcPr>
          <w:p w14:paraId="74D789E3" w14:textId="77777777" w:rsidR="00041F75" w:rsidRPr="006A0D81" w:rsidRDefault="00041F75" w:rsidP="00AF4304">
            <w:pPr>
              <w:spacing w:before="100" w:beforeAutospacing="1" w:after="100" w:afterAutospacing="1" w:line="240" w:lineRule="auto"/>
              <w:ind w:left="113" w:right="113"/>
              <w:rPr>
                <w:rFonts w:ascii="Times New Roman" w:eastAsia="Times New Roman" w:hAnsi="Times New Roman" w:cs="Times New Roman"/>
              </w:rPr>
            </w:pPr>
            <w:r w:rsidRPr="006A0D81">
              <w:rPr>
                <w:rFonts w:ascii="Times New Roman" w:eastAsia="Times New Roman" w:hAnsi="Times New Roman" w:cs="Times New Roman"/>
                <w:b/>
                <w:bCs/>
                <w:sz w:val="24"/>
                <w:szCs w:val="24"/>
              </w:rPr>
              <w:lastRenderedPageBreak/>
              <w:t>C.</w:t>
            </w:r>
          </w:p>
        </w:tc>
      </w:tr>
      <w:tr w:rsidR="00041F75" w:rsidRPr="006A0D81" w14:paraId="680D5DAC" w14:textId="77777777" w:rsidTr="00AF4304">
        <w:trPr>
          <w:cantSplit/>
          <w:trHeight w:val="7143"/>
        </w:trPr>
        <w:tc>
          <w:tcPr>
            <w:tcW w:w="3204" w:type="dxa"/>
            <w:tcBorders>
              <w:top w:val="nil"/>
              <w:left w:val="nil"/>
              <w:bottom w:val="nil"/>
              <w:right w:val="nil"/>
            </w:tcBorders>
          </w:tcPr>
          <w:p w14:paraId="0860CBD3" w14:textId="77777777" w:rsidR="00041F75" w:rsidRPr="006A0D81" w:rsidRDefault="00041F75" w:rsidP="00AF4304">
            <w:pPr>
              <w:spacing w:before="100" w:beforeAutospacing="1" w:after="100" w:afterAutospacing="1" w:line="360" w:lineRule="auto"/>
              <w:jc w:val="center"/>
              <w:rPr>
                <w:rFonts w:ascii="Times New Roman" w:eastAsia="Times New Roman" w:hAnsi="Times New Roman" w:cs="Times New Roman"/>
              </w:rPr>
            </w:pPr>
          </w:p>
        </w:tc>
        <w:tc>
          <w:tcPr>
            <w:tcW w:w="641" w:type="dxa"/>
            <w:tcBorders>
              <w:top w:val="nil"/>
              <w:left w:val="nil"/>
              <w:right w:val="nil"/>
            </w:tcBorders>
            <w:textDirection w:val="btLr"/>
          </w:tcPr>
          <w:p w14:paraId="047800B9" w14:textId="77777777" w:rsidR="00041F75" w:rsidRPr="006A0D81" w:rsidRDefault="00041F75" w:rsidP="00AF4304">
            <w:pPr>
              <w:spacing w:before="100" w:beforeAutospacing="1" w:after="100" w:afterAutospacing="1" w:line="360" w:lineRule="auto"/>
              <w:ind w:left="113" w:right="113"/>
              <w:rPr>
                <w:rFonts w:ascii="Times New Roman" w:eastAsia="Times New Roman" w:hAnsi="Times New Roman" w:cs="Times New Roman"/>
              </w:rPr>
            </w:pPr>
            <w:r w:rsidRPr="006A0D81">
              <w:rPr>
                <w:rFonts w:ascii="Times New Roman" w:hAnsi="Times New Roman" w:cs="Times New Roman"/>
                <w:sz w:val="21"/>
                <w:szCs w:val="21"/>
              </w:rPr>
              <w:t>Is the case definition adequate</w:t>
            </w:r>
          </w:p>
        </w:tc>
        <w:tc>
          <w:tcPr>
            <w:tcW w:w="641" w:type="dxa"/>
            <w:tcBorders>
              <w:top w:val="nil"/>
              <w:left w:val="nil"/>
              <w:right w:val="nil"/>
            </w:tcBorders>
            <w:textDirection w:val="btLr"/>
          </w:tcPr>
          <w:p w14:paraId="0AC06CFC" w14:textId="77777777" w:rsidR="00041F75" w:rsidRPr="006A0D81" w:rsidRDefault="00041F75" w:rsidP="00AF4304">
            <w:pPr>
              <w:spacing w:before="100" w:beforeAutospacing="1" w:after="100" w:afterAutospacing="1" w:line="360" w:lineRule="auto"/>
              <w:ind w:left="113" w:right="113"/>
              <w:rPr>
                <w:rFonts w:ascii="Times New Roman" w:eastAsia="Times New Roman" w:hAnsi="Times New Roman" w:cs="Times New Roman"/>
              </w:rPr>
            </w:pPr>
            <w:r w:rsidRPr="006A0D81">
              <w:rPr>
                <w:rFonts w:ascii="Times New Roman" w:eastAsia="Times New Roman" w:hAnsi="Times New Roman" w:cs="Times New Roman"/>
              </w:rPr>
              <w:t>Representativeness of the cases</w:t>
            </w:r>
          </w:p>
        </w:tc>
        <w:tc>
          <w:tcPr>
            <w:tcW w:w="641" w:type="dxa"/>
            <w:tcBorders>
              <w:top w:val="nil"/>
              <w:left w:val="nil"/>
              <w:right w:val="nil"/>
            </w:tcBorders>
            <w:textDirection w:val="btLr"/>
          </w:tcPr>
          <w:p w14:paraId="1321C6BB" w14:textId="77777777" w:rsidR="00041F75" w:rsidRPr="006A0D81" w:rsidRDefault="00041F75" w:rsidP="00AF4304">
            <w:pPr>
              <w:spacing w:before="100" w:beforeAutospacing="1" w:after="100" w:afterAutospacing="1" w:line="360" w:lineRule="auto"/>
              <w:ind w:left="113" w:right="113"/>
              <w:rPr>
                <w:rFonts w:ascii="Times New Roman" w:eastAsia="Times New Roman" w:hAnsi="Times New Roman" w:cs="Times New Roman"/>
              </w:rPr>
            </w:pPr>
            <w:r w:rsidRPr="006A0D81">
              <w:rPr>
                <w:rFonts w:ascii="Times New Roman" w:eastAsia="Times New Roman" w:hAnsi="Times New Roman" w:cs="Times New Roman"/>
              </w:rPr>
              <w:t>Selection of Controls</w:t>
            </w:r>
          </w:p>
        </w:tc>
        <w:tc>
          <w:tcPr>
            <w:tcW w:w="642" w:type="dxa"/>
            <w:tcBorders>
              <w:top w:val="nil"/>
              <w:left w:val="nil"/>
              <w:right w:val="nil"/>
            </w:tcBorders>
            <w:textDirection w:val="btLr"/>
          </w:tcPr>
          <w:p w14:paraId="11D1BCD8" w14:textId="77777777" w:rsidR="00041F75" w:rsidRPr="006A0D81" w:rsidRDefault="00041F75" w:rsidP="00AF4304">
            <w:pPr>
              <w:spacing w:before="100" w:beforeAutospacing="1" w:after="100" w:afterAutospacing="1" w:line="360" w:lineRule="auto"/>
              <w:ind w:left="113" w:right="113"/>
              <w:rPr>
                <w:rFonts w:ascii="Times New Roman" w:eastAsia="Times New Roman" w:hAnsi="Times New Roman" w:cs="Times New Roman"/>
              </w:rPr>
            </w:pPr>
            <w:r w:rsidRPr="006A0D81">
              <w:rPr>
                <w:rFonts w:ascii="Times New Roman" w:eastAsia="Times New Roman" w:hAnsi="Times New Roman" w:cs="Times New Roman"/>
              </w:rPr>
              <w:t>Definition of Controls</w:t>
            </w:r>
          </w:p>
        </w:tc>
        <w:tc>
          <w:tcPr>
            <w:tcW w:w="601" w:type="dxa"/>
            <w:tcBorders>
              <w:top w:val="nil"/>
              <w:left w:val="nil"/>
              <w:right w:val="nil"/>
            </w:tcBorders>
            <w:textDirection w:val="btLr"/>
          </w:tcPr>
          <w:p w14:paraId="364653D5" w14:textId="77777777" w:rsidR="00041F75" w:rsidRPr="006A0D81" w:rsidRDefault="00041F75" w:rsidP="00AF4304">
            <w:pPr>
              <w:spacing w:before="100" w:beforeAutospacing="1" w:after="100" w:afterAutospacing="1" w:line="360" w:lineRule="auto"/>
              <w:ind w:left="113" w:right="113"/>
              <w:rPr>
                <w:rFonts w:ascii="Times New Roman" w:eastAsia="Times New Roman" w:hAnsi="Times New Roman" w:cs="Times New Roman"/>
              </w:rPr>
            </w:pPr>
            <w:r w:rsidRPr="006A0D81">
              <w:rPr>
                <w:rFonts w:ascii="Times New Roman" w:eastAsia="Times New Roman" w:hAnsi="Times New Roman" w:cs="Times New Roman"/>
              </w:rPr>
              <w:t>Comparability of cases and controls on the basis of the design or analysis</w:t>
            </w:r>
          </w:p>
        </w:tc>
        <w:tc>
          <w:tcPr>
            <w:tcW w:w="641" w:type="dxa"/>
            <w:tcBorders>
              <w:top w:val="nil"/>
              <w:left w:val="nil"/>
              <w:right w:val="nil"/>
            </w:tcBorders>
            <w:textDirection w:val="btLr"/>
          </w:tcPr>
          <w:p w14:paraId="430AD00C" w14:textId="77777777" w:rsidR="00041F75" w:rsidRPr="006A0D81" w:rsidRDefault="00041F75" w:rsidP="00AF4304">
            <w:pPr>
              <w:spacing w:before="100" w:beforeAutospacing="1" w:after="100" w:afterAutospacing="1" w:line="360" w:lineRule="auto"/>
              <w:ind w:left="113" w:right="113"/>
              <w:rPr>
                <w:rFonts w:ascii="Times New Roman" w:eastAsia="Times New Roman" w:hAnsi="Times New Roman" w:cs="Times New Roman"/>
              </w:rPr>
            </w:pPr>
            <w:r w:rsidRPr="006A0D81">
              <w:rPr>
                <w:rFonts w:ascii="Times New Roman" w:eastAsia="Times New Roman" w:hAnsi="Times New Roman" w:cs="Times New Roman"/>
              </w:rPr>
              <w:t>Ascertainment of exposure</w:t>
            </w:r>
          </w:p>
        </w:tc>
        <w:tc>
          <w:tcPr>
            <w:tcW w:w="641" w:type="dxa"/>
            <w:tcBorders>
              <w:top w:val="nil"/>
              <w:left w:val="nil"/>
              <w:right w:val="nil"/>
            </w:tcBorders>
            <w:textDirection w:val="btLr"/>
          </w:tcPr>
          <w:p w14:paraId="10DC22A5" w14:textId="77777777" w:rsidR="00041F75" w:rsidRPr="006A0D81" w:rsidRDefault="00041F75" w:rsidP="00AF4304">
            <w:pPr>
              <w:spacing w:before="100" w:beforeAutospacing="1" w:after="100" w:afterAutospacing="1" w:line="360" w:lineRule="auto"/>
              <w:ind w:left="113" w:right="113"/>
              <w:rPr>
                <w:rFonts w:ascii="Times New Roman" w:eastAsia="Times New Roman" w:hAnsi="Times New Roman" w:cs="Times New Roman"/>
              </w:rPr>
            </w:pPr>
            <w:r w:rsidRPr="006A0D81">
              <w:rPr>
                <w:rFonts w:ascii="Times New Roman" w:eastAsia="Times New Roman" w:hAnsi="Times New Roman" w:cs="Times New Roman"/>
              </w:rPr>
              <w:t>Same method of ascertainment for cases and controls</w:t>
            </w:r>
          </w:p>
        </w:tc>
        <w:tc>
          <w:tcPr>
            <w:tcW w:w="642" w:type="dxa"/>
            <w:tcBorders>
              <w:top w:val="nil"/>
              <w:left w:val="nil"/>
              <w:right w:val="nil"/>
            </w:tcBorders>
            <w:textDirection w:val="btLr"/>
          </w:tcPr>
          <w:p w14:paraId="6829D5F3" w14:textId="77777777" w:rsidR="00041F75" w:rsidRPr="006A0D81" w:rsidRDefault="00041F75" w:rsidP="00AF4304">
            <w:pPr>
              <w:spacing w:before="100" w:beforeAutospacing="1" w:after="100" w:afterAutospacing="1" w:line="240" w:lineRule="auto"/>
              <w:ind w:left="113" w:right="113"/>
              <w:rPr>
                <w:rFonts w:ascii="Times New Roman" w:eastAsia="Times New Roman" w:hAnsi="Times New Roman" w:cs="Times New Roman"/>
              </w:rPr>
            </w:pPr>
            <w:r w:rsidRPr="006A0D81">
              <w:rPr>
                <w:rFonts w:ascii="Times New Roman" w:eastAsia="Times New Roman" w:hAnsi="Times New Roman" w:cs="Times New Roman"/>
              </w:rPr>
              <w:t>Non-Response rate</w:t>
            </w:r>
          </w:p>
        </w:tc>
        <w:tc>
          <w:tcPr>
            <w:tcW w:w="642" w:type="dxa"/>
            <w:tcBorders>
              <w:top w:val="nil"/>
              <w:left w:val="nil"/>
              <w:right w:val="nil"/>
            </w:tcBorders>
            <w:textDirection w:val="btLr"/>
          </w:tcPr>
          <w:p w14:paraId="2801CC75" w14:textId="77777777" w:rsidR="00041F75" w:rsidRPr="006A0D81" w:rsidRDefault="00041F75" w:rsidP="00AF4304">
            <w:pPr>
              <w:spacing w:before="100" w:beforeAutospacing="1" w:after="100" w:afterAutospacing="1" w:line="240" w:lineRule="auto"/>
              <w:ind w:left="113" w:right="113"/>
              <w:rPr>
                <w:rFonts w:ascii="Times New Roman" w:eastAsia="Times New Roman" w:hAnsi="Times New Roman" w:cs="Times New Roman"/>
              </w:rPr>
            </w:pPr>
            <w:r w:rsidRPr="006A0D81">
              <w:rPr>
                <w:rFonts w:ascii="Times New Roman" w:eastAsia="Times New Roman" w:hAnsi="Times New Roman" w:cs="Times New Roman"/>
              </w:rPr>
              <w:t>Total score</w:t>
            </w:r>
          </w:p>
        </w:tc>
      </w:tr>
      <w:tr w:rsidR="00041F75" w:rsidRPr="006A0D81" w14:paraId="77692FD9" w14:textId="77777777" w:rsidTr="00AF4304">
        <w:tc>
          <w:tcPr>
            <w:tcW w:w="3204" w:type="dxa"/>
            <w:tcBorders>
              <w:top w:val="nil"/>
              <w:left w:val="nil"/>
              <w:bottom w:val="nil"/>
            </w:tcBorders>
          </w:tcPr>
          <w:p w14:paraId="63CF8006" w14:textId="77777777" w:rsidR="00041F75" w:rsidRPr="006A0D81" w:rsidRDefault="00041F75" w:rsidP="00AF4304">
            <w:pPr>
              <w:spacing w:before="100" w:beforeAutospacing="1" w:after="100" w:afterAutospacing="1" w:line="240" w:lineRule="auto"/>
              <w:jc w:val="right"/>
              <w:rPr>
                <w:rFonts w:ascii="Times New Roman" w:eastAsia="Times New Roman" w:hAnsi="Times New Roman" w:cs="Times New Roman"/>
              </w:rPr>
            </w:pPr>
            <w:proofErr w:type="spellStart"/>
            <w:r w:rsidRPr="006A0D81">
              <w:rPr>
                <w:rFonts w:ascii="Times New Roman" w:eastAsia="Times New Roman" w:hAnsi="Times New Roman" w:cs="Times New Roman"/>
              </w:rPr>
              <w:t>Mahjoub</w:t>
            </w:r>
            <w:proofErr w:type="spellEnd"/>
            <w:r w:rsidRPr="006A0D81">
              <w:rPr>
                <w:rFonts w:ascii="Times New Roman" w:eastAsia="Times New Roman" w:hAnsi="Times New Roman" w:cs="Times New Roman"/>
              </w:rPr>
              <w:t xml:space="preserve"> et al, 2021</w:t>
            </w:r>
          </w:p>
        </w:tc>
        <w:tc>
          <w:tcPr>
            <w:tcW w:w="641" w:type="dxa"/>
          </w:tcPr>
          <w:p w14:paraId="2A6F5FA4" w14:textId="77777777" w:rsidR="00041F75" w:rsidRPr="006A0D81" w:rsidRDefault="00041F75" w:rsidP="00AF4304">
            <w:pPr>
              <w:spacing w:before="100" w:beforeAutospacing="1" w:after="100" w:afterAutospacing="1" w:line="240" w:lineRule="auto"/>
              <w:jc w:val="center"/>
              <w:rPr>
                <w:rFonts w:ascii="Wingdings,Bold" w:eastAsia="Times New Roman" w:hAnsi="Wingdings,Bold" w:cs="Wingdings,Bold"/>
                <w:b/>
                <w:bCs/>
              </w:rPr>
            </w:pPr>
            <w:r w:rsidRPr="006A0D81">
              <w:rPr>
                <w:rFonts w:ascii="Wingdings,Bold" w:eastAsia="Times New Roman" w:hAnsi="Wingdings,Bold" w:cs="Wingdings,Bold"/>
                <w:b/>
                <w:bCs/>
              </w:rPr>
              <w:t>*</w:t>
            </w:r>
          </w:p>
        </w:tc>
        <w:tc>
          <w:tcPr>
            <w:tcW w:w="641" w:type="dxa"/>
          </w:tcPr>
          <w:p w14:paraId="0DB4DAEB" w14:textId="77777777" w:rsidR="00041F75" w:rsidRPr="006A0D81" w:rsidRDefault="00041F75" w:rsidP="00AF4304">
            <w:pPr>
              <w:spacing w:before="100" w:beforeAutospacing="1" w:after="100" w:afterAutospacing="1" w:line="240" w:lineRule="auto"/>
              <w:jc w:val="center"/>
              <w:rPr>
                <w:rFonts w:ascii="Wingdings,Bold" w:eastAsia="Times New Roman" w:hAnsi="Wingdings,Bold" w:cs="Wingdings,Bold"/>
                <w:b/>
                <w:bCs/>
              </w:rPr>
            </w:pPr>
            <w:r w:rsidRPr="006A0D81">
              <w:rPr>
                <w:rFonts w:ascii="Wingdings,Bold" w:eastAsia="Times New Roman" w:hAnsi="Wingdings,Bold" w:cs="Wingdings,Bold"/>
                <w:b/>
                <w:bCs/>
              </w:rPr>
              <w:t>*</w:t>
            </w:r>
          </w:p>
        </w:tc>
        <w:tc>
          <w:tcPr>
            <w:tcW w:w="641" w:type="dxa"/>
            <w:shd w:val="clear" w:color="auto" w:fill="auto"/>
          </w:tcPr>
          <w:p w14:paraId="6E3F0FA8"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b/>
                <w:bCs/>
              </w:rPr>
            </w:pPr>
            <w:r w:rsidRPr="006A0D81">
              <w:rPr>
                <w:rFonts w:ascii="Wingdings,Bold" w:eastAsia="Times New Roman" w:hAnsi="Wingdings,Bold" w:cs="Wingdings,Bold"/>
                <w:b/>
                <w:bCs/>
              </w:rPr>
              <w:t>*</w:t>
            </w:r>
          </w:p>
        </w:tc>
        <w:tc>
          <w:tcPr>
            <w:tcW w:w="642" w:type="dxa"/>
            <w:shd w:val="clear" w:color="auto" w:fill="auto"/>
          </w:tcPr>
          <w:p w14:paraId="04489945" w14:textId="77777777" w:rsidR="00041F75" w:rsidRPr="006A0D81" w:rsidRDefault="00041F75" w:rsidP="00AF4304">
            <w:pPr>
              <w:spacing w:before="100" w:beforeAutospacing="1" w:after="100" w:afterAutospacing="1" w:line="240" w:lineRule="auto"/>
              <w:jc w:val="center"/>
              <w:rPr>
                <w:rFonts w:ascii="Wingdings,Bold" w:eastAsia="Times New Roman" w:hAnsi="Wingdings,Bold" w:cs="Wingdings,Bold"/>
                <w:b/>
                <w:bCs/>
              </w:rPr>
            </w:pPr>
            <w:r w:rsidRPr="006A0D81">
              <w:rPr>
                <w:rFonts w:ascii="Wingdings,Bold" w:eastAsia="Times New Roman" w:hAnsi="Wingdings,Bold" w:cs="Wingdings,Bold"/>
                <w:b/>
                <w:bCs/>
              </w:rPr>
              <w:t>*</w:t>
            </w:r>
          </w:p>
        </w:tc>
        <w:tc>
          <w:tcPr>
            <w:tcW w:w="601" w:type="dxa"/>
          </w:tcPr>
          <w:p w14:paraId="702C9BA5" w14:textId="77777777" w:rsidR="00041F75" w:rsidRPr="006A0D81" w:rsidRDefault="00041F75" w:rsidP="00AF4304">
            <w:pPr>
              <w:spacing w:before="100" w:beforeAutospacing="1" w:after="100" w:afterAutospacing="1" w:line="240" w:lineRule="auto"/>
              <w:jc w:val="center"/>
              <w:rPr>
                <w:rFonts w:ascii="Wingdings,Bold" w:eastAsia="Times New Roman" w:hAnsi="Wingdings,Bold" w:cs="Wingdings,Bold"/>
                <w:b/>
                <w:bCs/>
              </w:rPr>
            </w:pPr>
            <w:r w:rsidRPr="006A0D81">
              <w:rPr>
                <w:rFonts w:ascii="Wingdings,Bold" w:eastAsia="Times New Roman" w:hAnsi="Wingdings,Bold" w:cs="Wingdings,Bold"/>
                <w:b/>
                <w:bCs/>
              </w:rPr>
              <w:t>**</w:t>
            </w:r>
          </w:p>
        </w:tc>
        <w:tc>
          <w:tcPr>
            <w:tcW w:w="641" w:type="dxa"/>
          </w:tcPr>
          <w:p w14:paraId="7A5BEFE4" w14:textId="77777777" w:rsidR="00041F75" w:rsidRPr="006A0D81" w:rsidRDefault="00041F75" w:rsidP="00AF4304">
            <w:pPr>
              <w:spacing w:before="100" w:beforeAutospacing="1" w:after="100" w:afterAutospacing="1" w:line="240" w:lineRule="auto"/>
              <w:jc w:val="center"/>
              <w:rPr>
                <w:rFonts w:ascii="Wingdings,Bold" w:eastAsia="Times New Roman" w:hAnsi="Wingdings,Bold" w:cs="Wingdings,Bold"/>
                <w:b/>
                <w:bCs/>
              </w:rPr>
            </w:pPr>
            <w:r w:rsidRPr="006A0D81">
              <w:rPr>
                <w:rFonts w:ascii="Wingdings,Bold" w:eastAsia="Times New Roman" w:hAnsi="Wingdings,Bold" w:cs="Wingdings,Bold"/>
                <w:b/>
                <w:bCs/>
              </w:rPr>
              <w:t>*</w:t>
            </w:r>
          </w:p>
        </w:tc>
        <w:tc>
          <w:tcPr>
            <w:tcW w:w="641" w:type="dxa"/>
          </w:tcPr>
          <w:p w14:paraId="340EEDD9" w14:textId="77777777" w:rsidR="00041F75" w:rsidRPr="006A0D81" w:rsidRDefault="00041F75" w:rsidP="00AF4304">
            <w:pPr>
              <w:spacing w:before="100" w:beforeAutospacing="1" w:after="100" w:afterAutospacing="1" w:line="240" w:lineRule="auto"/>
              <w:jc w:val="center"/>
              <w:rPr>
                <w:rFonts w:ascii="Wingdings,Bold" w:eastAsia="Times New Roman" w:hAnsi="Wingdings,Bold" w:cs="Wingdings,Bold"/>
                <w:b/>
                <w:bCs/>
              </w:rPr>
            </w:pPr>
            <w:r w:rsidRPr="006A0D81">
              <w:rPr>
                <w:rFonts w:ascii="Wingdings,Bold" w:eastAsia="Times New Roman" w:hAnsi="Wingdings,Bold" w:cs="Wingdings,Bold"/>
                <w:b/>
                <w:bCs/>
              </w:rPr>
              <w:t>*</w:t>
            </w:r>
          </w:p>
        </w:tc>
        <w:tc>
          <w:tcPr>
            <w:tcW w:w="642" w:type="dxa"/>
          </w:tcPr>
          <w:p w14:paraId="3BC76697"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rPr>
            </w:pPr>
            <w:r w:rsidRPr="006A0D81">
              <w:rPr>
                <w:rFonts w:ascii="Times New Roman" w:eastAsia="Times New Roman" w:hAnsi="Times New Roman" w:cs="Times New Roman"/>
                <w:noProof/>
              </w:rPr>
              <w:t>*</w:t>
            </w:r>
          </w:p>
        </w:tc>
        <w:tc>
          <w:tcPr>
            <w:tcW w:w="642" w:type="dxa"/>
          </w:tcPr>
          <w:p w14:paraId="6BB770A4" w14:textId="77777777" w:rsidR="00041F75" w:rsidRPr="006A0D81" w:rsidRDefault="00041F75" w:rsidP="00AF4304">
            <w:pPr>
              <w:spacing w:before="100" w:beforeAutospacing="1" w:after="100" w:afterAutospacing="1" w:line="240" w:lineRule="auto"/>
              <w:jc w:val="center"/>
              <w:rPr>
                <w:rFonts w:ascii="Times New Roman" w:eastAsia="Times New Roman" w:hAnsi="Times New Roman" w:cs="Times New Roman"/>
                <w:noProof/>
                <w:lang w:bidi="fa-IR"/>
              </w:rPr>
            </w:pPr>
            <w:r w:rsidRPr="006A0D81">
              <w:rPr>
                <w:rFonts w:ascii="Times New Roman" w:eastAsia="Times New Roman" w:hAnsi="Times New Roman" w:cs="Times New Roman"/>
                <w:noProof/>
                <w:lang w:bidi="fa-IR"/>
              </w:rPr>
              <w:t>9</w:t>
            </w:r>
          </w:p>
        </w:tc>
      </w:tr>
    </w:tbl>
    <w:p w14:paraId="195D83CE" w14:textId="77777777" w:rsidR="00041F75" w:rsidRDefault="00041F75" w:rsidP="00041F75"/>
    <w:p w14:paraId="339645EF" w14:textId="77777777" w:rsidR="00041F75" w:rsidRDefault="00041F75" w:rsidP="00041F75">
      <w:r>
        <w:br w:type="page"/>
      </w:r>
    </w:p>
    <w:p w14:paraId="1061DB26" w14:textId="4B2DA941" w:rsidR="00041F75" w:rsidRDefault="00041F75" w:rsidP="00041F75"/>
    <w:tbl>
      <w:tblPr>
        <w:tblStyle w:val="TableGrid"/>
        <w:tblpPr w:leftFromText="180" w:rightFromText="180" w:vertAnchor="page" w:horzAnchor="margin" w:tblpXSpec="center" w:tblpY="1289"/>
        <w:bidiVisual/>
        <w:tblW w:w="11264"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550"/>
        <w:gridCol w:w="5570"/>
        <w:gridCol w:w="1510"/>
        <w:gridCol w:w="616"/>
        <w:gridCol w:w="18"/>
      </w:tblGrid>
      <w:tr w:rsidR="00041F75" w:rsidRPr="00FF5536" w14:paraId="2B510AF4" w14:textId="77777777" w:rsidTr="00AF4304">
        <w:trPr>
          <w:trHeight w:val="454"/>
        </w:trPr>
        <w:tc>
          <w:tcPr>
            <w:tcW w:w="11264" w:type="dxa"/>
            <w:gridSpan w:val="5"/>
            <w:tcBorders>
              <w:top w:val="nil"/>
              <w:bottom w:val="single" w:sz="4" w:space="0" w:color="auto"/>
            </w:tcBorders>
          </w:tcPr>
          <w:p w14:paraId="1520EDD7" w14:textId="339C2E25" w:rsidR="00041F75" w:rsidRPr="00FF5536" w:rsidRDefault="00041F75" w:rsidP="00CD24AC">
            <w:pPr>
              <w:jc w:val="center"/>
              <w:rPr>
                <w:rFonts w:ascii="Times New Roman" w:hAnsi="Times New Roman" w:cs="Times New Roman"/>
                <w:rtl/>
                <w:cs/>
              </w:rPr>
            </w:pPr>
            <w:r w:rsidRPr="00FF5536">
              <w:rPr>
                <w:rFonts w:ascii="Times New Roman" w:hAnsi="Times New Roman" w:cs="Times New Roman"/>
                <w:b/>
                <w:bCs/>
              </w:rPr>
              <w:t xml:space="preserve">Supplemental Table </w:t>
            </w:r>
            <w:r w:rsidR="00CD24AC">
              <w:rPr>
                <w:rFonts w:ascii="Times New Roman" w:hAnsi="Times New Roman" w:cs="Times New Roman"/>
                <w:b/>
                <w:bCs/>
              </w:rPr>
              <w:t>3</w:t>
            </w:r>
            <w:r w:rsidRPr="00FF5536">
              <w:rPr>
                <w:rFonts w:ascii="Times New Roman" w:hAnsi="Times New Roman" w:cs="Times New Roman"/>
                <w:b/>
                <w:bCs/>
              </w:rPr>
              <w:t xml:space="preserve">. </w:t>
            </w:r>
            <w:r w:rsidRPr="00FF5536">
              <w:rPr>
                <w:rFonts w:ascii="Times New Roman" w:hAnsi="Times New Roman" w:cs="Times New Roman"/>
              </w:rPr>
              <w:t xml:space="preserve"> </w:t>
            </w:r>
            <w:r w:rsidRPr="00FF5536">
              <w:rPr>
                <w:rFonts w:ascii="Times New Roman" w:hAnsi="Times New Roman" w:cs="Times New Roman"/>
                <w:b/>
                <w:bCs/>
              </w:rPr>
              <w:t>Details of more relevant studies that were excluded.</w:t>
            </w:r>
          </w:p>
        </w:tc>
      </w:tr>
      <w:tr w:rsidR="00041F75" w:rsidRPr="00FF5536" w14:paraId="35C257ED" w14:textId="77777777" w:rsidTr="00AF4304">
        <w:trPr>
          <w:gridAfter w:val="1"/>
          <w:wAfter w:w="18" w:type="dxa"/>
        </w:trPr>
        <w:tc>
          <w:tcPr>
            <w:tcW w:w="3550" w:type="dxa"/>
            <w:tcBorders>
              <w:top w:val="single" w:sz="4" w:space="0" w:color="auto"/>
              <w:bottom w:val="single" w:sz="4" w:space="0" w:color="auto"/>
            </w:tcBorders>
          </w:tcPr>
          <w:p w14:paraId="5F1DEECE" w14:textId="77777777" w:rsidR="00041F75" w:rsidRPr="00FF5536" w:rsidRDefault="00041F75" w:rsidP="00AF4304">
            <w:pPr>
              <w:jc w:val="center"/>
              <w:rPr>
                <w:rFonts w:ascii="Times New Roman" w:hAnsi="Times New Roman" w:cs="Times New Roman"/>
                <w:b/>
                <w:bCs/>
              </w:rPr>
            </w:pPr>
            <w:r w:rsidRPr="00FF5536">
              <w:rPr>
                <w:rFonts w:ascii="Times New Roman" w:hAnsi="Times New Roman" w:cs="Times New Roman"/>
                <w:b/>
                <w:bCs/>
              </w:rPr>
              <w:t>Reason of exclusion from current meta-analysis</w:t>
            </w:r>
          </w:p>
        </w:tc>
        <w:tc>
          <w:tcPr>
            <w:tcW w:w="5570" w:type="dxa"/>
            <w:tcBorders>
              <w:top w:val="single" w:sz="4" w:space="0" w:color="auto"/>
              <w:bottom w:val="single" w:sz="4" w:space="0" w:color="auto"/>
            </w:tcBorders>
          </w:tcPr>
          <w:p w14:paraId="1A5F4F92" w14:textId="77777777" w:rsidR="00041F75" w:rsidRPr="00FF5536" w:rsidRDefault="00041F75" w:rsidP="00AF4304">
            <w:pPr>
              <w:jc w:val="center"/>
              <w:rPr>
                <w:rFonts w:ascii="Times New Roman" w:hAnsi="Times New Roman" w:cs="Times New Roman"/>
                <w:b/>
                <w:bCs/>
              </w:rPr>
            </w:pPr>
            <w:r w:rsidRPr="00FF5536">
              <w:rPr>
                <w:rFonts w:ascii="Times New Roman" w:hAnsi="Times New Roman" w:cs="Times New Roman"/>
                <w:b/>
                <w:bCs/>
              </w:rPr>
              <w:t>Title of article</w:t>
            </w:r>
          </w:p>
        </w:tc>
        <w:tc>
          <w:tcPr>
            <w:tcW w:w="1510" w:type="dxa"/>
            <w:tcBorders>
              <w:top w:val="single" w:sz="4" w:space="0" w:color="auto"/>
              <w:bottom w:val="single" w:sz="4" w:space="0" w:color="auto"/>
            </w:tcBorders>
          </w:tcPr>
          <w:p w14:paraId="557C5BBF" w14:textId="77777777" w:rsidR="00041F75" w:rsidRPr="00FF5536" w:rsidRDefault="00041F75" w:rsidP="00AF4304">
            <w:pPr>
              <w:rPr>
                <w:rFonts w:ascii="Times New Roman" w:hAnsi="Times New Roman" w:cs="Times New Roman"/>
                <w:b/>
                <w:bCs/>
              </w:rPr>
            </w:pPr>
            <w:r w:rsidRPr="00FF5536">
              <w:rPr>
                <w:rFonts w:ascii="Times New Roman" w:hAnsi="Times New Roman" w:cs="Times New Roman"/>
                <w:b/>
                <w:bCs/>
              </w:rPr>
              <w:t>First author</w:t>
            </w:r>
          </w:p>
          <w:p w14:paraId="1ED881B6" w14:textId="77777777" w:rsidR="00041F75" w:rsidRPr="00FF5536" w:rsidRDefault="00041F75" w:rsidP="00AF4304">
            <w:pPr>
              <w:rPr>
                <w:rFonts w:ascii="Times New Roman" w:hAnsi="Times New Roman" w:cs="Times New Roman"/>
                <w:b/>
                <w:bCs/>
              </w:rPr>
            </w:pPr>
            <w:r w:rsidRPr="00FF5536">
              <w:rPr>
                <w:rFonts w:ascii="Times New Roman" w:hAnsi="Times New Roman" w:cs="Times New Roman"/>
                <w:b/>
                <w:bCs/>
              </w:rPr>
              <w:t>(Year)</w:t>
            </w:r>
          </w:p>
        </w:tc>
        <w:tc>
          <w:tcPr>
            <w:tcW w:w="616" w:type="dxa"/>
            <w:tcBorders>
              <w:top w:val="single" w:sz="4" w:space="0" w:color="auto"/>
              <w:bottom w:val="single" w:sz="4" w:space="0" w:color="auto"/>
            </w:tcBorders>
          </w:tcPr>
          <w:p w14:paraId="72F4D5FE" w14:textId="77777777" w:rsidR="00041F75" w:rsidRPr="00FF5536" w:rsidRDefault="00041F75" w:rsidP="00AF4304">
            <w:pPr>
              <w:jc w:val="center"/>
              <w:rPr>
                <w:rFonts w:ascii="Times New Roman" w:hAnsi="Times New Roman" w:cs="Times New Roman"/>
                <w:b/>
                <w:bCs/>
                <w:color w:val="FF0000"/>
              </w:rPr>
            </w:pPr>
          </w:p>
        </w:tc>
      </w:tr>
      <w:tr w:rsidR="00041F75" w:rsidRPr="00FF5536" w14:paraId="0237FE61" w14:textId="77777777" w:rsidTr="00AF4304">
        <w:trPr>
          <w:gridAfter w:val="1"/>
          <w:wAfter w:w="18" w:type="dxa"/>
        </w:trPr>
        <w:tc>
          <w:tcPr>
            <w:tcW w:w="3550" w:type="dxa"/>
            <w:tcBorders>
              <w:top w:val="single" w:sz="4" w:space="0" w:color="auto"/>
            </w:tcBorders>
          </w:tcPr>
          <w:p w14:paraId="7BB3F33D" w14:textId="786A7A3B" w:rsidR="00041F75" w:rsidRPr="00FF5536" w:rsidRDefault="00041F75" w:rsidP="00AF4304">
            <w:pPr>
              <w:rPr>
                <w:rFonts w:ascii="Times New Roman" w:hAnsi="Times New Roman" w:cs="Times New Roman"/>
              </w:rPr>
            </w:pPr>
            <w:r w:rsidRPr="009522AD">
              <w:rPr>
                <w:rFonts w:ascii="Times New Roman" w:hAnsi="Times New Roman" w:cs="Times New Roman"/>
              </w:rPr>
              <w:t>Reported Mean</w:t>
            </w:r>
            <w:r w:rsidR="00EE3D21">
              <w:rPr>
                <w:rFonts w:ascii="Times New Roman" w:hAnsi="Times New Roman" w:cs="Times New Roman"/>
              </w:rPr>
              <w:t xml:space="preserve"> </w:t>
            </w:r>
            <w:r w:rsidRPr="009522AD">
              <w:rPr>
                <w:rFonts w:ascii="Times New Roman" w:hAnsi="Times New Roman" w:cs="Times New Roman"/>
              </w:rPr>
              <w:t>±</w:t>
            </w:r>
            <w:r w:rsidR="00EE3D21">
              <w:rPr>
                <w:rFonts w:ascii="Times New Roman" w:hAnsi="Times New Roman" w:cs="Times New Roman"/>
              </w:rPr>
              <w:t xml:space="preserve"> </w:t>
            </w:r>
            <w:r w:rsidRPr="009522AD">
              <w:rPr>
                <w:rFonts w:ascii="Times New Roman" w:hAnsi="Times New Roman" w:cs="Times New Roman"/>
              </w:rPr>
              <w:t>SD of fat intake for cases with GDM</w:t>
            </w:r>
          </w:p>
        </w:tc>
        <w:tc>
          <w:tcPr>
            <w:tcW w:w="5570" w:type="dxa"/>
            <w:tcBorders>
              <w:top w:val="single" w:sz="4" w:space="0" w:color="auto"/>
              <w:bottom w:val="single" w:sz="4" w:space="0" w:color="auto"/>
            </w:tcBorders>
          </w:tcPr>
          <w:p w14:paraId="41876AB0" w14:textId="77777777" w:rsidR="00041F75" w:rsidRPr="00FF5536" w:rsidRDefault="00041F75" w:rsidP="00AF4304">
            <w:pPr>
              <w:tabs>
                <w:tab w:val="left" w:pos="1263"/>
                <w:tab w:val="center" w:pos="2585"/>
              </w:tabs>
              <w:rPr>
                <w:rFonts w:ascii="Times New Roman" w:hAnsi="Times New Roman" w:cs="Times New Roman"/>
                <w:rtl/>
                <w:lang w:bidi="fa-IR"/>
              </w:rPr>
            </w:pPr>
            <w:r w:rsidRPr="009522AD">
              <w:rPr>
                <w:rFonts w:ascii="Times New Roman" w:hAnsi="Times New Roman" w:cs="Times New Roman"/>
                <w:lang w:bidi="fa-IR"/>
              </w:rPr>
              <w:t>Gestational diabetes is associated with high energy and saturated</w:t>
            </w:r>
            <w:r>
              <w:rPr>
                <w:rFonts w:ascii="Times New Roman" w:hAnsi="Times New Roman" w:cs="Times New Roman"/>
                <w:lang w:bidi="fa-IR"/>
              </w:rPr>
              <w:t xml:space="preserve"> </w:t>
            </w:r>
            <w:r w:rsidRPr="009522AD">
              <w:rPr>
                <w:rFonts w:ascii="Times New Roman" w:hAnsi="Times New Roman" w:cs="Times New Roman"/>
                <w:lang w:bidi="fa-IR"/>
              </w:rPr>
              <w:t xml:space="preserve">fat intakes and with low plasma </w:t>
            </w:r>
            <w:proofErr w:type="spellStart"/>
            <w:r w:rsidRPr="009522AD">
              <w:rPr>
                <w:rFonts w:ascii="Times New Roman" w:hAnsi="Times New Roman" w:cs="Times New Roman"/>
                <w:lang w:bidi="fa-IR"/>
              </w:rPr>
              <w:t>visfatin</w:t>
            </w:r>
            <w:proofErr w:type="spellEnd"/>
            <w:r w:rsidRPr="009522AD">
              <w:rPr>
                <w:rFonts w:ascii="Times New Roman" w:hAnsi="Times New Roman" w:cs="Times New Roman"/>
                <w:lang w:bidi="fa-IR"/>
              </w:rPr>
              <w:t xml:space="preserve"> and adiponectin levels</w:t>
            </w:r>
            <w:r>
              <w:rPr>
                <w:rFonts w:ascii="Times New Roman" w:hAnsi="Times New Roman" w:cs="Times New Roman"/>
                <w:lang w:bidi="fa-IR"/>
              </w:rPr>
              <w:t xml:space="preserve"> </w:t>
            </w:r>
            <w:r w:rsidRPr="009522AD">
              <w:rPr>
                <w:rFonts w:ascii="Times New Roman" w:hAnsi="Times New Roman" w:cs="Times New Roman"/>
                <w:lang w:bidi="fa-IR"/>
              </w:rPr>
              <w:t xml:space="preserve">independent of </w:t>
            </w:r>
            <w:proofErr w:type="spellStart"/>
            <w:r w:rsidRPr="009522AD">
              <w:rPr>
                <w:rFonts w:ascii="Times New Roman" w:hAnsi="Times New Roman" w:cs="Times New Roman"/>
                <w:lang w:bidi="fa-IR"/>
              </w:rPr>
              <w:t>prepregnancy</w:t>
            </w:r>
            <w:proofErr w:type="spellEnd"/>
            <w:r w:rsidRPr="009522AD">
              <w:rPr>
                <w:rFonts w:ascii="Times New Roman" w:hAnsi="Times New Roman" w:cs="Times New Roman"/>
                <w:lang w:bidi="fa-IR"/>
              </w:rPr>
              <w:t xml:space="preserve"> BMI</w:t>
            </w:r>
          </w:p>
        </w:tc>
        <w:tc>
          <w:tcPr>
            <w:tcW w:w="1510" w:type="dxa"/>
            <w:tcBorders>
              <w:top w:val="single" w:sz="4" w:space="0" w:color="auto"/>
              <w:bottom w:val="single" w:sz="4" w:space="0" w:color="auto"/>
            </w:tcBorders>
          </w:tcPr>
          <w:p w14:paraId="0314C1C6" w14:textId="77777777" w:rsidR="00041F75" w:rsidRPr="00FF5536" w:rsidRDefault="00041F75" w:rsidP="00AF4304">
            <w:pPr>
              <w:jc w:val="center"/>
              <w:rPr>
                <w:rFonts w:ascii="Times New Roman" w:hAnsi="Times New Roman" w:cs="Times New Roman"/>
              </w:rPr>
            </w:pPr>
            <w:r>
              <w:rPr>
                <w:rFonts w:ascii="Times New Roman" w:hAnsi="Times New Roman" w:cs="Times New Roman"/>
              </w:rPr>
              <w:t>Park, 2013</w:t>
            </w:r>
          </w:p>
        </w:tc>
        <w:tc>
          <w:tcPr>
            <w:tcW w:w="616" w:type="dxa"/>
            <w:tcBorders>
              <w:top w:val="single" w:sz="4" w:space="0" w:color="auto"/>
              <w:bottom w:val="single" w:sz="4" w:space="0" w:color="auto"/>
            </w:tcBorders>
          </w:tcPr>
          <w:p w14:paraId="4E5A889E" w14:textId="77777777" w:rsidR="00041F75" w:rsidRPr="00FF5536" w:rsidRDefault="00041F75" w:rsidP="00AF4304">
            <w:pPr>
              <w:jc w:val="center"/>
              <w:rPr>
                <w:rFonts w:ascii="Times New Roman" w:hAnsi="Times New Roman" w:cs="Times New Roman"/>
              </w:rPr>
            </w:pPr>
            <w:r>
              <w:rPr>
                <w:rFonts w:ascii="Times New Roman" w:hAnsi="Times New Roman" w:cs="Times New Roman"/>
              </w:rPr>
              <w:fldChar w:fldCharType="begin">
                <w:fldData xml:space="preserve">PEVuZE5vdGU+PENpdGU+PEF1dGhvcj5IZTwvQXV0aG9yPjxZZWFyPjIwMTU8L1llYXI+PFJlY051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==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PEVuZE5vdGU+PENpdGU+PEF1dGhvcj5IZTwvQXV0aG9yPjxZZWFyPjIwMTU8L1llYXI+PFJlY051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==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p>
        </w:tc>
      </w:tr>
      <w:tr w:rsidR="00041F75" w:rsidRPr="00FF5536" w14:paraId="21E4DECD" w14:textId="77777777" w:rsidTr="00AF4304">
        <w:trPr>
          <w:gridAfter w:val="1"/>
          <w:wAfter w:w="18" w:type="dxa"/>
        </w:trPr>
        <w:tc>
          <w:tcPr>
            <w:tcW w:w="3550" w:type="dxa"/>
          </w:tcPr>
          <w:p w14:paraId="392685B6" w14:textId="5EA438C9" w:rsidR="00041F75" w:rsidRPr="00FF5536" w:rsidRDefault="00041F75" w:rsidP="00AF4304">
            <w:pPr>
              <w:jc w:val="center"/>
              <w:rPr>
                <w:rFonts w:ascii="Times New Roman" w:hAnsi="Times New Roman" w:cs="Times New Roman"/>
              </w:rPr>
            </w:pPr>
            <w:r w:rsidRPr="009522AD">
              <w:rPr>
                <w:rFonts w:ascii="Times New Roman" w:hAnsi="Times New Roman" w:cs="Times New Roman"/>
              </w:rPr>
              <w:t>Reported Mean</w:t>
            </w:r>
            <w:r w:rsidR="00EE3D21">
              <w:rPr>
                <w:rFonts w:ascii="Times New Roman" w:hAnsi="Times New Roman" w:cs="Times New Roman"/>
              </w:rPr>
              <w:t xml:space="preserve"> </w:t>
            </w:r>
            <w:r w:rsidRPr="009522AD">
              <w:rPr>
                <w:rFonts w:ascii="Times New Roman" w:hAnsi="Times New Roman" w:cs="Times New Roman"/>
              </w:rPr>
              <w:t>±</w:t>
            </w:r>
            <w:r w:rsidR="00EE3D21">
              <w:rPr>
                <w:rFonts w:ascii="Times New Roman" w:hAnsi="Times New Roman" w:cs="Times New Roman"/>
              </w:rPr>
              <w:t xml:space="preserve"> </w:t>
            </w:r>
            <w:r w:rsidRPr="009522AD">
              <w:rPr>
                <w:rFonts w:ascii="Times New Roman" w:hAnsi="Times New Roman" w:cs="Times New Roman"/>
              </w:rPr>
              <w:t>SD of fat intake for cases with GDM</w:t>
            </w:r>
          </w:p>
        </w:tc>
        <w:tc>
          <w:tcPr>
            <w:tcW w:w="5570" w:type="dxa"/>
            <w:tcBorders>
              <w:top w:val="single" w:sz="4" w:space="0" w:color="auto"/>
            </w:tcBorders>
          </w:tcPr>
          <w:p w14:paraId="15E472FC" w14:textId="77777777" w:rsidR="00041F75" w:rsidRPr="00687357" w:rsidRDefault="00041F75" w:rsidP="00AF4304">
            <w:pPr>
              <w:tabs>
                <w:tab w:val="left" w:pos="1263"/>
                <w:tab w:val="center" w:pos="2585"/>
              </w:tabs>
              <w:rPr>
                <w:rFonts w:ascii="Times New Roman" w:hAnsi="Times New Roman" w:cs="Times New Roman"/>
              </w:rPr>
            </w:pPr>
            <w:r w:rsidRPr="00687357">
              <w:rPr>
                <w:rFonts w:ascii="Times New Roman" w:hAnsi="Times New Roman" w:cs="Times New Roman"/>
              </w:rPr>
              <w:t>Influence of Pre- Pregnancy Weight, Food Habits</w:t>
            </w:r>
          </w:p>
          <w:p w14:paraId="781BEC2F" w14:textId="77777777" w:rsidR="00041F75" w:rsidRPr="00FF5536" w:rsidRDefault="00041F75" w:rsidP="00AF4304">
            <w:pPr>
              <w:tabs>
                <w:tab w:val="left" w:pos="1263"/>
                <w:tab w:val="center" w:pos="2585"/>
              </w:tabs>
              <w:jc w:val="center"/>
              <w:rPr>
                <w:rFonts w:ascii="Times New Roman" w:hAnsi="Times New Roman" w:cs="Times New Roman"/>
              </w:rPr>
            </w:pPr>
            <w:r w:rsidRPr="00687357">
              <w:rPr>
                <w:rFonts w:ascii="Times New Roman" w:hAnsi="Times New Roman" w:cs="Times New Roman"/>
              </w:rPr>
              <w:t>and Lifestyle on Gestational Diabetes</w:t>
            </w:r>
          </w:p>
        </w:tc>
        <w:tc>
          <w:tcPr>
            <w:tcW w:w="1510" w:type="dxa"/>
            <w:tcBorders>
              <w:top w:val="single" w:sz="4" w:space="0" w:color="auto"/>
            </w:tcBorders>
          </w:tcPr>
          <w:p w14:paraId="6240C195" w14:textId="377E946A" w:rsidR="00041F75" w:rsidRPr="00FF5536" w:rsidRDefault="00041F75" w:rsidP="00AF4304">
            <w:pPr>
              <w:jc w:val="center"/>
              <w:rPr>
                <w:rFonts w:ascii="Times New Roman" w:hAnsi="Times New Roman" w:cs="Times New Roman"/>
              </w:rPr>
            </w:pPr>
            <w:r>
              <w:rPr>
                <w:rFonts w:ascii="Times New Roman" w:hAnsi="Times New Roman" w:cs="Times New Roman"/>
              </w:rPr>
              <w:t>Sing</w:t>
            </w:r>
            <w:r w:rsidR="002F4ADA">
              <w:rPr>
                <w:rFonts w:ascii="Times New Roman" w:hAnsi="Times New Roman" w:cs="Times New Roman"/>
              </w:rPr>
              <w:t>h</w:t>
            </w:r>
            <w:r>
              <w:rPr>
                <w:rFonts w:ascii="Times New Roman" w:hAnsi="Times New Roman" w:cs="Times New Roman"/>
              </w:rPr>
              <w:t>, 2015</w:t>
            </w:r>
          </w:p>
        </w:tc>
        <w:tc>
          <w:tcPr>
            <w:tcW w:w="616" w:type="dxa"/>
            <w:tcBorders>
              <w:top w:val="single" w:sz="4" w:space="0" w:color="auto"/>
            </w:tcBorders>
          </w:tcPr>
          <w:p w14:paraId="694F4A5E" w14:textId="77777777" w:rsidR="00041F75" w:rsidRPr="00FF5536" w:rsidRDefault="00041F75" w:rsidP="00AF4304">
            <w:pP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EN.CITE &lt;EndNote&gt;&lt;Cite&gt;&lt;Author&gt;Lawrence&lt;/Author&gt;&lt;Year&gt;2020&lt;/Year&gt;&lt;RecNum&gt;1465&lt;/RecNum&gt;&lt;DisplayText&gt;(2)&lt;/DisplayText&gt;&lt;record&gt;&lt;rec-number&gt;1465&lt;/rec-number&gt;&lt;foreign-keys&gt;&lt;key app="EN" db-id="edf0s0zfm5t5dxe20x35sad0d5wdt9efe9pa" timestamp="1681482151"&gt;1465&lt;/key&gt;&lt;/foreign-keys&gt;&lt;ref-type name="Journal Article"&gt;17&lt;/ref-type&gt;&lt;contributors&gt;&lt;authors&gt;&lt;author&gt;Lawrence, R. L.&lt;/author&gt;&lt;author&gt;Wall, C. R.&lt;/author&gt;&lt;author&gt;Bloomfield, F. H.&lt;/author&gt;&lt;/authors&gt;&lt;/contributors&gt;&lt;auth-address&gt;The Liggins Institute, University of Auckland, Private Bag 92019, Auckland 1142, New Zealand.&amp;#xD;Discipline of Nutrition and Dietetics, School of Medical Sciences, University of Auckland, Private Bag 92019, Auckland 1142, New Zealand.&lt;/auth-address&gt;&lt;titles&gt;&lt;title&gt;Dietary Patterns and Dietary Adaptations in Women with and without Gestational Diabetes: Evidence from the Growing Up in New Zealand Study&lt;/title&gt;&lt;secondary-title&gt;Nutrients&lt;/secondary-title&gt;&lt;/titles&gt;&lt;periodical&gt;&lt;full-title&gt;Nutrients&lt;/full-title&gt;&lt;/periodical&gt;&lt;volume&gt;12&lt;/volume&gt;&lt;number&gt;1&lt;/number&gt;&lt;edition&gt;2020/01/19&lt;/edition&gt;&lt;keywords&gt;&lt;keyword&gt;Adult&lt;/keyword&gt;&lt;keyword&gt;Animals&lt;/keyword&gt;&lt;keyword&gt;Data Collection&lt;/keyword&gt;&lt;keyword&gt;Diabetes, Gestational/*epidemiology&lt;/keyword&gt;&lt;keyword&gt;*Diet&lt;/keyword&gt;&lt;keyword&gt;*Feeding Behavior&lt;/keyword&gt;&lt;keyword&gt;Female&lt;/keyword&gt;&lt;keyword&gt;Humans&lt;/keyword&gt;&lt;keyword&gt;New Zealand&lt;/keyword&gt;&lt;keyword&gt;Odds Ratio&lt;/keyword&gt;&lt;keyword&gt;Oncorhynchus kisutch&lt;/keyword&gt;&lt;keyword&gt;Pregnancy&lt;/keyword&gt;&lt;keyword&gt;Surveys and Questionnaires&lt;/keyword&gt;&lt;keyword&gt;dietary adaptations&lt;/keyword&gt;&lt;keyword&gt;dietary patterns&lt;/keyword&gt;&lt;keyword&gt;gestational diabetes&lt;/keyword&gt;&lt;keyword&gt;maternal nutrition&lt;/keyword&gt;&lt;/keywords&gt;&lt;dates&gt;&lt;year&gt;2020&lt;/year&gt;&lt;pub-dates&gt;&lt;date&gt;Jan 15&lt;/date&gt;&lt;/pub-dates&gt;&lt;/dates&gt;&lt;isbn&gt;2072-6643&lt;/isbn&gt;&lt;accession-num&gt;31952314&lt;/accession-num&gt;&lt;urls&gt;&lt;/urls&gt;&lt;custom2&gt;PMC7019595&lt;/custom2&gt;&lt;electronic-resource-num&gt;10.3390/nu12010227&lt;/electronic-resource-num&gt;&lt;remote-database-provider&gt;NLM&lt;/remote-database-provider&gt;&lt;language&gt;eng&lt;/language&gt;&lt;/record&gt;&lt;/Cite&gt;&lt;/EndNote&gt;</w:instrText>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p>
        </w:tc>
      </w:tr>
      <w:tr w:rsidR="00041F75" w:rsidRPr="00FF5536" w14:paraId="1BACD93B" w14:textId="77777777" w:rsidTr="00AF4304">
        <w:trPr>
          <w:gridAfter w:val="1"/>
          <w:wAfter w:w="18" w:type="dxa"/>
        </w:trPr>
        <w:tc>
          <w:tcPr>
            <w:tcW w:w="3550" w:type="dxa"/>
            <w:tcBorders>
              <w:top w:val="single" w:sz="4" w:space="0" w:color="auto"/>
            </w:tcBorders>
          </w:tcPr>
          <w:p w14:paraId="64443277" w14:textId="751F7792" w:rsidR="00041F75" w:rsidRPr="005D1EDF" w:rsidRDefault="00041F75" w:rsidP="009A03B3">
            <w:pPr>
              <w:jc w:val="center"/>
              <w:rPr>
                <w:rFonts w:ascii="Times New Roman" w:hAnsi="Times New Roman" w:cs="Times New Roman"/>
                <w:highlight w:val="red"/>
              </w:rPr>
            </w:pPr>
            <w:r w:rsidRPr="009A03B3">
              <w:rPr>
                <w:rFonts w:ascii="Times New Roman" w:hAnsi="Times New Roman" w:cs="Times New Roman"/>
              </w:rPr>
              <w:t xml:space="preserve">Reported </w:t>
            </w:r>
            <w:r w:rsidR="009A03B3" w:rsidRPr="009A03B3">
              <w:rPr>
                <w:rFonts w:ascii="Times New Roman" w:hAnsi="Times New Roman" w:cs="Times New Roman"/>
              </w:rPr>
              <w:t>the percent of dietary fat intakes in pregnant women with or without GDM.</w:t>
            </w:r>
          </w:p>
        </w:tc>
        <w:tc>
          <w:tcPr>
            <w:tcW w:w="5570" w:type="dxa"/>
            <w:tcBorders>
              <w:top w:val="single" w:sz="4" w:space="0" w:color="auto"/>
            </w:tcBorders>
          </w:tcPr>
          <w:p w14:paraId="2750F0D3" w14:textId="77777777" w:rsidR="00041F75" w:rsidRPr="005D1EDF" w:rsidRDefault="00041F75" w:rsidP="00AF4304">
            <w:pPr>
              <w:tabs>
                <w:tab w:val="left" w:pos="1263"/>
                <w:tab w:val="center" w:pos="2585"/>
              </w:tabs>
              <w:jc w:val="center"/>
              <w:rPr>
                <w:rFonts w:ascii="Times New Roman" w:hAnsi="Times New Roman" w:cs="Times New Roman"/>
                <w:highlight w:val="red"/>
              </w:rPr>
            </w:pPr>
            <w:r w:rsidRPr="000B1583">
              <w:rPr>
                <w:rFonts w:ascii="Times New Roman" w:hAnsi="Times New Roman" w:cs="Times New Roman"/>
              </w:rPr>
              <w:t>Dietary Intakes and Dietary Quality during Pregnancy in Women with and without Gestational Diabetes Mellitus - A Norwegian Longitudinal Study</w:t>
            </w:r>
          </w:p>
        </w:tc>
        <w:tc>
          <w:tcPr>
            <w:tcW w:w="1510" w:type="dxa"/>
            <w:tcBorders>
              <w:top w:val="single" w:sz="4" w:space="0" w:color="auto"/>
            </w:tcBorders>
          </w:tcPr>
          <w:p w14:paraId="67339036" w14:textId="77777777" w:rsidR="00041F75" w:rsidRPr="005D1EDF" w:rsidRDefault="00041F75" w:rsidP="00AF4304">
            <w:pPr>
              <w:jc w:val="center"/>
              <w:rPr>
                <w:rFonts w:ascii="Times New Roman" w:hAnsi="Times New Roman" w:cs="Times New Roman"/>
                <w:highlight w:val="red"/>
              </w:rPr>
            </w:pPr>
            <w:proofErr w:type="spellStart"/>
            <w:r w:rsidRPr="000B1583">
              <w:rPr>
                <w:rFonts w:ascii="Times New Roman" w:hAnsi="Times New Roman" w:cs="Times New Roman"/>
              </w:rPr>
              <w:t>Elvebakk</w:t>
            </w:r>
            <w:proofErr w:type="spellEnd"/>
            <w:r w:rsidRPr="000B1583">
              <w:rPr>
                <w:rFonts w:ascii="Times New Roman" w:hAnsi="Times New Roman" w:cs="Times New Roman"/>
              </w:rPr>
              <w:t>, 2018</w:t>
            </w:r>
          </w:p>
        </w:tc>
        <w:tc>
          <w:tcPr>
            <w:tcW w:w="616" w:type="dxa"/>
            <w:tcBorders>
              <w:top w:val="single" w:sz="4" w:space="0" w:color="auto"/>
            </w:tcBorders>
          </w:tcPr>
          <w:p w14:paraId="40306559" w14:textId="77777777" w:rsidR="00041F75" w:rsidRPr="00FF5536" w:rsidRDefault="00041F75" w:rsidP="00AF4304">
            <w:pPr>
              <w:jc w:val="center"/>
              <w:rPr>
                <w:rFonts w:ascii="Times New Roman" w:hAnsi="Times New Roman" w:cs="Times New Roman"/>
              </w:rPr>
            </w:pPr>
            <w:r>
              <w:rPr>
                <w:rFonts w:ascii="Times New Roman" w:hAnsi="Times New Roman" w:cs="Times New Roman"/>
              </w:rPr>
              <w:fldChar w:fldCharType="begin">
                <w:fldData xml:space="preserve">PEVuZE5vdGU+PENpdGU+PEF1dGhvcj5TYWxkYW5hPC9BdXRob3I+PFllYXI+MjAwNDwvWWVhcj48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PEVuZE5vdGU+PENpdGU+PEF1dGhvcj5TYWxkYW5hPC9BdXRob3I+PFllYXI+MjAwNDwvWWVhcj48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(3)</w:t>
            </w:r>
            <w:r>
              <w:rPr>
                <w:rFonts w:ascii="Times New Roman" w:hAnsi="Times New Roman" w:cs="Times New Roman"/>
              </w:rPr>
              <w:fldChar w:fldCharType="end"/>
            </w:r>
          </w:p>
        </w:tc>
      </w:tr>
      <w:tr w:rsidR="00041F75" w:rsidRPr="00FF5536" w14:paraId="6BED352B" w14:textId="77777777" w:rsidTr="00AF4304">
        <w:trPr>
          <w:gridAfter w:val="1"/>
          <w:wAfter w:w="18" w:type="dxa"/>
        </w:trPr>
        <w:tc>
          <w:tcPr>
            <w:tcW w:w="3550" w:type="dxa"/>
            <w:tcBorders>
              <w:top w:val="single" w:sz="4" w:space="0" w:color="auto"/>
              <w:bottom w:val="single" w:sz="4" w:space="0" w:color="auto"/>
            </w:tcBorders>
          </w:tcPr>
          <w:p w14:paraId="5116745D" w14:textId="1C92910F" w:rsidR="00041F75" w:rsidRPr="00FF5536" w:rsidRDefault="00041F75" w:rsidP="005B3DD8">
            <w:pPr>
              <w:jc w:val="center"/>
              <w:rPr>
                <w:rFonts w:ascii="Times New Roman" w:hAnsi="Times New Roman" w:cs="Times New Roman"/>
              </w:rPr>
            </w:pPr>
            <w:r>
              <w:rPr>
                <w:rFonts w:ascii="Times New Roman" w:hAnsi="Times New Roman" w:cs="Times New Roman"/>
              </w:rPr>
              <w:t xml:space="preserve">Reported </w:t>
            </w:r>
            <w:r w:rsidR="005B3DD8">
              <w:rPr>
                <w:rFonts w:ascii="Times New Roman" w:hAnsi="Times New Roman" w:cs="Times New Roman"/>
              </w:rPr>
              <w:t>relationship between</w:t>
            </w:r>
            <w:r>
              <w:rPr>
                <w:rFonts w:ascii="Times New Roman" w:hAnsi="Times New Roman" w:cs="Times New Roman"/>
              </w:rPr>
              <w:t xml:space="preserve"> dietary pattern </w:t>
            </w:r>
            <w:r w:rsidRPr="005B3DD8">
              <w:rPr>
                <w:rFonts w:ascii="Times New Roman" w:hAnsi="Times New Roman" w:cs="Times New Roman"/>
              </w:rPr>
              <w:t>a</w:t>
            </w:r>
            <w:r w:rsidR="005B3DD8">
              <w:rPr>
                <w:rFonts w:ascii="Times New Roman" w:hAnsi="Times New Roman" w:cs="Times New Roman"/>
              </w:rPr>
              <w:t>nd GDM</w:t>
            </w:r>
          </w:p>
        </w:tc>
        <w:tc>
          <w:tcPr>
            <w:tcW w:w="5570" w:type="dxa"/>
            <w:tcBorders>
              <w:top w:val="single" w:sz="4" w:space="0" w:color="auto"/>
              <w:bottom w:val="single" w:sz="4" w:space="0" w:color="auto"/>
            </w:tcBorders>
          </w:tcPr>
          <w:p w14:paraId="657AFC02" w14:textId="77777777" w:rsidR="00041F75" w:rsidRPr="00F1481F" w:rsidRDefault="00041F75" w:rsidP="00AF4304">
            <w:pPr>
              <w:tabs>
                <w:tab w:val="left" w:pos="1263"/>
                <w:tab w:val="center" w:pos="2585"/>
              </w:tabs>
              <w:rPr>
                <w:rFonts w:ascii="Times New Roman" w:hAnsi="Times New Roman" w:cs="Times New Roman"/>
              </w:rPr>
            </w:pPr>
            <w:proofErr w:type="spellStart"/>
            <w:r w:rsidRPr="00F1481F">
              <w:rPr>
                <w:rFonts w:ascii="Times New Roman" w:hAnsi="Times New Roman" w:cs="Times New Roman"/>
              </w:rPr>
              <w:t>Prepregnancy</w:t>
            </w:r>
            <w:proofErr w:type="spellEnd"/>
            <w:r w:rsidRPr="00F1481F">
              <w:rPr>
                <w:rFonts w:ascii="Times New Roman" w:hAnsi="Times New Roman" w:cs="Times New Roman"/>
              </w:rPr>
              <w:t xml:space="preserve"> adherence to dietary patterns and lower risk of</w:t>
            </w:r>
          </w:p>
          <w:p w14:paraId="3A22CBF8" w14:textId="77777777" w:rsidR="00041F75" w:rsidRPr="00FF5536" w:rsidRDefault="00041F75" w:rsidP="00AF4304">
            <w:pPr>
              <w:tabs>
                <w:tab w:val="left" w:pos="1263"/>
                <w:tab w:val="center" w:pos="2585"/>
              </w:tabs>
              <w:jc w:val="center"/>
              <w:rPr>
                <w:rFonts w:ascii="Times New Roman" w:hAnsi="Times New Roman" w:cs="Times New Roman"/>
              </w:rPr>
            </w:pPr>
            <w:r w:rsidRPr="00F1481F">
              <w:rPr>
                <w:rFonts w:ascii="Times New Roman" w:hAnsi="Times New Roman" w:cs="Times New Roman"/>
              </w:rPr>
              <w:t>gestational diabetes mellitus</w:t>
            </w:r>
          </w:p>
        </w:tc>
        <w:tc>
          <w:tcPr>
            <w:tcW w:w="1510" w:type="dxa"/>
            <w:tcBorders>
              <w:top w:val="single" w:sz="4" w:space="0" w:color="auto"/>
              <w:bottom w:val="single" w:sz="4" w:space="0" w:color="auto"/>
            </w:tcBorders>
          </w:tcPr>
          <w:p w14:paraId="63F7AA81" w14:textId="77777777" w:rsidR="00041F75" w:rsidRPr="00FF5536" w:rsidRDefault="00041F75" w:rsidP="00AF4304">
            <w:pPr>
              <w:jc w:val="center"/>
              <w:rPr>
                <w:rFonts w:ascii="Times New Roman" w:hAnsi="Times New Roman" w:cs="Times New Roman"/>
              </w:rPr>
            </w:pPr>
            <w:r>
              <w:rPr>
                <w:rFonts w:ascii="Times New Roman" w:hAnsi="Times New Roman" w:cs="Times New Roman"/>
              </w:rPr>
              <w:t>Tobias, 2012</w:t>
            </w:r>
          </w:p>
        </w:tc>
        <w:tc>
          <w:tcPr>
            <w:tcW w:w="616" w:type="dxa"/>
            <w:tcBorders>
              <w:top w:val="single" w:sz="4" w:space="0" w:color="auto"/>
              <w:bottom w:val="single" w:sz="4" w:space="0" w:color="auto"/>
            </w:tcBorders>
          </w:tcPr>
          <w:p w14:paraId="2F5506A8" w14:textId="77777777" w:rsidR="00041F75" w:rsidRPr="00FF5536" w:rsidRDefault="00041F75" w:rsidP="00AF4304">
            <w:pPr>
              <w:jc w:val="center"/>
              <w:rPr>
                <w:rFonts w:ascii="Times New Roman" w:hAnsi="Times New Roman" w:cs="Times New Roman"/>
              </w:rPr>
            </w:pPr>
            <w:r>
              <w:rPr>
                <w:rFonts w:ascii="Times New Roman" w:hAnsi="Times New Roman" w:cs="Times New Roman"/>
              </w:rPr>
              <w:fldChar w:fldCharType="begin">
                <w:fldData xml:space="preserve">PEVuZE5vdGU+PENpdGU+PEF1dGhvcj5aaG91PC9BdXRob3I+PFllYXI+MjAxODwvWWVhcj48UmVj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PEVuZE5vdGU+PENpdGU+PEF1dGhvcj5aaG91PC9BdXRob3I+PFllYXI+MjAxODwvWWVhcj48UmVj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w:t>
            </w:r>
            <w:r>
              <w:rPr>
                <w:rFonts w:ascii="Times New Roman" w:hAnsi="Times New Roman" w:cs="Times New Roman"/>
              </w:rPr>
              <w:fldChar w:fldCharType="end"/>
            </w:r>
          </w:p>
        </w:tc>
      </w:tr>
      <w:tr w:rsidR="00041F75" w:rsidRPr="003652EE" w14:paraId="318D577D" w14:textId="77777777" w:rsidTr="00AF4304">
        <w:trPr>
          <w:gridAfter w:val="1"/>
          <w:wAfter w:w="18" w:type="dxa"/>
        </w:trPr>
        <w:tc>
          <w:tcPr>
            <w:tcW w:w="3550" w:type="dxa"/>
            <w:tcBorders>
              <w:top w:val="single" w:sz="4" w:space="0" w:color="auto"/>
              <w:bottom w:val="single" w:sz="4" w:space="0" w:color="auto"/>
            </w:tcBorders>
          </w:tcPr>
          <w:p w14:paraId="061DA02C" w14:textId="5C96B921" w:rsidR="00041F75" w:rsidRPr="003652EE" w:rsidRDefault="00041F75" w:rsidP="00633A3F">
            <w:pPr>
              <w:jc w:val="center"/>
              <w:rPr>
                <w:rFonts w:asciiTheme="majorBidi" w:hAnsiTheme="majorBidi" w:cstheme="majorBidi"/>
              </w:rPr>
            </w:pPr>
            <w:r w:rsidRPr="003652EE">
              <w:rPr>
                <w:rFonts w:asciiTheme="majorBidi" w:hAnsiTheme="majorBidi" w:cstheme="majorBidi"/>
              </w:rPr>
              <w:t xml:space="preserve">Reported fat intake for </w:t>
            </w:r>
            <w:r w:rsidR="00633A3F" w:rsidRPr="00633A3F">
              <w:rPr>
                <w:rFonts w:ascii="Times New Roman" w:hAnsi="Times New Roman" w:cs="Times New Roman"/>
                <w:sz w:val="24"/>
                <w:szCs w:val="24"/>
              </w:rPr>
              <w:t xml:space="preserve"> </w:t>
            </w:r>
            <w:r w:rsidR="00633A3F" w:rsidRPr="00633A3F">
              <w:rPr>
                <w:rFonts w:asciiTheme="majorBidi" w:hAnsiTheme="majorBidi" w:cstheme="majorBidi"/>
              </w:rPr>
              <w:t>non-pregnant Australian women</w:t>
            </w:r>
          </w:p>
        </w:tc>
        <w:tc>
          <w:tcPr>
            <w:tcW w:w="5570" w:type="dxa"/>
            <w:tcBorders>
              <w:top w:val="single" w:sz="4" w:space="0" w:color="auto"/>
              <w:bottom w:val="single" w:sz="4" w:space="0" w:color="auto"/>
            </w:tcBorders>
          </w:tcPr>
          <w:p w14:paraId="39965AAD" w14:textId="77777777" w:rsidR="00041F75" w:rsidRPr="003652EE" w:rsidRDefault="00041F75" w:rsidP="00AF4304">
            <w:pPr>
              <w:tabs>
                <w:tab w:val="left" w:pos="1263"/>
                <w:tab w:val="center" w:pos="2585"/>
              </w:tabs>
              <w:jc w:val="center"/>
              <w:rPr>
                <w:rFonts w:asciiTheme="majorBidi" w:hAnsiTheme="majorBidi" w:cstheme="majorBidi"/>
              </w:rPr>
            </w:pPr>
            <w:r w:rsidRPr="003652EE">
              <w:rPr>
                <w:rFonts w:asciiTheme="majorBidi" w:hAnsiTheme="majorBidi" w:cstheme="majorBidi"/>
              </w:rPr>
              <w:t>Pre-pregnancy dietary micronutrient adequacy is associated with lower risk of developing gestational diabetes in Australian women</w:t>
            </w:r>
          </w:p>
        </w:tc>
        <w:tc>
          <w:tcPr>
            <w:tcW w:w="1510" w:type="dxa"/>
            <w:tcBorders>
              <w:top w:val="single" w:sz="4" w:space="0" w:color="auto"/>
              <w:bottom w:val="single" w:sz="4" w:space="0" w:color="auto"/>
            </w:tcBorders>
          </w:tcPr>
          <w:p w14:paraId="58217C82" w14:textId="6CAEA23A" w:rsidR="00041F75" w:rsidRPr="003652EE" w:rsidRDefault="00041F75" w:rsidP="00AF4304">
            <w:pPr>
              <w:jc w:val="center"/>
              <w:rPr>
                <w:rFonts w:asciiTheme="majorBidi" w:hAnsiTheme="majorBidi" w:cstheme="majorBidi"/>
              </w:rPr>
            </w:pPr>
            <w:proofErr w:type="spellStart"/>
            <w:r w:rsidRPr="003652EE">
              <w:rPr>
                <w:rFonts w:asciiTheme="majorBidi" w:hAnsiTheme="majorBidi" w:cstheme="majorBidi"/>
              </w:rPr>
              <w:t>Looman</w:t>
            </w:r>
            <w:proofErr w:type="spellEnd"/>
            <w:r w:rsidRPr="003652EE">
              <w:rPr>
                <w:rFonts w:asciiTheme="majorBidi" w:hAnsiTheme="majorBidi" w:cstheme="majorBidi"/>
              </w:rPr>
              <w:t xml:space="preserve">, </w:t>
            </w:r>
            <w:r w:rsidR="004C0655" w:rsidRPr="003652EE">
              <w:rPr>
                <w:rFonts w:asciiTheme="majorBidi" w:hAnsiTheme="majorBidi" w:cstheme="majorBidi"/>
              </w:rPr>
              <w:t>201</w:t>
            </w:r>
            <w:r w:rsidR="004C0655">
              <w:rPr>
                <w:rFonts w:asciiTheme="majorBidi" w:hAnsiTheme="majorBidi" w:cstheme="majorBidi"/>
              </w:rPr>
              <w:t>8</w:t>
            </w:r>
          </w:p>
        </w:tc>
        <w:tc>
          <w:tcPr>
            <w:tcW w:w="616" w:type="dxa"/>
            <w:tcBorders>
              <w:top w:val="single" w:sz="4" w:space="0" w:color="auto"/>
              <w:bottom w:val="single" w:sz="4" w:space="0" w:color="auto"/>
            </w:tcBorders>
          </w:tcPr>
          <w:p w14:paraId="17B26304" w14:textId="77777777" w:rsidR="00041F75" w:rsidRPr="003652EE" w:rsidRDefault="00041F75" w:rsidP="00AF4304">
            <w:pPr>
              <w:jc w:val="center"/>
              <w:rPr>
                <w:rFonts w:asciiTheme="majorBidi" w:hAnsiTheme="majorBidi" w:cstheme="majorBidi"/>
              </w:rPr>
            </w:pPr>
            <w:r w:rsidRPr="003652EE">
              <w:rPr>
                <w:rFonts w:asciiTheme="majorBidi" w:hAnsiTheme="majorBidi" w:cstheme="majorBidi"/>
              </w:rPr>
              <w:fldChar w:fldCharType="begin">
                <w:fldData xml:space="preserve">PEVuZE5vdGU+PENpdGU+PEF1dGhvcj5HdW88L0F1dGhvcj48WWVhcj4yMDIxPC9ZZWFyPjxSZWNO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</w:fldData>
              </w:fldChar>
            </w:r>
            <w:r w:rsidRPr="003652EE">
              <w:rPr>
                <w:rFonts w:asciiTheme="majorBidi" w:hAnsiTheme="majorBidi" w:cstheme="majorBidi"/>
              </w:rPr>
              <w:instrText xml:space="preserve"> ADDIN EN.CITE </w:instrText>
            </w:r>
            <w:r w:rsidRPr="003652EE">
              <w:rPr>
                <w:rFonts w:asciiTheme="majorBidi" w:hAnsiTheme="majorBidi" w:cstheme="majorBidi"/>
              </w:rPr>
              <w:fldChar w:fldCharType="begin">
                <w:fldData xml:space="preserve">PEVuZE5vdGU+PENpdGU+PEF1dGhvcj5HdW88L0F1dGhvcj48WWVhcj4yMDIxPC9ZZWFyPjxSZWNO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</w:fldData>
              </w:fldChar>
            </w:r>
            <w:r w:rsidRPr="003652EE">
              <w:rPr>
                <w:rFonts w:asciiTheme="majorBidi" w:hAnsiTheme="majorBidi" w:cstheme="majorBidi"/>
              </w:rPr>
              <w:instrText xml:space="preserve"> ADDIN EN.CITE.DATA </w:instrText>
            </w:r>
            <w:r w:rsidRPr="003652EE">
              <w:rPr>
                <w:rFonts w:asciiTheme="majorBidi" w:hAnsiTheme="majorBidi" w:cstheme="majorBidi"/>
              </w:rPr>
            </w:r>
            <w:r w:rsidRPr="003652EE">
              <w:rPr>
                <w:rFonts w:asciiTheme="majorBidi" w:hAnsiTheme="majorBidi" w:cstheme="majorBidi"/>
              </w:rPr>
              <w:fldChar w:fldCharType="end"/>
            </w:r>
            <w:r w:rsidRPr="003652EE">
              <w:rPr>
                <w:rFonts w:asciiTheme="majorBidi" w:hAnsiTheme="majorBidi" w:cstheme="majorBidi"/>
              </w:rPr>
            </w:r>
            <w:r w:rsidRPr="003652EE">
              <w:rPr>
                <w:rFonts w:asciiTheme="majorBidi" w:hAnsiTheme="majorBidi" w:cstheme="majorBidi"/>
              </w:rPr>
              <w:fldChar w:fldCharType="separate"/>
            </w:r>
            <w:r w:rsidRPr="003652EE">
              <w:rPr>
                <w:rFonts w:asciiTheme="majorBidi" w:hAnsiTheme="majorBidi" w:cstheme="majorBidi"/>
                <w:noProof/>
              </w:rPr>
              <w:t>(5)</w:t>
            </w:r>
            <w:r w:rsidRPr="003652EE">
              <w:rPr>
                <w:rFonts w:asciiTheme="majorBidi" w:hAnsiTheme="majorBidi" w:cstheme="majorBidi"/>
              </w:rPr>
              <w:fldChar w:fldCharType="end"/>
            </w:r>
          </w:p>
        </w:tc>
      </w:tr>
      <w:tr w:rsidR="005337C4" w:rsidRPr="003652EE" w14:paraId="4BF70EEA" w14:textId="77777777" w:rsidTr="000B31D8">
        <w:trPr>
          <w:gridAfter w:val="1"/>
          <w:wAfter w:w="18" w:type="dxa"/>
        </w:trPr>
        <w:tc>
          <w:tcPr>
            <w:tcW w:w="3550" w:type="dxa"/>
            <w:tcBorders>
              <w:top w:val="single" w:sz="4" w:space="0" w:color="auto"/>
              <w:bottom w:val="single" w:sz="4" w:space="0" w:color="auto"/>
            </w:tcBorders>
            <w:shd w:val="clear" w:color="auto" w:fill="auto"/>
          </w:tcPr>
          <w:p w14:paraId="0711D29F" w14:textId="51EB0867" w:rsidR="005337C4" w:rsidRPr="000B31D8" w:rsidRDefault="005337C4" w:rsidP="00AF4304">
            <w:pPr>
              <w:jc w:val="center"/>
              <w:rPr>
                <w:rFonts w:asciiTheme="majorBidi" w:hAnsiTheme="majorBidi" w:cstheme="majorBidi"/>
              </w:rPr>
            </w:pPr>
            <w:r w:rsidRPr="000B31D8">
              <w:rPr>
                <w:rFonts w:asciiTheme="majorBidi" w:hAnsiTheme="majorBidi" w:cstheme="majorBidi"/>
              </w:rPr>
              <w:t>All of the participants were women with GDM</w:t>
            </w:r>
          </w:p>
        </w:tc>
        <w:tc>
          <w:tcPr>
            <w:tcW w:w="5570" w:type="dxa"/>
            <w:tcBorders>
              <w:top w:val="single" w:sz="4" w:space="0" w:color="auto"/>
              <w:bottom w:val="single" w:sz="4" w:space="0" w:color="auto"/>
            </w:tcBorders>
            <w:shd w:val="clear" w:color="auto" w:fill="auto"/>
          </w:tcPr>
          <w:p w14:paraId="51C9E4DE" w14:textId="096C2B05" w:rsidR="005337C4" w:rsidRPr="000B31D8" w:rsidRDefault="005337C4" w:rsidP="00AF4304">
            <w:pPr>
              <w:tabs>
                <w:tab w:val="left" w:pos="1263"/>
                <w:tab w:val="center" w:pos="2585"/>
              </w:tabs>
              <w:jc w:val="center"/>
              <w:rPr>
                <w:rFonts w:asciiTheme="majorBidi" w:hAnsiTheme="majorBidi" w:cstheme="majorBidi"/>
              </w:rPr>
            </w:pPr>
            <w:r w:rsidRPr="000B31D8">
              <w:rPr>
                <w:rFonts w:asciiTheme="majorBidi" w:hAnsiTheme="majorBidi" w:cstheme="majorBidi"/>
              </w:rPr>
              <w:t>Dietary Intake and Oral Glucose Tolerance Test Results in Women with Gestational Diabetes</w:t>
            </w:r>
          </w:p>
        </w:tc>
        <w:tc>
          <w:tcPr>
            <w:tcW w:w="1510" w:type="dxa"/>
            <w:tcBorders>
              <w:top w:val="single" w:sz="4" w:space="0" w:color="auto"/>
              <w:bottom w:val="single" w:sz="4" w:space="0" w:color="auto"/>
            </w:tcBorders>
            <w:shd w:val="clear" w:color="auto" w:fill="auto"/>
          </w:tcPr>
          <w:p w14:paraId="495E00F3" w14:textId="719A963B" w:rsidR="005337C4" w:rsidRPr="000B31D8" w:rsidRDefault="005337C4" w:rsidP="00AF4304">
            <w:pPr>
              <w:jc w:val="center"/>
              <w:rPr>
                <w:rFonts w:asciiTheme="majorBidi" w:hAnsiTheme="majorBidi" w:cstheme="majorBidi"/>
                <w:rtl/>
                <w:lang w:val="en-GB" w:bidi="fa-IR"/>
              </w:rPr>
            </w:pPr>
            <w:r w:rsidRPr="000B31D8">
              <w:rPr>
                <w:rFonts w:asciiTheme="majorBidi" w:hAnsiTheme="majorBidi" w:cstheme="majorBidi"/>
              </w:rPr>
              <w:t>Das Chagas</w:t>
            </w:r>
            <w:r w:rsidR="0095042D" w:rsidRPr="000B31D8">
              <w:rPr>
                <w:rFonts w:asciiTheme="majorBidi" w:hAnsiTheme="majorBidi" w:cstheme="majorBidi"/>
              </w:rPr>
              <w:t xml:space="preserve">, </w:t>
            </w:r>
            <w:r w:rsidR="0095042D" w:rsidRPr="000B31D8">
              <w:rPr>
                <w:rFonts w:asciiTheme="majorBidi" w:hAnsiTheme="majorBidi" w:cstheme="majorBidi"/>
                <w:lang w:val="en-GB" w:bidi="fa-IR"/>
              </w:rPr>
              <w:t>2024</w:t>
            </w:r>
          </w:p>
        </w:tc>
        <w:tc>
          <w:tcPr>
            <w:tcW w:w="616" w:type="dxa"/>
            <w:tcBorders>
              <w:top w:val="single" w:sz="4" w:space="0" w:color="auto"/>
              <w:bottom w:val="single" w:sz="4" w:space="0" w:color="auto"/>
            </w:tcBorders>
          </w:tcPr>
          <w:p w14:paraId="36573E1F" w14:textId="6A77AFAB" w:rsidR="005337C4" w:rsidRDefault="005337C4" w:rsidP="00AF4304">
            <w:pPr>
              <w:jc w:val="center"/>
              <w:rPr>
                <w:rFonts w:asciiTheme="majorBidi" w:hAnsiTheme="majorBidi" w:cstheme="majorBidi"/>
              </w:rPr>
            </w:pPr>
            <w:r>
              <w:rPr>
                <w:rFonts w:asciiTheme="majorBidi" w:hAnsiTheme="majorBidi" w:cstheme="majorBidi"/>
              </w:rPr>
              <w:t>(7)</w:t>
            </w:r>
          </w:p>
        </w:tc>
      </w:tr>
      <w:tr w:rsidR="00041F75" w:rsidRPr="003652EE" w14:paraId="3C59A76D" w14:textId="77777777" w:rsidTr="00D64B48">
        <w:trPr>
          <w:gridAfter w:val="1"/>
          <w:wAfter w:w="18" w:type="dxa"/>
        </w:trPr>
        <w:tc>
          <w:tcPr>
            <w:tcW w:w="11246" w:type="dxa"/>
            <w:gridSpan w:val="4"/>
            <w:tcBorders>
              <w:top w:val="single" w:sz="4" w:space="0" w:color="auto"/>
              <w:bottom w:val="single" w:sz="4" w:space="0" w:color="auto"/>
            </w:tcBorders>
          </w:tcPr>
          <w:p w14:paraId="16621162" w14:textId="77777777" w:rsidR="00041F75" w:rsidRPr="003652EE" w:rsidRDefault="00041F75" w:rsidP="00AF4304">
            <w:pPr>
              <w:rPr>
                <w:rFonts w:asciiTheme="majorBidi" w:hAnsiTheme="majorBidi" w:cstheme="majorBidi"/>
                <w:b/>
                <w:bCs/>
              </w:rPr>
            </w:pPr>
          </w:p>
          <w:p w14:paraId="4B418E34" w14:textId="77777777" w:rsidR="00041F75" w:rsidRPr="003652EE" w:rsidRDefault="00041F75" w:rsidP="00AF4304">
            <w:pPr>
              <w:rPr>
                <w:rFonts w:asciiTheme="majorBidi" w:hAnsiTheme="majorBidi" w:cstheme="majorBidi"/>
                <w:b/>
                <w:bCs/>
              </w:rPr>
            </w:pPr>
            <w:r w:rsidRPr="003652EE">
              <w:rPr>
                <w:rFonts w:asciiTheme="majorBidi" w:hAnsiTheme="majorBidi" w:cstheme="majorBidi"/>
                <w:b/>
                <w:bCs/>
              </w:rPr>
              <w:t>REFERENCES</w:t>
            </w:r>
          </w:p>
          <w:p w14:paraId="2CF9442C" w14:textId="77777777" w:rsidR="00041F75" w:rsidRPr="003652EE" w:rsidRDefault="00041F75" w:rsidP="00AF4304">
            <w:pPr>
              <w:pStyle w:val="EndNoteBibliography"/>
              <w:framePr w:hSpace="0" w:wrap="auto" w:vAnchor="margin" w:hAnchor="text" w:xAlign="left" w:yAlign="inline"/>
              <w:rPr>
                <w:rFonts w:asciiTheme="majorBidi" w:hAnsiTheme="majorBidi" w:cstheme="majorBidi"/>
              </w:rPr>
            </w:pPr>
            <w:r w:rsidRPr="003652EE">
              <w:rPr>
                <w:rFonts w:asciiTheme="majorBidi" w:hAnsiTheme="majorBidi" w:cstheme="majorBidi"/>
              </w:rPr>
              <w:fldChar w:fldCharType="begin"/>
            </w:r>
            <w:r w:rsidRPr="003652EE">
              <w:rPr>
                <w:rFonts w:asciiTheme="majorBidi" w:hAnsiTheme="majorBidi" w:cstheme="majorBidi"/>
              </w:rPr>
              <w:instrText xml:space="preserve"> ADDIN EN.REFLIST </w:instrText>
            </w:r>
            <w:r w:rsidRPr="003652EE">
              <w:rPr>
                <w:rFonts w:asciiTheme="majorBidi" w:hAnsiTheme="majorBidi" w:cstheme="majorBidi"/>
              </w:rPr>
              <w:fldChar w:fldCharType="separate"/>
            </w:r>
            <w:r w:rsidRPr="003652EE">
              <w:rPr>
                <w:rFonts w:asciiTheme="majorBidi" w:hAnsiTheme="majorBidi" w:cstheme="majorBidi"/>
              </w:rPr>
              <w:t>1.</w:t>
            </w:r>
            <w:r w:rsidRPr="003652EE">
              <w:rPr>
                <w:rFonts w:asciiTheme="majorBidi" w:hAnsiTheme="majorBidi" w:cstheme="majorBidi"/>
              </w:rPr>
              <w:tab/>
              <w:t>Park S, Kim M, Baik S, Woo J, Kwon Y, Daily J, et al. Gestational diabetes is associated with high energy and saturated fat intakes and with low plasma visfatin and adiponectin levels independent of prepregnancy BMI. European journal of clinical nutrition. 2013;67(2):196-201.</w:t>
            </w:r>
          </w:p>
          <w:p w14:paraId="71B9194F" w14:textId="77777777" w:rsidR="00041F75" w:rsidRPr="003652EE" w:rsidRDefault="00041F75" w:rsidP="00AF4304">
            <w:pPr>
              <w:pStyle w:val="EndNoteBibliography"/>
              <w:framePr w:hSpace="0" w:wrap="auto" w:vAnchor="margin" w:hAnchor="text" w:xAlign="left" w:yAlign="inline"/>
              <w:rPr>
                <w:rFonts w:asciiTheme="majorBidi" w:hAnsiTheme="majorBidi" w:cstheme="majorBidi"/>
              </w:rPr>
            </w:pPr>
            <w:r w:rsidRPr="003652EE">
              <w:rPr>
                <w:rFonts w:asciiTheme="majorBidi" w:hAnsiTheme="majorBidi" w:cstheme="majorBidi"/>
              </w:rPr>
              <w:t>2.</w:t>
            </w:r>
            <w:r w:rsidRPr="003652EE">
              <w:rPr>
                <w:rFonts w:asciiTheme="majorBidi" w:hAnsiTheme="majorBidi" w:cstheme="majorBidi"/>
              </w:rPr>
              <w:tab/>
              <w:t>Singh S, Urooj A. Influence of pre-pregnancy weight, food habits and lifestyle on gestational diabetes. Current Research in Nutrition and Food Science Journal. 2015;3(2):156-64.</w:t>
            </w:r>
          </w:p>
          <w:p w14:paraId="389DF2E0" w14:textId="14AE51A3" w:rsidR="00041F75" w:rsidRPr="003652EE" w:rsidRDefault="00041F75" w:rsidP="00AF4304">
            <w:pPr>
              <w:pStyle w:val="EndNoteBibliography"/>
              <w:framePr w:hSpace="0" w:wrap="auto" w:vAnchor="margin" w:hAnchor="text" w:xAlign="left" w:yAlign="inline"/>
              <w:rPr>
                <w:rFonts w:asciiTheme="majorBidi" w:hAnsiTheme="majorBidi" w:cstheme="majorBidi"/>
              </w:rPr>
            </w:pPr>
            <w:r w:rsidRPr="003652EE">
              <w:rPr>
                <w:rFonts w:asciiTheme="majorBidi" w:hAnsiTheme="majorBidi" w:cstheme="majorBidi"/>
              </w:rPr>
              <w:t>3.</w:t>
            </w:r>
            <w:r w:rsidRPr="003652EE">
              <w:rPr>
                <w:rFonts w:asciiTheme="majorBidi" w:hAnsiTheme="majorBidi" w:cstheme="majorBidi"/>
              </w:rPr>
              <w:tab/>
            </w:r>
            <w:r w:rsidR="00D64B48">
              <w:t xml:space="preserve"> </w:t>
            </w:r>
            <w:r w:rsidR="00D64B48" w:rsidRPr="00D64B48">
              <w:rPr>
                <w:rFonts w:asciiTheme="majorBidi" w:hAnsiTheme="majorBidi" w:cstheme="majorBidi"/>
              </w:rPr>
              <w:t xml:space="preserve">Elvebakk T, Mostad IL, Mørkved S, Salvesen KÅ, Stafne SN. Dietary Intakes and Dietary Quality during Pregnancy in Women with and without Gestational Diabetes Mellitus-A Norwegian Longitudinal Study. Nutrients. 2018 Nov 20;10(11):1811. </w:t>
            </w:r>
            <w:r w:rsidRPr="003652EE">
              <w:rPr>
                <w:rFonts w:asciiTheme="majorBidi" w:hAnsiTheme="majorBidi" w:cstheme="majorBidi"/>
              </w:rPr>
              <w:t>4.</w:t>
            </w:r>
            <w:r w:rsidRPr="003652EE">
              <w:rPr>
                <w:rFonts w:asciiTheme="majorBidi" w:hAnsiTheme="majorBidi" w:cstheme="majorBidi"/>
              </w:rPr>
              <w:tab/>
              <w:t>Tobias DK, Zhang C, Chavarro J, Bowers K, Rich-Edwards J, Rosner B, et al. Prepregnancy adherence to dietary patterns and lower risk of gestational diabetes mellitus. The American journal of clinical nutrition. 2012;96(2):289-95.</w:t>
            </w:r>
          </w:p>
          <w:p w14:paraId="1E7B5EBB" w14:textId="77777777" w:rsidR="00041F75" w:rsidRPr="003652EE" w:rsidRDefault="00041F75" w:rsidP="00AF4304">
            <w:pPr>
              <w:pStyle w:val="EndNoteBibliography"/>
              <w:framePr w:hSpace="0" w:wrap="auto" w:vAnchor="margin" w:hAnchor="text" w:xAlign="left" w:yAlign="inline"/>
              <w:rPr>
                <w:rFonts w:asciiTheme="majorBidi" w:hAnsiTheme="majorBidi" w:cstheme="majorBidi"/>
              </w:rPr>
            </w:pPr>
            <w:r w:rsidRPr="003652EE">
              <w:rPr>
                <w:rFonts w:asciiTheme="majorBidi" w:hAnsiTheme="majorBidi" w:cstheme="majorBidi"/>
              </w:rPr>
              <w:t>5.</w:t>
            </w:r>
            <w:r w:rsidRPr="003652EE">
              <w:rPr>
                <w:rFonts w:asciiTheme="majorBidi" w:hAnsiTheme="majorBidi" w:cstheme="majorBidi"/>
              </w:rPr>
              <w:tab/>
              <w:t>Looman M, Schoenaker DA, Soedamah-Muthu SS, Mishra GD, Geelen A, Feskens EJ. Pre-pregnancy dietary micronutrient adequacy is associated with lower risk of developing gestational diabetes in Australian women. Nutrition Research. 2019;62:32-40.</w:t>
            </w:r>
          </w:p>
          <w:p w14:paraId="00F6F9E9" w14:textId="43BC5432" w:rsidR="005337C4" w:rsidRDefault="00041F75" w:rsidP="005337C4">
            <w:pPr>
              <w:rPr>
                <w:rFonts w:asciiTheme="majorBidi" w:hAnsiTheme="majorBidi" w:cstheme="majorBidi"/>
              </w:rPr>
            </w:pPr>
            <w:r w:rsidRPr="003652EE">
              <w:rPr>
                <w:rFonts w:asciiTheme="majorBidi" w:hAnsiTheme="majorBidi" w:cstheme="majorBidi"/>
              </w:rPr>
              <w:fldChar w:fldCharType="end"/>
            </w:r>
            <w:r w:rsidR="005337C4">
              <w:rPr>
                <w:rFonts w:asciiTheme="majorBidi" w:hAnsiTheme="majorBidi" w:cstheme="majorBidi"/>
              </w:rPr>
              <w:t xml:space="preserve">6. </w:t>
            </w:r>
          </w:p>
          <w:p w14:paraId="6534A195" w14:textId="77777777" w:rsidR="005337C4" w:rsidRDefault="005337C4" w:rsidP="005337C4">
            <w:pPr>
              <w:rPr>
                <w:rFonts w:asciiTheme="majorBidi" w:hAnsiTheme="majorBidi" w:cstheme="majorBidi"/>
              </w:rPr>
            </w:pPr>
            <w:r>
              <w:rPr>
                <w:rFonts w:asciiTheme="majorBidi" w:hAnsiTheme="majorBidi" w:cstheme="majorBidi"/>
              </w:rPr>
              <w:t xml:space="preserve">7. </w:t>
            </w:r>
            <w:r w:rsidRPr="005337C4">
              <w:rPr>
                <w:rFonts w:asciiTheme="majorBidi" w:hAnsiTheme="majorBidi" w:cstheme="majorBidi"/>
              </w:rPr>
              <w:t xml:space="preserve">das Chagas LA, </w:t>
            </w:r>
            <w:proofErr w:type="spellStart"/>
            <w:r w:rsidRPr="005337C4">
              <w:rPr>
                <w:rFonts w:asciiTheme="majorBidi" w:hAnsiTheme="majorBidi" w:cstheme="majorBidi"/>
              </w:rPr>
              <w:t>Torloni</w:t>
            </w:r>
            <w:proofErr w:type="spellEnd"/>
            <w:r w:rsidRPr="005337C4">
              <w:rPr>
                <w:rFonts w:asciiTheme="majorBidi" w:hAnsiTheme="majorBidi" w:cstheme="majorBidi"/>
              </w:rPr>
              <w:t xml:space="preserve"> MR, Silva-Neto LGR, </w:t>
            </w:r>
            <w:proofErr w:type="spellStart"/>
            <w:r w:rsidRPr="005337C4">
              <w:rPr>
                <w:rFonts w:asciiTheme="majorBidi" w:hAnsiTheme="majorBidi" w:cstheme="majorBidi"/>
              </w:rPr>
              <w:t>Dualib</w:t>
            </w:r>
            <w:proofErr w:type="spellEnd"/>
            <w:r w:rsidRPr="005337C4">
              <w:rPr>
                <w:rFonts w:asciiTheme="majorBidi" w:hAnsiTheme="majorBidi" w:cstheme="majorBidi"/>
              </w:rPr>
              <w:t xml:space="preserve"> PM, de Sousa RML, </w:t>
            </w:r>
            <w:proofErr w:type="spellStart"/>
            <w:r w:rsidRPr="005337C4">
              <w:rPr>
                <w:rFonts w:asciiTheme="majorBidi" w:hAnsiTheme="majorBidi" w:cstheme="majorBidi"/>
              </w:rPr>
              <w:t>Bittencourt</w:t>
            </w:r>
            <w:proofErr w:type="spellEnd"/>
            <w:r w:rsidRPr="005337C4">
              <w:rPr>
                <w:rFonts w:asciiTheme="majorBidi" w:hAnsiTheme="majorBidi" w:cstheme="majorBidi"/>
              </w:rPr>
              <w:t xml:space="preserve"> JAS, Araujo Júnior E, </w:t>
            </w:r>
            <w:proofErr w:type="spellStart"/>
            <w:r w:rsidRPr="005337C4">
              <w:rPr>
                <w:rFonts w:asciiTheme="majorBidi" w:hAnsiTheme="majorBidi" w:cstheme="majorBidi"/>
              </w:rPr>
              <w:t>Granese</w:t>
            </w:r>
            <w:proofErr w:type="spellEnd"/>
            <w:r w:rsidRPr="005337C4">
              <w:rPr>
                <w:rFonts w:asciiTheme="majorBidi" w:hAnsiTheme="majorBidi" w:cstheme="majorBidi"/>
              </w:rPr>
              <w:t xml:space="preserve"> R, </w:t>
            </w:r>
            <w:proofErr w:type="spellStart"/>
            <w:r w:rsidRPr="005337C4">
              <w:rPr>
                <w:rFonts w:asciiTheme="majorBidi" w:hAnsiTheme="majorBidi" w:cstheme="majorBidi"/>
              </w:rPr>
              <w:t>Mattar</w:t>
            </w:r>
            <w:proofErr w:type="spellEnd"/>
            <w:r w:rsidRPr="005337C4">
              <w:rPr>
                <w:rFonts w:asciiTheme="majorBidi" w:hAnsiTheme="majorBidi" w:cstheme="majorBidi"/>
              </w:rPr>
              <w:t xml:space="preserve"> R. Dietary Intake and Oral Glucose Tolerance Test Results in Women with Gestational Diabetes. J Clin Med. 2024 May 16;13(10):2948.</w:t>
            </w:r>
            <w:r>
              <w:rPr>
                <w:rFonts w:asciiTheme="majorBidi" w:hAnsiTheme="majorBidi" w:cstheme="majorBidi"/>
              </w:rPr>
              <w:t xml:space="preserve"> </w:t>
            </w:r>
          </w:p>
          <w:p w14:paraId="1942814C" w14:textId="77777777" w:rsidR="00056C28" w:rsidRDefault="00056C28" w:rsidP="005337C4">
            <w:pPr>
              <w:rPr>
                <w:rFonts w:asciiTheme="majorBidi" w:hAnsiTheme="majorBidi" w:cstheme="majorBidi"/>
              </w:rPr>
            </w:pPr>
          </w:p>
          <w:p w14:paraId="2E8B982C" w14:textId="0071A157" w:rsidR="00056C28" w:rsidRPr="005337C4" w:rsidRDefault="00056C28" w:rsidP="00F63A3F">
            <w:pPr>
              <w:rPr>
                <w:rFonts w:asciiTheme="majorBidi" w:hAnsiTheme="majorBidi" w:cstheme="majorBidi"/>
              </w:rPr>
            </w:pPr>
            <w:r>
              <w:rPr>
                <w:rFonts w:asciiTheme="majorBidi" w:hAnsiTheme="majorBidi" w:cstheme="majorBidi"/>
              </w:rPr>
              <w:t>A</w:t>
            </w:r>
            <w:r w:rsidR="00F63A3F">
              <w:rPr>
                <w:rFonts w:asciiTheme="majorBidi" w:hAnsiTheme="majorBidi" w:cstheme="majorBidi"/>
              </w:rPr>
              <w:t xml:space="preserve">bbreviations: </w:t>
            </w:r>
            <w:r>
              <w:rPr>
                <w:rFonts w:asciiTheme="majorBidi" w:hAnsiTheme="majorBidi" w:cstheme="majorBidi"/>
              </w:rPr>
              <w:t>GDM</w:t>
            </w:r>
            <w:r w:rsidR="00F63A3F">
              <w:rPr>
                <w:rFonts w:asciiTheme="majorBidi" w:hAnsiTheme="majorBidi" w:cstheme="majorBidi"/>
              </w:rPr>
              <w:t>,</w:t>
            </w:r>
            <w:r>
              <w:rPr>
                <w:rFonts w:asciiTheme="majorBidi" w:hAnsiTheme="majorBidi" w:cstheme="majorBidi"/>
              </w:rPr>
              <w:t xml:space="preserve"> Gestational diabetes</w:t>
            </w:r>
            <w:r w:rsidR="00F63A3F">
              <w:rPr>
                <w:rFonts w:asciiTheme="majorBidi" w:hAnsiTheme="majorBidi" w:cstheme="majorBidi"/>
              </w:rPr>
              <w:t xml:space="preserve">; </w:t>
            </w:r>
            <w:r>
              <w:rPr>
                <w:rFonts w:asciiTheme="majorBidi" w:hAnsiTheme="majorBidi" w:cstheme="majorBidi"/>
              </w:rPr>
              <w:t xml:space="preserve">BMI: Body </w:t>
            </w:r>
            <w:r w:rsidR="00F63A3F">
              <w:rPr>
                <w:rFonts w:asciiTheme="majorBidi" w:hAnsiTheme="majorBidi" w:cstheme="majorBidi"/>
              </w:rPr>
              <w:t>m</w:t>
            </w:r>
            <w:r>
              <w:rPr>
                <w:rFonts w:asciiTheme="majorBidi" w:hAnsiTheme="majorBidi" w:cstheme="majorBidi"/>
              </w:rPr>
              <w:t xml:space="preserve">ass </w:t>
            </w:r>
            <w:r w:rsidR="00F63A3F">
              <w:rPr>
                <w:rFonts w:asciiTheme="majorBidi" w:hAnsiTheme="majorBidi" w:cstheme="majorBidi"/>
              </w:rPr>
              <w:t>i</w:t>
            </w:r>
            <w:r>
              <w:rPr>
                <w:rFonts w:asciiTheme="majorBidi" w:hAnsiTheme="majorBidi" w:cstheme="majorBidi"/>
              </w:rPr>
              <w:t>ndex</w:t>
            </w:r>
            <w:r w:rsidR="00F63A3F">
              <w:rPr>
                <w:rFonts w:asciiTheme="majorBidi" w:hAnsiTheme="majorBidi" w:cstheme="majorBidi"/>
              </w:rPr>
              <w:t xml:space="preserve">; </w:t>
            </w:r>
            <w:r>
              <w:rPr>
                <w:rFonts w:asciiTheme="majorBidi" w:hAnsiTheme="majorBidi" w:cstheme="majorBidi"/>
              </w:rPr>
              <w:t>SD: Standard deviation</w:t>
            </w:r>
          </w:p>
        </w:tc>
      </w:tr>
    </w:tbl>
    <w:p w14:paraId="3E03D346" w14:textId="1B6CF9A1" w:rsidR="00383EA5" w:rsidRDefault="00383EA5" w:rsidP="00CD24AC">
      <w:pPr>
        <w:bidi/>
        <w:rPr>
          <w:lang w:bidi="fa-IR"/>
        </w:rPr>
      </w:pPr>
    </w:p>
    <w:sectPr w:rsidR="00383EA5" w:rsidSect="00CD24AC">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dvOT863180fb">
    <w:altName w:val="Cambria"/>
    <w:panose1 w:val="020B0604020202020204"/>
    <w:charset w:val="00"/>
    <w:family w:val="roman"/>
    <w:notTrueType/>
    <w:pitch w:val="default"/>
    <w:sig w:usb0="00000003" w:usb1="00000000" w:usb2="00000000" w:usb3="00000000" w:csb0="00000001" w:csb1="00000000"/>
  </w:font>
  <w:font w:name="AdvOTb0c9bf5d">
    <w:altName w:val="Cambria"/>
    <w:panose1 w:val="020B0604020202020204"/>
    <w:charset w:val="00"/>
    <w:family w:val="roman"/>
    <w:notTrueType/>
    <w:pitch w:val="default"/>
  </w:font>
  <w:font w:name="AdvPS44A44B">
    <w:altName w:val="Cambria"/>
    <w:panose1 w:val="020B0604020202020204"/>
    <w:charset w:val="00"/>
    <w:family w:val="roman"/>
    <w:notTrueType/>
    <w:pitch w:val="default"/>
  </w:font>
  <w:font w:name="Segoe UI">
    <w:panose1 w:val="020B0502040204020203"/>
    <w:charset w:val="00"/>
    <w:family w:val="swiss"/>
    <w:pitch w:val="variable"/>
    <w:sig w:usb0="E5002EFF" w:usb1="C000E47F" w:usb2="00000029" w:usb3="00000000" w:csb0="000001FF" w:csb1="00000000"/>
  </w:font>
  <w:font w:name="Wingdings,Bold">
    <w:altName w:val="Times New Roman"/>
    <w:panose1 w:val="020B0604020202020204"/>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158E"/>
    <w:multiLevelType w:val="hybridMultilevel"/>
    <w:tmpl w:val="43C09586"/>
    <w:lvl w:ilvl="0" w:tplc="CC7AFFC2">
      <w:start w:val="1"/>
      <w:numFmt w:val="upperLetter"/>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AE073C"/>
    <w:multiLevelType w:val="multilevel"/>
    <w:tmpl w:val="8D624A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num w:numId="1" w16cid:durableId="1498811446">
    <w:abstractNumId w:val="0"/>
  </w:num>
  <w:num w:numId="2" w16cid:durableId="2079670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E8E"/>
    <w:rsid w:val="00017EBD"/>
    <w:rsid w:val="00041F75"/>
    <w:rsid w:val="00055735"/>
    <w:rsid w:val="00056C28"/>
    <w:rsid w:val="0006773C"/>
    <w:rsid w:val="000B31D8"/>
    <w:rsid w:val="00146F80"/>
    <w:rsid w:val="001651BE"/>
    <w:rsid w:val="0016752B"/>
    <w:rsid w:val="001763B8"/>
    <w:rsid w:val="001E5E8E"/>
    <w:rsid w:val="00244CCD"/>
    <w:rsid w:val="002F4ADA"/>
    <w:rsid w:val="00383EA5"/>
    <w:rsid w:val="0042457E"/>
    <w:rsid w:val="004470B2"/>
    <w:rsid w:val="004A5897"/>
    <w:rsid w:val="004B1D79"/>
    <w:rsid w:val="004C0655"/>
    <w:rsid w:val="004D7253"/>
    <w:rsid w:val="005337C4"/>
    <w:rsid w:val="005B3DD8"/>
    <w:rsid w:val="005E3064"/>
    <w:rsid w:val="00633A3F"/>
    <w:rsid w:val="0064617A"/>
    <w:rsid w:val="00695BD3"/>
    <w:rsid w:val="006A6806"/>
    <w:rsid w:val="007947EF"/>
    <w:rsid w:val="00801F15"/>
    <w:rsid w:val="00853E68"/>
    <w:rsid w:val="008A7F9F"/>
    <w:rsid w:val="0095042D"/>
    <w:rsid w:val="00962E13"/>
    <w:rsid w:val="009A03B3"/>
    <w:rsid w:val="009B0882"/>
    <w:rsid w:val="00AF4304"/>
    <w:rsid w:val="00C836FE"/>
    <w:rsid w:val="00CD24AC"/>
    <w:rsid w:val="00D3207A"/>
    <w:rsid w:val="00D64B48"/>
    <w:rsid w:val="00D83AC3"/>
    <w:rsid w:val="00DA6828"/>
    <w:rsid w:val="00DC4F16"/>
    <w:rsid w:val="00E1751D"/>
    <w:rsid w:val="00E345DE"/>
    <w:rsid w:val="00E72758"/>
    <w:rsid w:val="00EE3D21"/>
    <w:rsid w:val="00F25CDB"/>
    <w:rsid w:val="00F479EA"/>
    <w:rsid w:val="00F63A3F"/>
    <w:rsid w:val="00F6522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CF6D7"/>
  <w15:chartTrackingRefBased/>
  <w15:docId w15:val="{C1AD384A-C449-49D9-8A47-55A48864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E8E"/>
    <w:rPr>
      <w:lang w:bidi="ar-SA"/>
    </w:rPr>
  </w:style>
  <w:style w:type="paragraph" w:styleId="Heading1">
    <w:name w:val="heading 1"/>
    <w:basedOn w:val="Normal"/>
    <w:next w:val="Normal"/>
    <w:link w:val="Heading1Char"/>
    <w:uiPriority w:val="9"/>
    <w:qFormat/>
    <w:rsid w:val="005337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semiHidden/>
    <w:unhideWhenUsed/>
    <w:qFormat/>
    <w:rsid w:val="0064617A"/>
    <w:pPr>
      <w:spacing w:before="100" w:beforeAutospacing="1" w:after="100" w:afterAutospacing="1" w:line="240" w:lineRule="auto"/>
      <w:outlineLvl w:val="3"/>
    </w:pPr>
    <w:rPr>
      <w:rFonts w:ascii="Times New Roman" w:eastAsia="Times New Roman" w:hAnsi="Times New Roman" w:cs="Times New Roman"/>
      <w:b/>
      <w:bCs/>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5E8E"/>
    <w:pPr>
      <w:spacing w:after="0" w:line="240" w:lineRule="auto"/>
    </w:pPr>
    <w:rPr>
      <w:lang w:bidi="ar-SA"/>
    </w:rPr>
  </w:style>
  <w:style w:type="table" w:styleId="TableGrid">
    <w:name w:val="Table Grid"/>
    <w:basedOn w:val="TableNormal"/>
    <w:uiPriority w:val="39"/>
    <w:rsid w:val="001E5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1E5E8E"/>
    <w:rPr>
      <w:rFonts w:ascii="AdvOT863180fb" w:hAnsi="AdvOT863180fb" w:hint="default"/>
      <w:b w:val="0"/>
      <w:bCs w:val="0"/>
      <w:i w:val="0"/>
      <w:iCs w:val="0"/>
      <w:color w:val="000000"/>
      <w:sz w:val="12"/>
      <w:szCs w:val="12"/>
    </w:rPr>
  </w:style>
  <w:style w:type="character" w:customStyle="1" w:styleId="fontstyle21">
    <w:name w:val="fontstyle21"/>
    <w:basedOn w:val="DefaultParagraphFont"/>
    <w:rsid w:val="001E5E8E"/>
    <w:rPr>
      <w:rFonts w:ascii="AdvOTb0c9bf5d" w:hAnsi="AdvOTb0c9bf5d" w:hint="default"/>
      <w:b w:val="0"/>
      <w:bCs w:val="0"/>
      <w:i w:val="0"/>
      <w:iCs w:val="0"/>
      <w:color w:val="000000"/>
      <w:sz w:val="12"/>
      <w:szCs w:val="12"/>
    </w:rPr>
  </w:style>
  <w:style w:type="character" w:customStyle="1" w:styleId="fontstyle31">
    <w:name w:val="fontstyle31"/>
    <w:basedOn w:val="DefaultParagraphFont"/>
    <w:rsid w:val="001E5E8E"/>
    <w:rPr>
      <w:rFonts w:ascii="AdvPS44A44B" w:hAnsi="AdvPS44A44B" w:hint="default"/>
      <w:b w:val="0"/>
      <w:bCs w:val="0"/>
      <w:i w:val="0"/>
      <w:iCs w:val="0"/>
      <w:color w:val="000000"/>
      <w:sz w:val="12"/>
      <w:szCs w:val="12"/>
    </w:rPr>
  </w:style>
  <w:style w:type="character" w:customStyle="1" w:styleId="Heading4Char">
    <w:name w:val="Heading 4 Char"/>
    <w:basedOn w:val="DefaultParagraphFont"/>
    <w:link w:val="Heading4"/>
    <w:uiPriority w:val="9"/>
    <w:semiHidden/>
    <w:rsid w:val="0064617A"/>
    <w:rPr>
      <w:rFonts w:ascii="Times New Roman" w:eastAsia="Times New Roman" w:hAnsi="Times New Roman" w:cs="Times New Roman"/>
      <w:b/>
      <w:bCs/>
      <w:sz w:val="24"/>
      <w:szCs w:val="24"/>
    </w:rPr>
  </w:style>
  <w:style w:type="paragraph" w:styleId="Caption">
    <w:name w:val="caption"/>
    <w:basedOn w:val="Normal"/>
    <w:next w:val="Normal"/>
    <w:uiPriority w:val="35"/>
    <w:unhideWhenUsed/>
    <w:qFormat/>
    <w:rsid w:val="0064617A"/>
    <w:pPr>
      <w:spacing w:after="200" w:line="240" w:lineRule="auto"/>
    </w:pPr>
    <w:rPr>
      <w:rFonts w:eastAsiaTheme="minorEastAsia"/>
      <w:i/>
      <w:iCs/>
      <w:color w:val="44546A" w:themeColor="text2"/>
      <w:sz w:val="18"/>
      <w:szCs w:val="18"/>
    </w:rPr>
  </w:style>
  <w:style w:type="paragraph" w:styleId="NormalWeb">
    <w:name w:val="Normal (Web)"/>
    <w:basedOn w:val="Normal"/>
    <w:uiPriority w:val="99"/>
    <w:semiHidden/>
    <w:unhideWhenUsed/>
    <w:rsid w:val="0064617A"/>
    <w:pPr>
      <w:spacing w:before="100" w:beforeAutospacing="1" w:after="100" w:afterAutospacing="1" w:line="240" w:lineRule="auto"/>
    </w:pPr>
    <w:rPr>
      <w:rFonts w:ascii="Times New Roman" w:eastAsiaTheme="minorEastAsia" w:hAnsi="Times New Roman" w:cs="Times New Roman"/>
      <w:sz w:val="24"/>
      <w:szCs w:val="24"/>
      <w:lang w:bidi="fa-IR"/>
    </w:rPr>
  </w:style>
  <w:style w:type="character" w:customStyle="1" w:styleId="label">
    <w:name w:val="label"/>
    <w:basedOn w:val="DefaultParagraphFont"/>
    <w:rsid w:val="0064617A"/>
  </w:style>
  <w:style w:type="character" w:customStyle="1" w:styleId="quality-sign">
    <w:name w:val="quality-sign"/>
    <w:basedOn w:val="DefaultParagraphFont"/>
    <w:rsid w:val="0064617A"/>
  </w:style>
  <w:style w:type="character" w:customStyle="1" w:styleId="quality-text">
    <w:name w:val="quality-text"/>
    <w:basedOn w:val="DefaultParagraphFont"/>
    <w:rsid w:val="0064617A"/>
  </w:style>
  <w:style w:type="paragraph" w:customStyle="1" w:styleId="EndNoteBibliography">
    <w:name w:val="EndNote Bibliography"/>
    <w:basedOn w:val="Normal"/>
    <w:link w:val="EndNoteBibliographyChar"/>
    <w:rsid w:val="0064617A"/>
    <w:pPr>
      <w:framePr w:hSpace="180" w:wrap="around" w:vAnchor="page" w:hAnchor="margin" w:xAlign="center" w:y="1289"/>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64617A"/>
    <w:rPr>
      <w:rFonts w:ascii="Calibri" w:hAnsi="Calibri"/>
      <w:noProof/>
      <w:lang w:bidi="ar-SA"/>
    </w:rPr>
  </w:style>
  <w:style w:type="character" w:styleId="CommentReference">
    <w:name w:val="annotation reference"/>
    <w:basedOn w:val="DefaultParagraphFont"/>
    <w:uiPriority w:val="99"/>
    <w:semiHidden/>
    <w:unhideWhenUsed/>
    <w:rsid w:val="00041F75"/>
    <w:rPr>
      <w:sz w:val="16"/>
      <w:szCs w:val="16"/>
    </w:rPr>
  </w:style>
  <w:style w:type="paragraph" w:styleId="CommentText">
    <w:name w:val="annotation text"/>
    <w:basedOn w:val="Normal"/>
    <w:link w:val="CommentTextChar"/>
    <w:uiPriority w:val="99"/>
    <w:semiHidden/>
    <w:unhideWhenUsed/>
    <w:rsid w:val="00041F75"/>
    <w:pPr>
      <w:spacing w:line="240" w:lineRule="auto"/>
    </w:pPr>
    <w:rPr>
      <w:sz w:val="20"/>
      <w:szCs w:val="20"/>
    </w:rPr>
  </w:style>
  <w:style w:type="character" w:customStyle="1" w:styleId="CommentTextChar">
    <w:name w:val="Comment Text Char"/>
    <w:basedOn w:val="DefaultParagraphFont"/>
    <w:link w:val="CommentText"/>
    <w:uiPriority w:val="99"/>
    <w:semiHidden/>
    <w:rsid w:val="00041F75"/>
    <w:rPr>
      <w:sz w:val="20"/>
      <w:szCs w:val="20"/>
      <w:lang w:bidi="ar-SA"/>
    </w:rPr>
  </w:style>
  <w:style w:type="paragraph" w:styleId="CommentSubject">
    <w:name w:val="annotation subject"/>
    <w:basedOn w:val="CommentText"/>
    <w:next w:val="CommentText"/>
    <w:link w:val="CommentSubjectChar"/>
    <w:uiPriority w:val="99"/>
    <w:semiHidden/>
    <w:unhideWhenUsed/>
    <w:rsid w:val="00041F75"/>
    <w:rPr>
      <w:b/>
      <w:bCs/>
    </w:rPr>
  </w:style>
  <w:style w:type="character" w:customStyle="1" w:styleId="CommentSubjectChar">
    <w:name w:val="Comment Subject Char"/>
    <w:basedOn w:val="CommentTextChar"/>
    <w:link w:val="CommentSubject"/>
    <w:uiPriority w:val="99"/>
    <w:semiHidden/>
    <w:rsid w:val="00041F75"/>
    <w:rPr>
      <w:b/>
      <w:bCs/>
      <w:sz w:val="20"/>
      <w:szCs w:val="20"/>
      <w:lang w:bidi="ar-SA"/>
    </w:rPr>
  </w:style>
  <w:style w:type="paragraph" w:styleId="ListParagraph">
    <w:name w:val="List Paragraph"/>
    <w:basedOn w:val="Normal"/>
    <w:uiPriority w:val="34"/>
    <w:qFormat/>
    <w:rsid w:val="00DA6828"/>
    <w:pPr>
      <w:ind w:left="720"/>
      <w:contextualSpacing/>
    </w:pPr>
  </w:style>
  <w:style w:type="character" w:customStyle="1" w:styleId="Heading1Char">
    <w:name w:val="Heading 1 Char"/>
    <w:basedOn w:val="DefaultParagraphFont"/>
    <w:link w:val="Heading1"/>
    <w:uiPriority w:val="9"/>
    <w:rsid w:val="005337C4"/>
    <w:rPr>
      <w:rFonts w:asciiTheme="majorHAnsi" w:eastAsiaTheme="majorEastAsia" w:hAnsiTheme="majorHAnsi" w:cstheme="majorBidi"/>
      <w:color w:val="2F5496" w:themeColor="accent1" w:themeShade="BF"/>
      <w:sz w:val="32"/>
      <w:szCs w:val="32"/>
      <w:lang w:bidi="ar-SA"/>
    </w:rPr>
  </w:style>
  <w:style w:type="paragraph" w:styleId="BalloonText">
    <w:name w:val="Balloon Text"/>
    <w:basedOn w:val="Normal"/>
    <w:link w:val="BalloonTextChar"/>
    <w:uiPriority w:val="99"/>
    <w:semiHidden/>
    <w:unhideWhenUsed/>
    <w:rsid w:val="00F47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9EA"/>
    <w:rPr>
      <w:rFonts w:ascii="Segoe UI"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7497">
      <w:bodyDiv w:val="1"/>
      <w:marLeft w:val="0"/>
      <w:marRight w:val="0"/>
      <w:marTop w:val="0"/>
      <w:marBottom w:val="0"/>
      <w:divBdr>
        <w:top w:val="none" w:sz="0" w:space="0" w:color="auto"/>
        <w:left w:val="none" w:sz="0" w:space="0" w:color="auto"/>
        <w:bottom w:val="none" w:sz="0" w:space="0" w:color="auto"/>
        <w:right w:val="none" w:sz="0" w:space="0" w:color="auto"/>
      </w:divBdr>
    </w:div>
    <w:div w:id="450366646">
      <w:bodyDiv w:val="1"/>
      <w:marLeft w:val="0"/>
      <w:marRight w:val="0"/>
      <w:marTop w:val="0"/>
      <w:marBottom w:val="0"/>
      <w:divBdr>
        <w:top w:val="none" w:sz="0" w:space="0" w:color="auto"/>
        <w:left w:val="none" w:sz="0" w:space="0" w:color="auto"/>
        <w:bottom w:val="none" w:sz="0" w:space="0" w:color="auto"/>
        <w:right w:val="none" w:sz="0" w:space="0" w:color="auto"/>
      </w:divBdr>
    </w:div>
    <w:div w:id="613824920">
      <w:bodyDiv w:val="1"/>
      <w:marLeft w:val="0"/>
      <w:marRight w:val="0"/>
      <w:marTop w:val="0"/>
      <w:marBottom w:val="0"/>
      <w:divBdr>
        <w:top w:val="none" w:sz="0" w:space="0" w:color="auto"/>
        <w:left w:val="none" w:sz="0" w:space="0" w:color="auto"/>
        <w:bottom w:val="none" w:sz="0" w:space="0" w:color="auto"/>
        <w:right w:val="none" w:sz="0" w:space="0" w:color="auto"/>
      </w:divBdr>
    </w:div>
    <w:div w:id="624390092">
      <w:bodyDiv w:val="1"/>
      <w:marLeft w:val="0"/>
      <w:marRight w:val="0"/>
      <w:marTop w:val="0"/>
      <w:marBottom w:val="0"/>
      <w:divBdr>
        <w:top w:val="none" w:sz="0" w:space="0" w:color="auto"/>
        <w:left w:val="none" w:sz="0" w:space="0" w:color="auto"/>
        <w:bottom w:val="none" w:sz="0" w:space="0" w:color="auto"/>
        <w:right w:val="none" w:sz="0" w:space="0" w:color="auto"/>
      </w:divBdr>
    </w:div>
    <w:div w:id="988749353">
      <w:bodyDiv w:val="1"/>
      <w:marLeft w:val="0"/>
      <w:marRight w:val="0"/>
      <w:marTop w:val="0"/>
      <w:marBottom w:val="0"/>
      <w:divBdr>
        <w:top w:val="none" w:sz="0" w:space="0" w:color="auto"/>
        <w:left w:val="none" w:sz="0" w:space="0" w:color="auto"/>
        <w:bottom w:val="none" w:sz="0" w:space="0" w:color="auto"/>
        <w:right w:val="none" w:sz="0" w:space="0" w:color="auto"/>
      </w:divBdr>
    </w:div>
    <w:div w:id="1606691766">
      <w:bodyDiv w:val="1"/>
      <w:marLeft w:val="0"/>
      <w:marRight w:val="0"/>
      <w:marTop w:val="0"/>
      <w:marBottom w:val="0"/>
      <w:divBdr>
        <w:top w:val="none" w:sz="0" w:space="0" w:color="auto"/>
        <w:left w:val="none" w:sz="0" w:space="0" w:color="auto"/>
        <w:bottom w:val="none" w:sz="0" w:space="0" w:color="auto"/>
        <w:right w:val="none" w:sz="0" w:space="0" w:color="auto"/>
      </w:divBdr>
    </w:div>
    <w:div w:id="182303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8D2C7-3487-456F-8BF9-5EF94D88F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Ghazaleh Bahrami</cp:lastModifiedBy>
  <cp:revision>3</cp:revision>
  <dcterms:created xsi:type="dcterms:W3CDTF">2025-07-02T16:04:00Z</dcterms:created>
  <dcterms:modified xsi:type="dcterms:W3CDTF">2025-07-04T00:57:00Z</dcterms:modified>
</cp:coreProperties>
</file>