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1E767">
      <w:pPr>
        <w:spacing w:line="480" w:lineRule="auto"/>
        <w:rPr>
          <w:rFonts w:ascii="Times New Roman" w:hAnsi="Times New Roman" w:cs="Times New Roman"/>
          <w:b/>
          <w:bCs/>
          <w:sz w:val="24"/>
          <w:szCs w:val="24"/>
        </w:rPr>
      </w:pPr>
      <w:r>
        <w:rPr>
          <w:rFonts w:hint="eastAsia" w:ascii="Times New Roman" w:hAnsi="Times New Roman" w:cs="Times New Roman"/>
          <w:b/>
          <w:bCs/>
          <w:sz w:val="24"/>
          <w:szCs w:val="24"/>
        </w:rPr>
        <w:t>Additional Materials</w:t>
      </w:r>
    </w:p>
    <w:p w14:paraId="21314987">
      <w:pPr>
        <w:spacing w:line="480" w:lineRule="auto"/>
        <w:rPr>
          <w:rFonts w:ascii="Times New Roman" w:hAnsi="Times New Roman" w:cs="Times New Roman"/>
          <w:b/>
          <w:bCs/>
          <w:sz w:val="24"/>
          <w:szCs w:val="24"/>
        </w:rPr>
      </w:pPr>
      <w:r>
        <w:rPr>
          <w:rFonts w:hint="eastAsia" w:ascii="Times New Roman" w:hAnsi="Times New Roman" w:cs="Times New Roman"/>
          <w:b/>
          <w:bCs/>
          <w:sz w:val="24"/>
          <w:szCs w:val="24"/>
        </w:rPr>
        <w:t>Additional</w:t>
      </w:r>
      <w:r>
        <w:rPr>
          <w:rFonts w:ascii="Times New Roman" w:hAnsi="Times New Roman" w:cs="Times New Roman"/>
          <w:b/>
          <w:bCs/>
          <w:sz w:val="24"/>
          <w:szCs w:val="24"/>
        </w:rPr>
        <w:t xml:space="preserve"> table</w:t>
      </w:r>
    </w:p>
    <w:p w14:paraId="78EB24A1">
      <w:pPr>
        <w:spacing w:line="480" w:lineRule="auto"/>
        <w:rPr>
          <w:rFonts w:ascii="Times New Roman" w:hAnsi="Times New Roman" w:cs="Times New Roman"/>
          <w:sz w:val="24"/>
          <w:szCs w:val="24"/>
        </w:rPr>
      </w:pPr>
      <w:r>
        <w:rPr>
          <w:rFonts w:hint="eastAsia" w:ascii="Times New Roman" w:hAnsi="Times New Roman" w:cs="Times New Roman"/>
          <w:b/>
          <w:bCs/>
          <w:sz w:val="24"/>
          <w:szCs w:val="24"/>
        </w:rPr>
        <w:t>Additional</w:t>
      </w:r>
      <w:r>
        <w:rPr>
          <w:rFonts w:ascii="Times New Roman" w:hAnsi="Times New Roman" w:cs="Times New Roman"/>
          <w:b/>
          <w:bCs/>
          <w:sz w:val="24"/>
          <w:szCs w:val="24"/>
        </w:rPr>
        <w:t xml:space="preserve"> table </w:t>
      </w:r>
      <w:r>
        <w:rPr>
          <w:rFonts w:hint="eastAsia" w:ascii="Times New Roman" w:hAnsi="Times New Roman" w:cs="Times New Roman"/>
          <w:b/>
          <w:bCs/>
          <w:sz w:val="24"/>
          <w:szCs w:val="24"/>
        </w:rPr>
        <w:t>1</w:t>
      </w:r>
      <w:r>
        <w:rPr>
          <w:rFonts w:ascii="Times New Roman" w:hAnsi="Times New Roman" w:cs="Times New Roman"/>
          <w:sz w:val="24"/>
          <w:szCs w:val="24"/>
        </w:rPr>
        <w:t xml:space="preserve"> searching strategy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6860"/>
        <w:gridCol w:w="1206"/>
      </w:tblGrid>
      <w:tr w14:paraId="588E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op w:val="single" w:color="000000" w:sz="12" w:space="0"/>
              <w:left w:val="nil"/>
              <w:bottom w:val="single" w:color="000000" w:sz="4" w:space="0"/>
              <w:right w:val="nil"/>
              <w:tl2br w:val="nil"/>
            </w:tcBorders>
            <w:shd w:val="clear" w:color="auto" w:fill="FFFFFF"/>
          </w:tcPr>
          <w:p w14:paraId="6FE252C6">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Pubmed</w:t>
            </w:r>
          </w:p>
        </w:tc>
      </w:tr>
      <w:tr w14:paraId="5C22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000000" w:sz="4" w:space="0"/>
              <w:left w:val="nil"/>
              <w:bottom w:val="nil"/>
              <w:right w:val="nil"/>
            </w:tcBorders>
            <w:shd w:val="clear" w:color="auto" w:fill="FFFFFF"/>
          </w:tcPr>
          <w:p w14:paraId="69C485C9">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w:t>
            </w:r>
          </w:p>
        </w:tc>
        <w:tc>
          <w:tcPr>
            <w:tcW w:w="6860" w:type="dxa"/>
            <w:tcBorders>
              <w:top w:val="single" w:color="000000" w:sz="4" w:space="0"/>
              <w:left w:val="nil"/>
              <w:bottom w:val="nil"/>
              <w:right w:val="nil"/>
            </w:tcBorders>
            <w:shd w:val="clear" w:color="auto" w:fill="FFFFFF"/>
          </w:tcPr>
          <w:p w14:paraId="334D6E5A">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Query</w:t>
            </w:r>
          </w:p>
        </w:tc>
        <w:tc>
          <w:tcPr>
            <w:tcW w:w="1206" w:type="dxa"/>
            <w:tcBorders>
              <w:top w:val="single" w:color="000000" w:sz="4" w:space="0"/>
              <w:left w:val="nil"/>
              <w:bottom w:val="nil"/>
              <w:right w:val="nil"/>
            </w:tcBorders>
            <w:shd w:val="clear" w:color="auto" w:fill="FFFFFF"/>
          </w:tcPr>
          <w:p w14:paraId="3C8F2F9D">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Hits</w:t>
            </w:r>
          </w:p>
        </w:tc>
      </w:tr>
      <w:tr w14:paraId="4E27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nil"/>
              <w:left w:val="nil"/>
              <w:bottom w:val="nil"/>
              <w:right w:val="nil"/>
            </w:tcBorders>
            <w:shd w:val="clear" w:color="auto" w:fill="FFFFFF"/>
          </w:tcPr>
          <w:p w14:paraId="2EE41FA5">
            <w:pPr>
              <w:spacing w:line="480" w:lineRule="auto"/>
              <w:rPr>
                <w:rFonts w:ascii="Times New Roman" w:hAnsi="Times New Roman" w:cs="Times New Roman"/>
                <w:b w:val="0"/>
                <w:color w:val="000000"/>
                <w:sz w:val="24"/>
                <w:szCs w:val="24"/>
              </w:rPr>
            </w:pPr>
          </w:p>
        </w:tc>
        <w:tc>
          <w:tcPr>
            <w:tcW w:w="6860" w:type="dxa"/>
            <w:tcBorders>
              <w:top w:val="nil"/>
              <w:left w:val="nil"/>
              <w:bottom w:val="nil"/>
              <w:right w:val="nil"/>
            </w:tcBorders>
            <w:shd w:val="clear" w:color="auto" w:fill="FFFFFF"/>
          </w:tcPr>
          <w:p w14:paraId="009ED403">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Search records</w:t>
            </w:r>
          </w:p>
        </w:tc>
        <w:tc>
          <w:tcPr>
            <w:tcW w:w="1206" w:type="dxa"/>
            <w:tcBorders>
              <w:top w:val="nil"/>
              <w:left w:val="nil"/>
              <w:bottom w:val="nil"/>
              <w:right w:val="nil"/>
            </w:tcBorders>
            <w:shd w:val="clear" w:color="auto" w:fill="FFFFFF"/>
          </w:tcPr>
          <w:p w14:paraId="68382D1C">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Number</w:t>
            </w:r>
          </w:p>
        </w:tc>
      </w:tr>
      <w:tr w14:paraId="6E5C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nil"/>
              <w:left w:val="nil"/>
              <w:bottom w:val="nil"/>
              <w:right w:val="nil"/>
            </w:tcBorders>
            <w:shd w:val="clear" w:color="auto" w:fill="FFFFFF"/>
            <w:vAlign w:val="center"/>
          </w:tcPr>
          <w:p w14:paraId="5DE42177">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14</w:t>
            </w:r>
          </w:p>
        </w:tc>
        <w:tc>
          <w:tcPr>
            <w:tcW w:w="6860" w:type="dxa"/>
            <w:tcBorders>
              <w:top w:val="nil"/>
              <w:left w:val="nil"/>
              <w:bottom w:val="nil"/>
              <w:right w:val="nil"/>
            </w:tcBorders>
            <w:shd w:val="clear" w:color="auto" w:fill="FFFFFF"/>
            <w:vAlign w:val="center"/>
          </w:tcPr>
          <w:p w14:paraId="13E4CB8B">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(#12) AND (#3 OR #4) AND (#5 OR #6)</w:t>
            </w:r>
          </w:p>
        </w:tc>
        <w:tc>
          <w:tcPr>
            <w:tcW w:w="1206" w:type="dxa"/>
            <w:tcBorders>
              <w:top w:val="nil"/>
              <w:left w:val="nil"/>
              <w:bottom w:val="nil"/>
              <w:right w:val="nil"/>
            </w:tcBorders>
            <w:shd w:val="clear" w:color="auto" w:fill="FFFFFF"/>
            <w:vAlign w:val="center"/>
          </w:tcPr>
          <w:p w14:paraId="4B6149E5">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451</w:t>
            </w:r>
          </w:p>
        </w:tc>
      </w:tr>
      <w:tr w14:paraId="145E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nil"/>
              <w:left w:val="nil"/>
              <w:bottom w:val="nil"/>
              <w:right w:val="nil"/>
            </w:tcBorders>
            <w:shd w:val="clear" w:color="auto" w:fill="FFFFFF"/>
            <w:vAlign w:val="center"/>
          </w:tcPr>
          <w:p w14:paraId="741C3D1C">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13</w:t>
            </w:r>
          </w:p>
        </w:tc>
        <w:tc>
          <w:tcPr>
            <w:tcW w:w="6860" w:type="dxa"/>
            <w:tcBorders>
              <w:top w:val="nil"/>
              <w:left w:val="nil"/>
              <w:bottom w:val="nil"/>
              <w:right w:val="nil"/>
            </w:tcBorders>
            <w:shd w:val="clear" w:color="auto" w:fill="FFFFFF"/>
            <w:vAlign w:val="center"/>
          </w:tcPr>
          <w:p w14:paraId="7A615E5E">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(#12 OR #2) AND (#3 OR #4) AND (#5 OR #6)</w:t>
            </w:r>
          </w:p>
        </w:tc>
        <w:tc>
          <w:tcPr>
            <w:tcW w:w="1206" w:type="dxa"/>
            <w:tcBorders>
              <w:top w:val="nil"/>
              <w:left w:val="nil"/>
              <w:bottom w:val="nil"/>
              <w:right w:val="nil"/>
            </w:tcBorders>
            <w:shd w:val="clear" w:color="auto" w:fill="FFFFFF"/>
            <w:vAlign w:val="center"/>
          </w:tcPr>
          <w:p w14:paraId="046E3E74">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2</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821</w:t>
            </w:r>
          </w:p>
        </w:tc>
      </w:tr>
      <w:tr w14:paraId="3CB8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nil"/>
              <w:left w:val="nil"/>
              <w:bottom w:val="nil"/>
              <w:right w:val="nil"/>
            </w:tcBorders>
            <w:shd w:val="clear" w:color="auto" w:fill="FFFFFF"/>
            <w:vAlign w:val="center"/>
          </w:tcPr>
          <w:p w14:paraId="0BCCD65A">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12</w:t>
            </w:r>
          </w:p>
        </w:tc>
        <w:tc>
          <w:tcPr>
            <w:tcW w:w="6860" w:type="dxa"/>
            <w:tcBorders>
              <w:top w:val="nil"/>
              <w:left w:val="nil"/>
              <w:bottom w:val="nil"/>
              <w:right w:val="nil"/>
            </w:tcBorders>
            <w:shd w:val="clear" w:color="auto" w:fill="FFFFFF"/>
            <w:vAlign w:val="center"/>
          </w:tcPr>
          <w:p w14:paraId="4C47E8ED">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"aged patient"[Title/Abstract] OR "aged people"[Title/Abstract] OR "aged person"[Title/Abstract] OR "aged subject"[Title/Abstract] OR "elderly"[Title/Abstract] OR "elderly patient"[Title/Abstract] OR "elderly people"[Title/Abstract] OR "elderly person"[Title/Abstract] OR "elderly subject"[Title/Abstract] OR "senior citizen"[Title/Abstract] OR "Senium"[Title/Abstract]</w:t>
            </w:r>
          </w:p>
        </w:tc>
        <w:tc>
          <w:tcPr>
            <w:tcW w:w="1206" w:type="dxa"/>
            <w:tcBorders>
              <w:top w:val="nil"/>
              <w:left w:val="nil"/>
              <w:bottom w:val="nil"/>
              <w:right w:val="nil"/>
            </w:tcBorders>
            <w:shd w:val="clear" w:color="auto" w:fill="FFFFFF"/>
            <w:vAlign w:val="center"/>
          </w:tcPr>
          <w:p w14:paraId="7DBFA8B5">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325</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359</w:t>
            </w:r>
          </w:p>
        </w:tc>
      </w:tr>
      <w:tr w14:paraId="75C2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vAlign w:val="center"/>
          </w:tcPr>
          <w:p w14:paraId="4D3AADB3">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11</w:t>
            </w:r>
          </w:p>
        </w:tc>
        <w:tc>
          <w:tcPr>
            <w:tcW w:w="6860" w:type="dxa"/>
            <w:tcBorders>
              <w:top w:val="nil"/>
              <w:left w:val="nil"/>
              <w:bottom w:val="nil"/>
              <w:right w:val="nil"/>
            </w:tcBorders>
            <w:shd w:val="clear" w:color="auto" w:fill="FFFFFF"/>
            <w:vAlign w:val="center"/>
          </w:tcPr>
          <w:p w14:paraId="5F267B4D">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#9 NOT #10</w:t>
            </w:r>
          </w:p>
        </w:tc>
        <w:tc>
          <w:tcPr>
            <w:tcW w:w="1206" w:type="dxa"/>
            <w:tcBorders>
              <w:top w:val="nil"/>
              <w:left w:val="nil"/>
              <w:bottom w:val="nil"/>
              <w:right w:val="nil"/>
            </w:tcBorders>
            <w:shd w:val="clear" w:color="auto" w:fill="FFFFFF"/>
            <w:vAlign w:val="center"/>
          </w:tcPr>
          <w:p w14:paraId="6255198E">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3</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228</w:t>
            </w:r>
          </w:p>
        </w:tc>
      </w:tr>
      <w:tr w14:paraId="5B89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vAlign w:val="center"/>
          </w:tcPr>
          <w:p w14:paraId="37751C59">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10</w:t>
            </w:r>
          </w:p>
        </w:tc>
        <w:tc>
          <w:tcPr>
            <w:tcW w:w="6860" w:type="dxa"/>
            <w:tcBorders>
              <w:top w:val="nil"/>
              <w:left w:val="nil"/>
              <w:bottom w:val="nil"/>
              <w:right w:val="nil"/>
            </w:tcBorders>
            <w:shd w:val="clear" w:color="auto" w:fill="FFFFFF"/>
            <w:vAlign w:val="center"/>
          </w:tcPr>
          <w:p w14:paraId="22CD4BFD">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"mice"[Title/Abstract] OR "mouse"[Title/Abstract] OR "Rat*"[Title/Abstract] OR "murine"[Title/Abstract]</w:t>
            </w:r>
          </w:p>
        </w:tc>
        <w:tc>
          <w:tcPr>
            <w:tcW w:w="1206" w:type="dxa"/>
            <w:tcBorders>
              <w:top w:val="nil"/>
              <w:left w:val="nil"/>
              <w:bottom w:val="nil"/>
              <w:right w:val="nil"/>
            </w:tcBorders>
            <w:shd w:val="clear" w:color="auto" w:fill="FFFFFF"/>
            <w:vAlign w:val="center"/>
          </w:tcPr>
          <w:p w14:paraId="38E8F197">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2</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567</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033</w:t>
            </w:r>
          </w:p>
        </w:tc>
      </w:tr>
      <w:tr w14:paraId="061E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vAlign w:val="center"/>
          </w:tcPr>
          <w:p w14:paraId="3412BCAA">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9</w:t>
            </w:r>
          </w:p>
        </w:tc>
        <w:tc>
          <w:tcPr>
            <w:tcW w:w="6860" w:type="dxa"/>
            <w:tcBorders>
              <w:top w:val="nil"/>
              <w:left w:val="nil"/>
              <w:bottom w:val="nil"/>
              <w:right w:val="nil"/>
            </w:tcBorders>
            <w:shd w:val="clear" w:color="auto" w:fill="FFFFFF"/>
            <w:vAlign w:val="center"/>
          </w:tcPr>
          <w:p w14:paraId="4DDC8AEB">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#7 NOT #8</w:t>
            </w:r>
          </w:p>
        </w:tc>
        <w:tc>
          <w:tcPr>
            <w:tcW w:w="1206" w:type="dxa"/>
            <w:tcBorders>
              <w:top w:val="nil"/>
              <w:left w:val="nil"/>
              <w:bottom w:val="nil"/>
              <w:right w:val="nil"/>
            </w:tcBorders>
            <w:shd w:val="clear" w:color="auto" w:fill="FFFFFF"/>
            <w:vAlign w:val="center"/>
          </w:tcPr>
          <w:p w14:paraId="20CA25F3">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3</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581</w:t>
            </w:r>
          </w:p>
        </w:tc>
      </w:tr>
      <w:tr w14:paraId="2C28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vAlign w:val="center"/>
          </w:tcPr>
          <w:p w14:paraId="610069A0">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8</w:t>
            </w:r>
          </w:p>
        </w:tc>
        <w:tc>
          <w:tcPr>
            <w:tcW w:w="6860" w:type="dxa"/>
            <w:tcBorders>
              <w:top w:val="nil"/>
              <w:left w:val="nil"/>
              <w:bottom w:val="nil"/>
              <w:right w:val="nil"/>
            </w:tcBorders>
            <w:shd w:val="clear" w:color="auto" w:fill="FFFFFF"/>
            <w:vAlign w:val="center"/>
          </w:tcPr>
          <w:p w14:paraId="67E0F7C3">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(((("Clinical Conference" [Publication Type])) OR "Review" [Publication Type]) OR "Letter" [Publication Type]) OR "Systematic Review" [Publication Type]</w:t>
            </w:r>
          </w:p>
        </w:tc>
        <w:tc>
          <w:tcPr>
            <w:tcW w:w="1206" w:type="dxa"/>
            <w:tcBorders>
              <w:top w:val="nil"/>
              <w:left w:val="nil"/>
              <w:bottom w:val="nil"/>
              <w:right w:val="nil"/>
            </w:tcBorders>
            <w:shd w:val="clear" w:color="auto" w:fill="FFFFFF"/>
            <w:vAlign w:val="center"/>
          </w:tcPr>
          <w:p w14:paraId="3C8DEF79">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4</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943</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086</w:t>
            </w:r>
          </w:p>
        </w:tc>
      </w:tr>
      <w:tr w14:paraId="161B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vAlign w:val="center"/>
          </w:tcPr>
          <w:p w14:paraId="32E30D2E">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7</w:t>
            </w:r>
          </w:p>
        </w:tc>
        <w:tc>
          <w:tcPr>
            <w:tcW w:w="6860" w:type="dxa"/>
            <w:tcBorders>
              <w:top w:val="nil"/>
              <w:left w:val="nil"/>
              <w:bottom w:val="nil"/>
              <w:right w:val="nil"/>
            </w:tcBorders>
            <w:shd w:val="clear" w:color="auto" w:fill="FFFFFF"/>
            <w:vAlign w:val="center"/>
          </w:tcPr>
          <w:p w14:paraId="4B7D7B72">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 OR #2) AND (#3 OR #4) AND (#5 OR #6)</w:t>
            </w:r>
          </w:p>
        </w:tc>
        <w:tc>
          <w:tcPr>
            <w:tcW w:w="1206" w:type="dxa"/>
            <w:tcBorders>
              <w:top w:val="nil"/>
              <w:left w:val="nil"/>
              <w:bottom w:val="nil"/>
              <w:right w:val="nil"/>
            </w:tcBorders>
            <w:shd w:val="clear" w:color="auto" w:fill="FFFFFF"/>
            <w:vAlign w:val="center"/>
          </w:tcPr>
          <w:p w14:paraId="27F5A72C">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3</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712</w:t>
            </w:r>
          </w:p>
        </w:tc>
      </w:tr>
      <w:tr w14:paraId="74AE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vAlign w:val="center"/>
          </w:tcPr>
          <w:p w14:paraId="25BE03E6">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6</w:t>
            </w:r>
          </w:p>
        </w:tc>
        <w:tc>
          <w:tcPr>
            <w:tcW w:w="6860" w:type="dxa"/>
            <w:tcBorders>
              <w:top w:val="nil"/>
              <w:left w:val="nil"/>
              <w:bottom w:val="nil"/>
              <w:right w:val="nil"/>
            </w:tcBorders>
            <w:shd w:val="clear" w:color="auto" w:fill="FFFFFF"/>
            <w:vAlign w:val="center"/>
          </w:tcPr>
          <w:p w14:paraId="05A86301">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microbiota[MeSH Terms]</w:t>
            </w:r>
          </w:p>
        </w:tc>
        <w:tc>
          <w:tcPr>
            <w:tcW w:w="1206" w:type="dxa"/>
            <w:tcBorders>
              <w:top w:val="nil"/>
              <w:left w:val="nil"/>
              <w:bottom w:val="nil"/>
              <w:right w:val="nil"/>
            </w:tcBorders>
            <w:shd w:val="clear" w:color="auto" w:fill="FFFFFF"/>
            <w:vAlign w:val="center"/>
          </w:tcPr>
          <w:p w14:paraId="27EAC5AD">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101</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913</w:t>
            </w:r>
          </w:p>
        </w:tc>
      </w:tr>
      <w:tr w14:paraId="28BA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vAlign w:val="center"/>
          </w:tcPr>
          <w:p w14:paraId="5DCE9EF9">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5</w:t>
            </w:r>
          </w:p>
        </w:tc>
        <w:tc>
          <w:tcPr>
            <w:tcW w:w="6860" w:type="dxa"/>
            <w:tcBorders>
              <w:top w:val="nil"/>
              <w:left w:val="nil"/>
              <w:bottom w:val="nil"/>
              <w:right w:val="nil"/>
            </w:tcBorders>
            <w:shd w:val="clear" w:color="auto" w:fill="FFFFFF"/>
            <w:vAlign w:val="center"/>
          </w:tcPr>
          <w:p w14:paraId="5AB59996">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"microflora"[Title/Abstract] OR "Community Composition, Microbial"[Title/Abstract] OR "Community Structure, Microbial"[Title/Abstract] OR "Community, Microbial"[Title/Abstract] OR "Composition, Microbial Community"[Title/Abstract] OR "Human Microbiome"[Title/Abstract] OR "Human Microbiomes"[Title/Abstract] OR "Microbial Communities"[Title/Abstract] OR "Microbial Community"[Title/Abstract] OR "Microbial Community Composition"[Title/Abstract] OR "Microbial Community Compositions"[Title/Abstract] OR "Microbial Community Structure"[Title/Abstract] OR "Microbial Community Structures"[Title/Abstract] OR "microbial flora"[Title/Abstract] OR "Microbiome"[Title/Abstract] OR "Microbiome, Human"[Title/Abstract] OR "Microbiomes"[Title/Abstract] OR "microbiota"[Title/Abstract] OR "Microbiotas"[Title/Abstract]</w:t>
            </w:r>
          </w:p>
        </w:tc>
        <w:tc>
          <w:tcPr>
            <w:tcW w:w="1206" w:type="dxa"/>
            <w:tcBorders>
              <w:top w:val="nil"/>
              <w:left w:val="nil"/>
              <w:bottom w:val="nil"/>
              <w:right w:val="nil"/>
            </w:tcBorders>
            <w:shd w:val="clear" w:color="auto" w:fill="FFFFFF"/>
            <w:vAlign w:val="center"/>
          </w:tcPr>
          <w:p w14:paraId="03D1F540">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225</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618</w:t>
            </w:r>
          </w:p>
        </w:tc>
      </w:tr>
      <w:tr w14:paraId="3254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vAlign w:val="center"/>
          </w:tcPr>
          <w:p w14:paraId="0C0F463B">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4</w:t>
            </w:r>
          </w:p>
        </w:tc>
        <w:tc>
          <w:tcPr>
            <w:tcW w:w="6860" w:type="dxa"/>
            <w:tcBorders>
              <w:top w:val="nil"/>
              <w:left w:val="nil"/>
              <w:bottom w:val="nil"/>
              <w:right w:val="nil"/>
            </w:tcBorders>
            <w:shd w:val="clear" w:color="auto" w:fill="FFFFFF"/>
            <w:vAlign w:val="center"/>
          </w:tcPr>
          <w:p w14:paraId="41060280">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feces[MeSH Terms]</w:t>
            </w:r>
          </w:p>
        </w:tc>
        <w:tc>
          <w:tcPr>
            <w:tcW w:w="1206" w:type="dxa"/>
            <w:tcBorders>
              <w:top w:val="nil"/>
              <w:left w:val="nil"/>
              <w:bottom w:val="nil"/>
              <w:right w:val="nil"/>
            </w:tcBorders>
            <w:shd w:val="clear" w:color="auto" w:fill="FFFFFF"/>
            <w:vAlign w:val="center"/>
          </w:tcPr>
          <w:p w14:paraId="1E9AC3C4">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114</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769</w:t>
            </w:r>
          </w:p>
        </w:tc>
      </w:tr>
      <w:tr w14:paraId="6715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vAlign w:val="center"/>
          </w:tcPr>
          <w:p w14:paraId="7FF43A1A">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3</w:t>
            </w:r>
          </w:p>
        </w:tc>
        <w:tc>
          <w:tcPr>
            <w:tcW w:w="6860" w:type="dxa"/>
            <w:tcBorders>
              <w:top w:val="nil"/>
              <w:left w:val="nil"/>
              <w:bottom w:val="nil"/>
              <w:right w:val="nil"/>
            </w:tcBorders>
            <w:shd w:val="clear" w:color="auto" w:fill="FFFFFF"/>
            <w:vAlign w:val="center"/>
          </w:tcPr>
          <w:p w14:paraId="5765F327">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"faecal excretion"[Title/Abstract] OR "faeces"[Title/Abstract] OR "fecal"[Title/Abstract] OR "fecal excretion"[Title/Abstract] OR "feces"[Title/Abstract] OR "stool"[Title/Abstract] OR "Stools"[Title/Abstract]</w:t>
            </w:r>
          </w:p>
        </w:tc>
        <w:tc>
          <w:tcPr>
            <w:tcW w:w="1206" w:type="dxa"/>
            <w:tcBorders>
              <w:top w:val="nil"/>
              <w:left w:val="nil"/>
              <w:bottom w:val="nil"/>
              <w:right w:val="nil"/>
            </w:tcBorders>
            <w:shd w:val="clear" w:color="auto" w:fill="FFFFFF"/>
            <w:vAlign w:val="center"/>
          </w:tcPr>
          <w:p w14:paraId="7D2DF4CF">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181</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906</w:t>
            </w:r>
          </w:p>
        </w:tc>
      </w:tr>
      <w:tr w14:paraId="755E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vAlign w:val="center"/>
          </w:tcPr>
          <w:p w14:paraId="42DA5FB8">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2</w:t>
            </w:r>
          </w:p>
        </w:tc>
        <w:tc>
          <w:tcPr>
            <w:tcW w:w="6860" w:type="dxa"/>
            <w:tcBorders>
              <w:top w:val="nil"/>
              <w:left w:val="nil"/>
              <w:bottom w:val="nil"/>
              <w:right w:val="nil"/>
            </w:tcBorders>
            <w:shd w:val="clear" w:color="auto" w:fill="FFFFFF"/>
            <w:vAlign w:val="center"/>
          </w:tcPr>
          <w:p w14:paraId="4E96DD06">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Aged[MeSH Terms]</w:t>
            </w:r>
          </w:p>
        </w:tc>
        <w:tc>
          <w:tcPr>
            <w:tcW w:w="1206" w:type="dxa"/>
            <w:tcBorders>
              <w:top w:val="nil"/>
              <w:left w:val="nil"/>
              <w:bottom w:val="nil"/>
              <w:right w:val="nil"/>
            </w:tcBorders>
            <w:shd w:val="clear" w:color="auto" w:fill="FFFFFF"/>
            <w:vAlign w:val="center"/>
          </w:tcPr>
          <w:p w14:paraId="0CAA1E74">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eastAsia="宋体" w:cs="Times New Roman"/>
                <w:b w:val="0"/>
                <w:color w:val="000000"/>
                <w:kern w:val="0"/>
                <w:sz w:val="24"/>
                <w:szCs w:val="24"/>
                <w:lang w:bidi="ar"/>
              </w:rPr>
              <w:t>3</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691</w:t>
            </w:r>
            <w:r>
              <w:rPr>
                <w:rFonts w:ascii="Times New Roman" w:hAnsi="Times New Roman" w:eastAsia="宋体" w:cs="Times New Roman"/>
                <w:b w:val="0"/>
                <w:color w:val="000000"/>
                <w:kern w:val="0"/>
                <w:sz w:val="24"/>
                <w:szCs w:val="24"/>
                <w:lang w:bidi="ar"/>
              </w:rPr>
              <w:t>,</w:t>
            </w:r>
            <w:r>
              <w:rPr>
                <w:rFonts w:hint="eastAsia" w:ascii="Times New Roman" w:hAnsi="Times New Roman" w:eastAsia="宋体" w:cs="Times New Roman"/>
                <w:b w:val="0"/>
                <w:color w:val="000000"/>
                <w:kern w:val="0"/>
                <w:sz w:val="24"/>
                <w:szCs w:val="24"/>
                <w:lang w:bidi="ar"/>
              </w:rPr>
              <w:t>973</w:t>
            </w:r>
          </w:p>
        </w:tc>
      </w:tr>
      <w:tr w14:paraId="7362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000000" w:sz="12" w:space="0"/>
              <w:right w:val="nil"/>
            </w:tcBorders>
            <w:shd w:val="clear" w:color="auto" w:fill="FFFFFF"/>
            <w:vAlign w:val="center"/>
          </w:tcPr>
          <w:p w14:paraId="50E540D6">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w:t>
            </w:r>
          </w:p>
        </w:tc>
        <w:tc>
          <w:tcPr>
            <w:tcW w:w="6860" w:type="dxa"/>
            <w:tcBorders>
              <w:top w:val="nil"/>
              <w:left w:val="nil"/>
              <w:bottom w:val="single" w:color="000000" w:sz="12" w:space="0"/>
              <w:right w:val="nil"/>
            </w:tcBorders>
            <w:shd w:val="clear" w:color="auto" w:fill="FFFFFF"/>
            <w:vAlign w:val="center"/>
          </w:tcPr>
          <w:p w14:paraId="2917276B">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"Aged"[Title/Abstract] OR "aged patient"[Title/Abstract] OR "aged people"[Title/Abstract] OR "aged person"[Title/Abstract] OR "aged subject"[Title/Abstract] OR "elderly"[Title/Abstract] OR "elderly patient"[Title/Abstract] OR "elderly people"[Title/Abstract] OR "elderly person"[Title/Abstract] OR "elderly subject"[Title/Abstract] OR "senior citizen"[Title/Abstract] OR "Senium"[Title/Abstract]</w:t>
            </w:r>
          </w:p>
        </w:tc>
        <w:tc>
          <w:tcPr>
            <w:tcW w:w="1206" w:type="dxa"/>
            <w:tcBorders>
              <w:top w:val="nil"/>
              <w:left w:val="nil"/>
              <w:bottom w:val="single" w:color="000000" w:sz="12" w:space="0"/>
              <w:right w:val="nil"/>
            </w:tcBorders>
            <w:shd w:val="clear" w:color="auto" w:fill="FFFFFF"/>
            <w:vAlign w:val="center"/>
          </w:tcPr>
          <w:p w14:paraId="0C2990CF">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cs="Times New Roman"/>
                <w:b w:val="0"/>
                <w:color w:val="000000"/>
                <w:sz w:val="24"/>
                <w:szCs w:val="24"/>
              </w:rPr>
              <w:t>1</w:t>
            </w:r>
            <w:r>
              <w:rPr>
                <w:rFonts w:ascii="Times New Roman" w:hAnsi="Times New Roman" w:eastAsia="宋体" w:cs="Times New Roman"/>
                <w:b w:val="0"/>
                <w:color w:val="000000"/>
                <w:kern w:val="0"/>
                <w:sz w:val="24"/>
                <w:szCs w:val="24"/>
                <w:lang w:bidi="ar"/>
              </w:rPr>
              <w:t>,</w:t>
            </w:r>
            <w:r>
              <w:rPr>
                <w:rFonts w:hint="eastAsia" w:ascii="Times New Roman" w:hAnsi="Times New Roman" w:cs="Times New Roman"/>
                <w:b w:val="0"/>
                <w:color w:val="000000"/>
                <w:sz w:val="24"/>
                <w:szCs w:val="24"/>
              </w:rPr>
              <w:t>094</w:t>
            </w:r>
            <w:r>
              <w:rPr>
                <w:rFonts w:ascii="Times New Roman" w:hAnsi="Times New Roman" w:eastAsia="宋体" w:cs="Times New Roman"/>
                <w:b w:val="0"/>
                <w:color w:val="000000"/>
                <w:kern w:val="0"/>
                <w:sz w:val="24"/>
                <w:szCs w:val="24"/>
                <w:lang w:bidi="ar"/>
              </w:rPr>
              <w:t>,</w:t>
            </w:r>
            <w:r>
              <w:rPr>
                <w:rFonts w:hint="eastAsia" w:ascii="Times New Roman" w:hAnsi="Times New Roman" w:cs="Times New Roman"/>
                <w:b w:val="0"/>
                <w:color w:val="000000"/>
                <w:sz w:val="24"/>
                <w:szCs w:val="24"/>
              </w:rPr>
              <w:t>633</w:t>
            </w:r>
          </w:p>
        </w:tc>
      </w:tr>
    </w:tbl>
    <w:p w14:paraId="4F75CCAD">
      <w:pPr>
        <w:spacing w:line="480" w:lineRule="auto"/>
        <w:rPr>
          <w:rFonts w:ascii="Times New Roman" w:hAnsi="Times New Roman" w:cs="Times New Roman"/>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7070"/>
        <w:gridCol w:w="996"/>
      </w:tblGrid>
      <w:tr w14:paraId="639A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op w:val="single" w:color="000000" w:sz="12" w:space="0"/>
              <w:left w:val="nil"/>
              <w:bottom w:val="single" w:color="000000" w:sz="4" w:space="0"/>
              <w:right w:val="nil"/>
              <w:tl2br w:val="nil"/>
            </w:tcBorders>
            <w:shd w:val="clear" w:color="auto" w:fill="FFFFFF"/>
          </w:tcPr>
          <w:p w14:paraId="46EBEAC4">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Embase</w:t>
            </w:r>
          </w:p>
        </w:tc>
      </w:tr>
      <w:tr w14:paraId="1A82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Borders>
              <w:top w:val="single" w:color="000000" w:sz="4" w:space="0"/>
              <w:left w:val="nil"/>
              <w:bottom w:val="nil"/>
              <w:right w:val="nil"/>
            </w:tcBorders>
            <w:shd w:val="clear" w:color="auto" w:fill="FFFFFF"/>
          </w:tcPr>
          <w:p w14:paraId="2C5123C5">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w:t>
            </w:r>
          </w:p>
        </w:tc>
        <w:tc>
          <w:tcPr>
            <w:tcW w:w="7160" w:type="dxa"/>
            <w:tcBorders>
              <w:top w:val="single" w:color="000000" w:sz="4" w:space="0"/>
              <w:left w:val="nil"/>
              <w:bottom w:val="nil"/>
              <w:right w:val="nil"/>
            </w:tcBorders>
            <w:shd w:val="clear" w:color="auto" w:fill="FFFFFF"/>
          </w:tcPr>
          <w:p w14:paraId="3FD5F61D">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Query</w:t>
            </w:r>
          </w:p>
        </w:tc>
        <w:tc>
          <w:tcPr>
            <w:tcW w:w="926" w:type="dxa"/>
            <w:tcBorders>
              <w:top w:val="single" w:color="000000" w:sz="4" w:space="0"/>
              <w:left w:val="nil"/>
              <w:bottom w:val="nil"/>
              <w:right w:val="nil"/>
            </w:tcBorders>
            <w:shd w:val="clear" w:color="auto" w:fill="FFFFFF"/>
          </w:tcPr>
          <w:p w14:paraId="0E4F7D32">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Hits</w:t>
            </w:r>
          </w:p>
        </w:tc>
      </w:tr>
      <w:tr w14:paraId="2608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Borders>
              <w:top w:val="nil"/>
              <w:left w:val="nil"/>
              <w:bottom w:val="nil"/>
              <w:right w:val="nil"/>
            </w:tcBorders>
            <w:shd w:val="clear" w:color="auto" w:fill="FFFFFF"/>
          </w:tcPr>
          <w:p w14:paraId="2119E43E">
            <w:pPr>
              <w:spacing w:line="480" w:lineRule="auto"/>
              <w:rPr>
                <w:rFonts w:ascii="Times New Roman" w:hAnsi="Times New Roman" w:cs="Times New Roman"/>
                <w:b w:val="0"/>
                <w:color w:val="000000"/>
                <w:sz w:val="24"/>
                <w:szCs w:val="24"/>
              </w:rPr>
            </w:pPr>
          </w:p>
        </w:tc>
        <w:tc>
          <w:tcPr>
            <w:tcW w:w="7160" w:type="dxa"/>
            <w:tcBorders>
              <w:top w:val="nil"/>
              <w:left w:val="nil"/>
              <w:bottom w:val="nil"/>
              <w:right w:val="nil"/>
            </w:tcBorders>
            <w:shd w:val="clear" w:color="auto" w:fill="FFFFFF"/>
          </w:tcPr>
          <w:p w14:paraId="7955D990">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Search records</w:t>
            </w:r>
          </w:p>
        </w:tc>
        <w:tc>
          <w:tcPr>
            <w:tcW w:w="926" w:type="dxa"/>
            <w:tcBorders>
              <w:top w:val="nil"/>
              <w:left w:val="nil"/>
              <w:bottom w:val="nil"/>
              <w:right w:val="nil"/>
            </w:tcBorders>
            <w:shd w:val="clear" w:color="auto" w:fill="FFFFFF"/>
          </w:tcPr>
          <w:p w14:paraId="6D886E9C">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number</w:t>
            </w:r>
          </w:p>
        </w:tc>
      </w:tr>
      <w:tr w14:paraId="72F1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Borders>
              <w:top w:val="nil"/>
              <w:left w:val="nil"/>
              <w:bottom w:val="nil"/>
              <w:right w:val="nil"/>
            </w:tcBorders>
            <w:shd w:val="clear" w:color="auto" w:fill="FFFFFF"/>
            <w:vAlign w:val="center"/>
          </w:tcPr>
          <w:p w14:paraId="2408DA07">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#6</w:t>
            </w:r>
          </w:p>
        </w:tc>
        <w:tc>
          <w:tcPr>
            <w:tcW w:w="7160" w:type="dxa"/>
            <w:tcBorders>
              <w:top w:val="nil"/>
              <w:left w:val="nil"/>
              <w:bottom w:val="nil"/>
              <w:right w:val="nil"/>
            </w:tcBorders>
            <w:shd w:val="clear" w:color="auto" w:fill="FFFFFF"/>
            <w:vAlign w:val="center"/>
          </w:tcPr>
          <w:p w14:paraId="02A102BB">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 AND (#2 OR #3) AND (#4 OR #5)</w:t>
            </w:r>
          </w:p>
        </w:tc>
        <w:tc>
          <w:tcPr>
            <w:tcW w:w="926" w:type="dxa"/>
            <w:tcBorders>
              <w:top w:val="nil"/>
              <w:left w:val="nil"/>
              <w:bottom w:val="nil"/>
              <w:right w:val="nil"/>
            </w:tcBorders>
            <w:shd w:val="clear" w:color="auto" w:fill="FFFFFF"/>
            <w:vAlign w:val="center"/>
          </w:tcPr>
          <w:p w14:paraId="75F27EA5">
            <w:pPr>
              <w:widowControl/>
              <w:spacing w:line="480" w:lineRule="auto"/>
              <w:jc w:val="right"/>
              <w:textAlignment w:val="center"/>
              <w:rPr>
                <w:rFonts w:ascii="Times New Roman" w:hAnsi="Times New Roman" w:eastAsia="宋体" w:cs="Times New Roman"/>
                <w:b w:val="0"/>
                <w:color w:val="000000"/>
                <w:sz w:val="24"/>
                <w:szCs w:val="24"/>
              </w:rPr>
            </w:pPr>
            <w:r>
              <w:rPr>
                <w:rFonts w:ascii="Times New Roman" w:hAnsi="Times New Roman" w:cs="Times New Roman"/>
                <w:b w:val="0"/>
                <w:color w:val="000000"/>
                <w:sz w:val="24"/>
                <w:szCs w:val="24"/>
              </w:rPr>
              <w:t>5</w:t>
            </w:r>
            <w:r>
              <w:rPr>
                <w:rFonts w:hint="eastAsia" w:ascii="Times New Roman" w:hAnsi="Times New Roman" w:cs="Times New Roman"/>
                <w:b w:val="0"/>
                <w:color w:val="000000"/>
                <w:sz w:val="24"/>
                <w:szCs w:val="24"/>
              </w:rPr>
              <w:t>74</w:t>
            </w:r>
            <w:r>
              <w:rPr>
                <w:rFonts w:ascii="Times New Roman" w:hAnsi="Times New Roman" w:cs="Times New Roman"/>
                <w:b w:val="0"/>
                <w:color w:val="000000"/>
                <w:sz w:val="24"/>
                <w:szCs w:val="24"/>
              </w:rPr>
              <w:t xml:space="preserve"> </w:t>
            </w:r>
          </w:p>
        </w:tc>
      </w:tr>
      <w:tr w14:paraId="07F2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Borders>
              <w:top w:val="nil"/>
              <w:left w:val="nil"/>
              <w:bottom w:val="nil"/>
              <w:right w:val="nil"/>
            </w:tcBorders>
            <w:shd w:val="clear" w:color="auto" w:fill="FFFFFF"/>
            <w:vAlign w:val="center"/>
          </w:tcPr>
          <w:p w14:paraId="35FED1FE">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#5</w:t>
            </w:r>
          </w:p>
        </w:tc>
        <w:tc>
          <w:tcPr>
            <w:tcW w:w="7160" w:type="dxa"/>
            <w:tcBorders>
              <w:top w:val="nil"/>
              <w:left w:val="nil"/>
              <w:bottom w:val="nil"/>
              <w:right w:val="nil"/>
            </w:tcBorders>
            <w:shd w:val="clear" w:color="auto" w:fill="FFFFFF"/>
            <w:vAlign w:val="center"/>
          </w:tcPr>
          <w:p w14:paraId="0BCADB50">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'microflora'/exp</w:t>
            </w:r>
          </w:p>
        </w:tc>
        <w:tc>
          <w:tcPr>
            <w:tcW w:w="926" w:type="dxa"/>
            <w:tcBorders>
              <w:top w:val="nil"/>
              <w:left w:val="nil"/>
              <w:bottom w:val="nil"/>
              <w:right w:val="nil"/>
            </w:tcBorders>
            <w:shd w:val="clear" w:color="auto" w:fill="FFFFFF"/>
            <w:vAlign w:val="center"/>
          </w:tcPr>
          <w:p w14:paraId="004C3DF8">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cs="Times New Roman"/>
                <w:b w:val="0"/>
                <w:color w:val="000000"/>
                <w:sz w:val="24"/>
                <w:szCs w:val="24"/>
              </w:rPr>
              <w:t>251</w:t>
            </w:r>
            <w:r>
              <w:rPr>
                <w:rFonts w:ascii="Times New Roman" w:hAnsi="Times New Roman" w:cs="Times New Roman"/>
                <w:b w:val="0"/>
                <w:color w:val="000000"/>
                <w:sz w:val="24"/>
                <w:szCs w:val="24"/>
              </w:rPr>
              <w:t>,</w:t>
            </w:r>
            <w:r>
              <w:rPr>
                <w:rFonts w:hint="eastAsia" w:ascii="Times New Roman" w:hAnsi="Times New Roman" w:cs="Times New Roman"/>
                <w:b w:val="0"/>
                <w:color w:val="000000"/>
                <w:sz w:val="24"/>
                <w:szCs w:val="24"/>
              </w:rPr>
              <w:t>065</w:t>
            </w:r>
          </w:p>
        </w:tc>
      </w:tr>
      <w:tr w14:paraId="130D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Borders>
              <w:top w:val="nil"/>
              <w:left w:val="nil"/>
              <w:bottom w:val="nil"/>
              <w:right w:val="nil"/>
            </w:tcBorders>
            <w:shd w:val="clear" w:color="auto" w:fill="FFFFFF"/>
            <w:vAlign w:val="center"/>
          </w:tcPr>
          <w:p w14:paraId="6ACAA285">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#4</w:t>
            </w:r>
          </w:p>
        </w:tc>
        <w:tc>
          <w:tcPr>
            <w:tcW w:w="7160" w:type="dxa"/>
            <w:tcBorders>
              <w:top w:val="nil"/>
              <w:left w:val="nil"/>
              <w:bottom w:val="nil"/>
              <w:right w:val="nil"/>
            </w:tcBorders>
            <w:shd w:val="clear" w:color="auto" w:fill="FFFFFF"/>
            <w:vAlign w:val="center"/>
          </w:tcPr>
          <w:p w14:paraId="7AC9C369">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'microflora':ti,ab,kw OR 'community composition, microbial':ti,ab,kw OR 'community structure, microbial':ti,ab,kw OR 'community, microbial':ti,ab,kw OR 'composition, microbial community':ti,ab,kw OR 'human microbiome':ti,ab,kw OR 'human microbiomes':ti,ab,kw OR 'microbial communities':ti,ab,kw OR 'microbial community':ti,ab,kw OR 'microbial community composition':ti,ab,kw OR 'microbial community compositions':ti,ab,kw OR 'microbial community structure':ti,ab,kw OR 'microbial community structures':ti,ab,kw OR 'microbial flora':ti,ab,kw OR 'microbiome':ti,ab,kw OR 'microbiome, human':ti,ab,kw OR 'microbiomes':ti,ab,kw OR 'microbiota':ti,ab,kw OR 'microbiotas':ti,ab,kw</w:t>
            </w:r>
          </w:p>
        </w:tc>
        <w:tc>
          <w:tcPr>
            <w:tcW w:w="926" w:type="dxa"/>
            <w:tcBorders>
              <w:top w:val="nil"/>
              <w:left w:val="nil"/>
              <w:bottom w:val="nil"/>
              <w:right w:val="nil"/>
            </w:tcBorders>
            <w:shd w:val="clear" w:color="auto" w:fill="FFFFFF"/>
            <w:vAlign w:val="center"/>
          </w:tcPr>
          <w:p w14:paraId="295A94D9">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cs="Times New Roman"/>
                <w:b w:val="0"/>
                <w:color w:val="000000"/>
                <w:sz w:val="24"/>
                <w:szCs w:val="24"/>
              </w:rPr>
              <w:t>262</w:t>
            </w:r>
            <w:r>
              <w:rPr>
                <w:rFonts w:ascii="Times New Roman" w:hAnsi="Times New Roman" w:cs="Times New Roman"/>
                <w:b w:val="0"/>
                <w:color w:val="000000"/>
                <w:sz w:val="24"/>
                <w:szCs w:val="24"/>
              </w:rPr>
              <w:t>,</w:t>
            </w:r>
            <w:r>
              <w:rPr>
                <w:rFonts w:hint="eastAsia" w:ascii="Times New Roman" w:hAnsi="Times New Roman" w:cs="Times New Roman"/>
                <w:b w:val="0"/>
                <w:color w:val="000000"/>
                <w:sz w:val="24"/>
                <w:szCs w:val="24"/>
              </w:rPr>
              <w:t>427</w:t>
            </w:r>
          </w:p>
        </w:tc>
      </w:tr>
      <w:tr w14:paraId="188A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Borders>
              <w:top w:val="nil"/>
              <w:left w:val="nil"/>
              <w:bottom w:val="nil"/>
              <w:right w:val="nil"/>
            </w:tcBorders>
            <w:shd w:val="clear" w:color="auto" w:fill="FFFFFF"/>
            <w:vAlign w:val="center"/>
          </w:tcPr>
          <w:p w14:paraId="76A5186F">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#3</w:t>
            </w:r>
          </w:p>
        </w:tc>
        <w:tc>
          <w:tcPr>
            <w:tcW w:w="7160" w:type="dxa"/>
            <w:tcBorders>
              <w:top w:val="nil"/>
              <w:left w:val="nil"/>
              <w:bottom w:val="nil"/>
              <w:right w:val="nil"/>
            </w:tcBorders>
            <w:shd w:val="clear" w:color="auto" w:fill="FFFFFF"/>
            <w:vAlign w:val="center"/>
          </w:tcPr>
          <w:p w14:paraId="36A75249">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'feces'/exp</w:t>
            </w:r>
          </w:p>
        </w:tc>
        <w:tc>
          <w:tcPr>
            <w:tcW w:w="926" w:type="dxa"/>
            <w:tcBorders>
              <w:top w:val="nil"/>
              <w:left w:val="nil"/>
              <w:bottom w:val="nil"/>
              <w:right w:val="nil"/>
            </w:tcBorders>
            <w:shd w:val="clear" w:color="auto" w:fill="FFFFFF"/>
            <w:vAlign w:val="center"/>
          </w:tcPr>
          <w:p w14:paraId="4C0C8D04">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cs="Times New Roman"/>
                <w:b w:val="0"/>
                <w:color w:val="000000"/>
                <w:sz w:val="24"/>
                <w:szCs w:val="24"/>
              </w:rPr>
              <w:t>90</w:t>
            </w:r>
            <w:r>
              <w:rPr>
                <w:rFonts w:ascii="Times New Roman" w:hAnsi="Times New Roman" w:cs="Times New Roman"/>
                <w:b w:val="0"/>
                <w:color w:val="000000"/>
                <w:sz w:val="24"/>
                <w:szCs w:val="24"/>
              </w:rPr>
              <w:t>,</w:t>
            </w:r>
            <w:r>
              <w:rPr>
                <w:rFonts w:hint="eastAsia" w:ascii="Times New Roman" w:hAnsi="Times New Roman" w:cs="Times New Roman"/>
                <w:b w:val="0"/>
                <w:color w:val="000000"/>
                <w:sz w:val="24"/>
                <w:szCs w:val="24"/>
              </w:rPr>
              <w:t>630</w:t>
            </w:r>
          </w:p>
        </w:tc>
      </w:tr>
      <w:tr w14:paraId="7D57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Borders>
              <w:top w:val="nil"/>
              <w:left w:val="nil"/>
              <w:bottom w:val="nil"/>
              <w:right w:val="nil"/>
            </w:tcBorders>
            <w:shd w:val="clear" w:color="auto" w:fill="FFFFFF"/>
            <w:vAlign w:val="center"/>
          </w:tcPr>
          <w:p w14:paraId="1AEC6BD3">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#2</w:t>
            </w:r>
          </w:p>
        </w:tc>
        <w:tc>
          <w:tcPr>
            <w:tcW w:w="7160" w:type="dxa"/>
            <w:tcBorders>
              <w:top w:val="nil"/>
              <w:left w:val="nil"/>
              <w:bottom w:val="nil"/>
              <w:right w:val="nil"/>
            </w:tcBorders>
            <w:shd w:val="clear" w:color="auto" w:fill="FFFFFF"/>
            <w:vAlign w:val="center"/>
          </w:tcPr>
          <w:p w14:paraId="7AF14D86">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'faecal excretion':ti,ab,kw OR 'faeces':ti,ab,kw OR 'fecal':ti,ab,kw OR 'fecal excretion':ti,ab,kw OR 'feces':ti,ab,kw OR 'stool':ti,ab,kw OR 'stools':ti,ab,kw</w:t>
            </w:r>
          </w:p>
        </w:tc>
        <w:tc>
          <w:tcPr>
            <w:tcW w:w="926" w:type="dxa"/>
            <w:tcBorders>
              <w:top w:val="nil"/>
              <w:left w:val="nil"/>
              <w:bottom w:val="nil"/>
              <w:right w:val="nil"/>
            </w:tcBorders>
            <w:shd w:val="clear" w:color="auto" w:fill="FFFFFF"/>
            <w:vAlign w:val="center"/>
          </w:tcPr>
          <w:p w14:paraId="1637FFA6">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cs="Times New Roman"/>
                <w:b w:val="0"/>
                <w:color w:val="000000"/>
                <w:sz w:val="24"/>
                <w:szCs w:val="24"/>
              </w:rPr>
              <w:t>250</w:t>
            </w:r>
            <w:r>
              <w:rPr>
                <w:rFonts w:ascii="Times New Roman" w:hAnsi="Times New Roman" w:cs="Times New Roman"/>
                <w:b w:val="0"/>
                <w:color w:val="000000"/>
                <w:sz w:val="24"/>
                <w:szCs w:val="24"/>
              </w:rPr>
              <w:t>,</w:t>
            </w:r>
            <w:r>
              <w:rPr>
                <w:rFonts w:hint="eastAsia" w:ascii="Times New Roman" w:hAnsi="Times New Roman" w:cs="Times New Roman"/>
                <w:b w:val="0"/>
                <w:color w:val="000000"/>
                <w:sz w:val="24"/>
                <w:szCs w:val="24"/>
              </w:rPr>
              <w:t>696</w:t>
            </w:r>
          </w:p>
        </w:tc>
      </w:tr>
      <w:tr w14:paraId="35C9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tcBorders>
              <w:top w:val="nil"/>
              <w:left w:val="nil"/>
              <w:bottom w:val="single" w:color="000000" w:sz="12" w:space="0"/>
              <w:right w:val="nil"/>
            </w:tcBorders>
            <w:shd w:val="clear" w:color="auto" w:fill="FFFFFF"/>
            <w:vAlign w:val="center"/>
          </w:tcPr>
          <w:p w14:paraId="177595F7">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w:t>
            </w:r>
          </w:p>
        </w:tc>
        <w:tc>
          <w:tcPr>
            <w:tcW w:w="7160" w:type="dxa"/>
            <w:tcBorders>
              <w:top w:val="nil"/>
              <w:left w:val="nil"/>
              <w:bottom w:val="single" w:color="000000" w:sz="12" w:space="0"/>
              <w:right w:val="nil"/>
            </w:tcBorders>
            <w:shd w:val="clear" w:color="auto" w:fill="FFFFFF"/>
            <w:vAlign w:val="center"/>
          </w:tcPr>
          <w:p w14:paraId="1506F462">
            <w:pPr>
              <w:widowControl/>
              <w:spacing w:line="480" w:lineRule="auto"/>
              <w:jc w:val="left"/>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'aged patient':ti,ab,kw OR 'aged people':ti,ab,kw OR 'aged person':ti,ab,kw OR 'aged subject':ti,ab,kw OR 'elderly':ti,ab,kw OR 'elderly patient':ti,ab,kw OR 'elderly people':ti,ab,kw OR 'elderly person':ti,ab,kw OR 'elderly subject':ti,ab,kw OR 'senior citizen':ti,ab,kw OR 'senium':ti,ab,kw</w:t>
            </w:r>
          </w:p>
        </w:tc>
        <w:tc>
          <w:tcPr>
            <w:tcW w:w="926" w:type="dxa"/>
            <w:tcBorders>
              <w:top w:val="nil"/>
              <w:left w:val="nil"/>
              <w:bottom w:val="single" w:color="000000" w:sz="12" w:space="0"/>
              <w:right w:val="nil"/>
            </w:tcBorders>
            <w:shd w:val="clear" w:color="auto" w:fill="FFFFFF"/>
            <w:vAlign w:val="center"/>
          </w:tcPr>
          <w:p w14:paraId="46DA0A4D">
            <w:pPr>
              <w:widowControl/>
              <w:spacing w:line="480" w:lineRule="auto"/>
              <w:jc w:val="right"/>
              <w:textAlignment w:val="center"/>
              <w:rPr>
                <w:rFonts w:ascii="Times New Roman" w:hAnsi="Times New Roman" w:eastAsia="宋体" w:cs="Times New Roman"/>
                <w:b w:val="0"/>
                <w:color w:val="000000"/>
                <w:sz w:val="24"/>
                <w:szCs w:val="24"/>
              </w:rPr>
            </w:pPr>
            <w:r>
              <w:rPr>
                <w:rFonts w:hint="eastAsia" w:ascii="Times New Roman" w:hAnsi="Times New Roman" w:cs="Times New Roman"/>
                <w:b w:val="0"/>
                <w:color w:val="000000"/>
                <w:sz w:val="24"/>
                <w:szCs w:val="24"/>
              </w:rPr>
              <w:t>469</w:t>
            </w:r>
            <w:r>
              <w:rPr>
                <w:rFonts w:ascii="Times New Roman" w:hAnsi="Times New Roman" w:cs="Times New Roman"/>
                <w:b w:val="0"/>
                <w:color w:val="000000"/>
                <w:sz w:val="24"/>
                <w:szCs w:val="24"/>
              </w:rPr>
              <w:t>,</w:t>
            </w:r>
            <w:r>
              <w:rPr>
                <w:rFonts w:hint="eastAsia" w:ascii="Times New Roman" w:hAnsi="Times New Roman" w:cs="Times New Roman"/>
                <w:b w:val="0"/>
                <w:color w:val="000000"/>
                <w:sz w:val="24"/>
                <w:szCs w:val="24"/>
              </w:rPr>
              <w:t>300</w:t>
            </w:r>
          </w:p>
        </w:tc>
      </w:tr>
    </w:tbl>
    <w:p w14:paraId="1FFDA8E1">
      <w:pPr>
        <w:spacing w:line="480" w:lineRule="auto"/>
        <w:rPr>
          <w:rFonts w:ascii="Times New Roman" w:hAnsi="Times New Roman" w:cs="Times New Roman"/>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520"/>
        <w:gridCol w:w="996"/>
      </w:tblGrid>
      <w:tr w14:paraId="1AB1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2" w:type="dxa"/>
            <w:gridSpan w:val="3"/>
            <w:tcBorders>
              <w:top w:val="single" w:color="000000" w:sz="12" w:space="0"/>
              <w:left w:val="nil"/>
              <w:bottom w:val="single" w:color="000000" w:sz="4" w:space="0"/>
              <w:right w:val="nil"/>
              <w:tl2br w:val="nil"/>
            </w:tcBorders>
            <w:shd w:val="clear" w:color="auto" w:fill="FFFFFF"/>
          </w:tcPr>
          <w:p w14:paraId="614477B5">
            <w:pPr>
              <w:spacing w:line="480" w:lineRule="auto"/>
              <w:rPr>
                <w:rFonts w:ascii="Times New Roman" w:hAnsi="Times New Roman" w:cs="Times New Roman"/>
                <w:b w:val="0"/>
                <w:color w:val="000000"/>
                <w:sz w:val="24"/>
                <w:szCs w:val="24"/>
              </w:rPr>
            </w:pPr>
            <w:r>
              <w:rPr>
                <w:rFonts w:ascii="Times New Roman" w:hAnsi="Times New Roman" w:eastAsia="宋体" w:cs="Times New Roman"/>
                <w:b w:val="0"/>
                <w:color w:val="000000"/>
                <w:kern w:val="0"/>
                <w:sz w:val="24"/>
                <w:szCs w:val="24"/>
                <w:lang w:bidi="ar"/>
              </w:rPr>
              <w:t>Cochrane</w:t>
            </w:r>
          </w:p>
        </w:tc>
      </w:tr>
      <w:tr w14:paraId="6CB0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000000" w:sz="4" w:space="0"/>
              <w:left w:val="nil"/>
              <w:bottom w:val="nil"/>
              <w:right w:val="nil"/>
            </w:tcBorders>
            <w:shd w:val="clear" w:color="auto" w:fill="FFFFFF"/>
          </w:tcPr>
          <w:p w14:paraId="1F2C6F80">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w:t>
            </w:r>
          </w:p>
        </w:tc>
        <w:tc>
          <w:tcPr>
            <w:tcW w:w="6520" w:type="dxa"/>
            <w:tcBorders>
              <w:top w:val="single" w:color="000000" w:sz="4" w:space="0"/>
              <w:left w:val="nil"/>
              <w:bottom w:val="nil"/>
              <w:right w:val="nil"/>
            </w:tcBorders>
            <w:shd w:val="clear" w:color="auto" w:fill="FFFFFF"/>
          </w:tcPr>
          <w:p w14:paraId="06BE3FD8">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Query</w:t>
            </w:r>
          </w:p>
        </w:tc>
        <w:tc>
          <w:tcPr>
            <w:tcW w:w="996" w:type="dxa"/>
            <w:tcBorders>
              <w:top w:val="single" w:color="000000" w:sz="4" w:space="0"/>
              <w:left w:val="nil"/>
              <w:bottom w:val="nil"/>
              <w:right w:val="nil"/>
            </w:tcBorders>
            <w:shd w:val="clear" w:color="auto" w:fill="FFFFFF"/>
          </w:tcPr>
          <w:p w14:paraId="4BA3F9BD">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Hits</w:t>
            </w:r>
          </w:p>
        </w:tc>
      </w:tr>
      <w:tr w14:paraId="425A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shd w:val="clear" w:color="auto" w:fill="FFFFFF"/>
          </w:tcPr>
          <w:p w14:paraId="518F01E2">
            <w:pPr>
              <w:spacing w:line="480" w:lineRule="auto"/>
              <w:rPr>
                <w:rFonts w:ascii="Times New Roman" w:hAnsi="Times New Roman" w:cs="Times New Roman"/>
                <w:b w:val="0"/>
                <w:color w:val="000000"/>
                <w:sz w:val="24"/>
                <w:szCs w:val="24"/>
              </w:rPr>
            </w:pPr>
          </w:p>
        </w:tc>
        <w:tc>
          <w:tcPr>
            <w:tcW w:w="6520" w:type="dxa"/>
            <w:tcBorders>
              <w:top w:val="nil"/>
              <w:left w:val="nil"/>
              <w:bottom w:val="nil"/>
              <w:right w:val="nil"/>
            </w:tcBorders>
            <w:shd w:val="clear" w:color="auto" w:fill="FFFFFF"/>
          </w:tcPr>
          <w:p w14:paraId="76482160">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Search records</w:t>
            </w:r>
          </w:p>
        </w:tc>
        <w:tc>
          <w:tcPr>
            <w:tcW w:w="996" w:type="dxa"/>
            <w:tcBorders>
              <w:top w:val="nil"/>
              <w:left w:val="nil"/>
              <w:bottom w:val="nil"/>
              <w:right w:val="nil"/>
            </w:tcBorders>
            <w:shd w:val="clear" w:color="auto" w:fill="FFFFFF"/>
          </w:tcPr>
          <w:p w14:paraId="48355DC1">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number</w:t>
            </w:r>
          </w:p>
        </w:tc>
      </w:tr>
      <w:tr w14:paraId="46EB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shd w:val="clear" w:color="auto" w:fill="FFFFFF"/>
          </w:tcPr>
          <w:p w14:paraId="01B74EB9">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#6</w:t>
            </w:r>
          </w:p>
        </w:tc>
        <w:tc>
          <w:tcPr>
            <w:tcW w:w="6520" w:type="dxa"/>
            <w:tcBorders>
              <w:top w:val="nil"/>
              <w:left w:val="nil"/>
              <w:bottom w:val="nil"/>
              <w:right w:val="nil"/>
            </w:tcBorders>
            <w:shd w:val="clear" w:color="auto" w:fill="FFFFFF"/>
          </w:tcPr>
          <w:p w14:paraId="7053C381">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#1 AND (#2 OR #3) AND (#4 OR #5)</w:t>
            </w:r>
          </w:p>
        </w:tc>
        <w:tc>
          <w:tcPr>
            <w:tcW w:w="996" w:type="dxa"/>
            <w:tcBorders>
              <w:top w:val="nil"/>
              <w:left w:val="nil"/>
              <w:bottom w:val="nil"/>
              <w:right w:val="nil"/>
            </w:tcBorders>
            <w:shd w:val="clear" w:color="auto" w:fill="FFFFFF"/>
          </w:tcPr>
          <w:p w14:paraId="588023D3">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7</w:t>
            </w:r>
            <w:r>
              <w:rPr>
                <w:rFonts w:hint="eastAsia" w:ascii="Times New Roman" w:hAnsi="Times New Roman" w:cs="Times New Roman"/>
                <w:b w:val="0"/>
                <w:color w:val="000000"/>
                <w:sz w:val="24"/>
                <w:szCs w:val="24"/>
              </w:rPr>
              <w:t>80</w:t>
            </w:r>
          </w:p>
        </w:tc>
      </w:tr>
      <w:tr w14:paraId="3C63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shd w:val="clear" w:color="auto" w:fill="FFFFFF"/>
          </w:tcPr>
          <w:p w14:paraId="4D8F46EF">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#5</w:t>
            </w:r>
          </w:p>
        </w:tc>
        <w:tc>
          <w:tcPr>
            <w:tcW w:w="6520" w:type="dxa"/>
            <w:tcBorders>
              <w:top w:val="nil"/>
              <w:left w:val="nil"/>
              <w:bottom w:val="nil"/>
              <w:right w:val="nil"/>
            </w:tcBorders>
            <w:shd w:val="clear" w:color="auto" w:fill="FFFFFF"/>
          </w:tcPr>
          <w:p w14:paraId="72AD16A0">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MeSH descriptor: [Microbiota] explode all trees</w:t>
            </w:r>
          </w:p>
        </w:tc>
        <w:tc>
          <w:tcPr>
            <w:tcW w:w="996" w:type="dxa"/>
            <w:tcBorders>
              <w:top w:val="nil"/>
              <w:left w:val="nil"/>
              <w:bottom w:val="nil"/>
              <w:right w:val="nil"/>
            </w:tcBorders>
            <w:shd w:val="clear" w:color="auto" w:fill="FFFFFF"/>
          </w:tcPr>
          <w:p w14:paraId="442E4383">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2,4</w:t>
            </w:r>
            <w:r>
              <w:rPr>
                <w:rFonts w:hint="eastAsia" w:ascii="Times New Roman" w:hAnsi="Times New Roman" w:cs="Times New Roman"/>
                <w:b w:val="0"/>
                <w:color w:val="000000"/>
                <w:sz w:val="24"/>
                <w:szCs w:val="24"/>
              </w:rPr>
              <w:t>82</w:t>
            </w:r>
          </w:p>
        </w:tc>
      </w:tr>
      <w:tr w14:paraId="6DB7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shd w:val="clear" w:color="auto" w:fill="FFFFFF"/>
          </w:tcPr>
          <w:p w14:paraId="5F0FFA53">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#4</w:t>
            </w:r>
          </w:p>
        </w:tc>
        <w:tc>
          <w:tcPr>
            <w:tcW w:w="6520" w:type="dxa"/>
            <w:tcBorders>
              <w:top w:val="nil"/>
              <w:left w:val="nil"/>
              <w:bottom w:val="nil"/>
              <w:right w:val="nil"/>
            </w:tcBorders>
            <w:shd w:val="clear" w:color="auto" w:fill="FFFFFF"/>
          </w:tcPr>
          <w:p w14:paraId="1513903F">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('microflora' OR 'Community Composition, Microbial' OR 'Community Structure, Microbial' OR 'Community, Microbial' OR 'Composition, Microbial Community' OR 'Human Microbiome' OR 'Human Microbiomes' OR 'Microbial Communities' OR 'Microbial Community' OR 'Microbial Community Composition' OR 'Microbial Community Compositions' OR 'Microbial Community Structure' OR 'Microbial Community Structures' OR 'microbial flora' OR 'Microbiome' OR 'Microbiome, Human' OR 'Microbiomes' OR 'microbiota' OR 'Microbiotas'):ti,ab,kw</w:t>
            </w:r>
          </w:p>
        </w:tc>
        <w:tc>
          <w:tcPr>
            <w:tcW w:w="996" w:type="dxa"/>
            <w:tcBorders>
              <w:top w:val="nil"/>
              <w:left w:val="nil"/>
              <w:bottom w:val="nil"/>
              <w:right w:val="nil"/>
            </w:tcBorders>
            <w:shd w:val="clear" w:color="auto" w:fill="FFFFFF"/>
          </w:tcPr>
          <w:p w14:paraId="710384F8">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15,</w:t>
            </w:r>
            <w:r>
              <w:rPr>
                <w:rFonts w:hint="eastAsia" w:ascii="Times New Roman" w:hAnsi="Times New Roman" w:cs="Times New Roman"/>
                <w:b w:val="0"/>
                <w:color w:val="000000"/>
                <w:sz w:val="24"/>
                <w:szCs w:val="24"/>
              </w:rPr>
              <w:t>314</w:t>
            </w:r>
          </w:p>
        </w:tc>
      </w:tr>
      <w:tr w14:paraId="1040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shd w:val="clear" w:color="auto" w:fill="FFFFFF"/>
          </w:tcPr>
          <w:p w14:paraId="01580645">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#3</w:t>
            </w:r>
          </w:p>
        </w:tc>
        <w:tc>
          <w:tcPr>
            <w:tcW w:w="6520" w:type="dxa"/>
            <w:tcBorders>
              <w:top w:val="nil"/>
              <w:left w:val="nil"/>
              <w:bottom w:val="nil"/>
              <w:right w:val="nil"/>
            </w:tcBorders>
            <w:shd w:val="clear" w:color="auto" w:fill="FFFFFF"/>
          </w:tcPr>
          <w:p w14:paraId="602CD804">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MeSH descriptor: [Feces] explode all trees</w:t>
            </w:r>
          </w:p>
        </w:tc>
        <w:tc>
          <w:tcPr>
            <w:tcW w:w="996" w:type="dxa"/>
            <w:tcBorders>
              <w:top w:val="nil"/>
              <w:left w:val="nil"/>
              <w:bottom w:val="nil"/>
              <w:right w:val="nil"/>
            </w:tcBorders>
            <w:shd w:val="clear" w:color="auto" w:fill="FFFFFF"/>
          </w:tcPr>
          <w:p w14:paraId="2352C6A4">
            <w:pPr>
              <w:spacing w:line="480" w:lineRule="auto"/>
              <w:rPr>
                <w:rFonts w:ascii="Times New Roman" w:hAnsi="Times New Roman" w:cs="Times New Roman"/>
                <w:b w:val="0"/>
                <w:color w:val="000000"/>
                <w:sz w:val="24"/>
                <w:szCs w:val="24"/>
              </w:rPr>
            </w:pPr>
            <w:r>
              <w:rPr>
                <w:rFonts w:hint="eastAsia" w:ascii="Times New Roman" w:hAnsi="Times New Roman" w:cs="Times New Roman"/>
                <w:b w:val="0"/>
                <w:color w:val="000000"/>
                <w:sz w:val="24"/>
                <w:szCs w:val="24"/>
              </w:rPr>
              <w:t>4</w:t>
            </w:r>
            <w:r>
              <w:rPr>
                <w:rFonts w:ascii="Times New Roman" w:hAnsi="Times New Roman" w:cs="Times New Roman"/>
                <w:b w:val="0"/>
                <w:color w:val="000000"/>
                <w:sz w:val="24"/>
                <w:szCs w:val="24"/>
              </w:rPr>
              <w:t>,</w:t>
            </w:r>
            <w:r>
              <w:rPr>
                <w:rFonts w:hint="eastAsia" w:ascii="Times New Roman" w:hAnsi="Times New Roman" w:cs="Times New Roman"/>
                <w:b w:val="0"/>
                <w:color w:val="000000"/>
                <w:sz w:val="24"/>
                <w:szCs w:val="24"/>
              </w:rPr>
              <w:t>141</w:t>
            </w:r>
          </w:p>
        </w:tc>
      </w:tr>
      <w:tr w14:paraId="238D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shd w:val="clear" w:color="auto" w:fill="FFFFFF"/>
          </w:tcPr>
          <w:p w14:paraId="43C5E823">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#2</w:t>
            </w:r>
          </w:p>
        </w:tc>
        <w:tc>
          <w:tcPr>
            <w:tcW w:w="6520" w:type="dxa"/>
            <w:tcBorders>
              <w:top w:val="nil"/>
              <w:left w:val="nil"/>
              <w:bottom w:val="nil"/>
              <w:right w:val="nil"/>
            </w:tcBorders>
            <w:shd w:val="clear" w:color="auto" w:fill="FFFFFF"/>
          </w:tcPr>
          <w:p w14:paraId="40E37552">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('faecal excretion' OR 'faeces' OR 'fecal' OR 'fecal excretion' OR 'feces' OR 'stool' OR 'Stools'):ti,ab,kw</w:t>
            </w:r>
          </w:p>
        </w:tc>
        <w:tc>
          <w:tcPr>
            <w:tcW w:w="996" w:type="dxa"/>
            <w:tcBorders>
              <w:top w:val="nil"/>
              <w:left w:val="nil"/>
              <w:bottom w:val="nil"/>
              <w:right w:val="nil"/>
            </w:tcBorders>
            <w:shd w:val="clear" w:color="auto" w:fill="FFFFFF"/>
          </w:tcPr>
          <w:p w14:paraId="3C2D4095">
            <w:pPr>
              <w:spacing w:line="480" w:lineRule="auto"/>
              <w:rPr>
                <w:rFonts w:ascii="Times New Roman" w:hAnsi="Times New Roman" w:cs="Times New Roman"/>
                <w:b w:val="0"/>
                <w:color w:val="000000"/>
                <w:sz w:val="24"/>
                <w:szCs w:val="24"/>
              </w:rPr>
            </w:pPr>
            <w:r>
              <w:rPr>
                <w:rFonts w:hint="eastAsia" w:ascii="Times New Roman" w:hAnsi="Times New Roman" w:cs="Times New Roman"/>
                <w:b w:val="0"/>
                <w:color w:val="000000"/>
                <w:sz w:val="24"/>
                <w:szCs w:val="24"/>
              </w:rPr>
              <w:t>27</w:t>
            </w:r>
            <w:r>
              <w:rPr>
                <w:rFonts w:ascii="Times New Roman" w:hAnsi="Times New Roman" w:cs="Times New Roman"/>
                <w:b w:val="0"/>
                <w:color w:val="000000"/>
                <w:sz w:val="24"/>
                <w:szCs w:val="24"/>
              </w:rPr>
              <w:t>,</w:t>
            </w:r>
            <w:r>
              <w:rPr>
                <w:rFonts w:hint="eastAsia" w:ascii="Times New Roman" w:hAnsi="Times New Roman" w:cs="Times New Roman"/>
                <w:b w:val="0"/>
                <w:color w:val="000000"/>
                <w:sz w:val="24"/>
                <w:szCs w:val="24"/>
              </w:rPr>
              <w:t>774</w:t>
            </w:r>
          </w:p>
        </w:tc>
      </w:tr>
      <w:tr w14:paraId="0FDD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single" w:color="000000" w:sz="12" w:space="0"/>
              <w:right w:val="nil"/>
            </w:tcBorders>
            <w:shd w:val="clear" w:color="auto" w:fill="FFFFFF"/>
          </w:tcPr>
          <w:p w14:paraId="0034C157">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#1</w:t>
            </w:r>
          </w:p>
        </w:tc>
        <w:tc>
          <w:tcPr>
            <w:tcW w:w="6520" w:type="dxa"/>
            <w:tcBorders>
              <w:top w:val="nil"/>
              <w:left w:val="nil"/>
              <w:bottom w:val="single" w:color="000000" w:sz="12" w:space="0"/>
              <w:right w:val="nil"/>
            </w:tcBorders>
            <w:shd w:val="clear" w:color="auto" w:fill="FFFFFF"/>
          </w:tcPr>
          <w:p w14:paraId="142407B8">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('aged patient' OR 'aged people' OR 'aged person' OR 'aged subject' OR 'elderly' OR 'elderly patient' OR 'elderly people' OR 'elderly person' OR 'elderly subject' OR 'senior citizen' OR 'Senium'):ti,ab,kw</w:t>
            </w:r>
          </w:p>
        </w:tc>
        <w:tc>
          <w:tcPr>
            <w:tcW w:w="996" w:type="dxa"/>
            <w:tcBorders>
              <w:top w:val="nil"/>
              <w:left w:val="nil"/>
              <w:bottom w:val="single" w:color="000000" w:sz="12" w:space="0"/>
              <w:right w:val="nil"/>
            </w:tcBorders>
            <w:shd w:val="clear" w:color="auto" w:fill="FFFFFF"/>
          </w:tcPr>
          <w:p w14:paraId="74FE298D">
            <w:pPr>
              <w:spacing w:line="480" w:lineRule="auto"/>
              <w:rPr>
                <w:rFonts w:ascii="Times New Roman" w:hAnsi="Times New Roman" w:cs="Times New Roman"/>
                <w:b w:val="0"/>
                <w:color w:val="000000"/>
                <w:sz w:val="24"/>
                <w:szCs w:val="24"/>
              </w:rPr>
            </w:pPr>
            <w:r>
              <w:rPr>
                <w:rFonts w:hint="eastAsia" w:ascii="Times New Roman" w:hAnsi="Times New Roman" w:cs="Times New Roman"/>
                <w:b w:val="0"/>
                <w:color w:val="000000"/>
                <w:sz w:val="24"/>
                <w:szCs w:val="24"/>
              </w:rPr>
              <w:t>291</w:t>
            </w:r>
            <w:r>
              <w:rPr>
                <w:rFonts w:ascii="Times New Roman" w:hAnsi="Times New Roman" w:cs="Times New Roman"/>
                <w:b w:val="0"/>
                <w:color w:val="000000"/>
                <w:sz w:val="24"/>
                <w:szCs w:val="24"/>
              </w:rPr>
              <w:t>,</w:t>
            </w:r>
            <w:r>
              <w:rPr>
                <w:rFonts w:hint="eastAsia" w:ascii="Times New Roman" w:hAnsi="Times New Roman" w:cs="Times New Roman"/>
                <w:b w:val="0"/>
                <w:color w:val="000000"/>
                <w:sz w:val="24"/>
                <w:szCs w:val="24"/>
              </w:rPr>
              <w:t>019</w:t>
            </w:r>
          </w:p>
        </w:tc>
      </w:tr>
    </w:tbl>
    <w:p w14:paraId="54D54C65">
      <w:pPr>
        <w:spacing w:line="480" w:lineRule="auto"/>
        <w:rPr>
          <w:rFonts w:ascii="Times New Roman" w:hAnsi="Times New Roman" w:cs="Times New Roman"/>
          <w:b/>
          <w:bCs/>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520"/>
        <w:gridCol w:w="950"/>
      </w:tblGrid>
      <w:tr w14:paraId="1829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6" w:type="dxa"/>
            <w:gridSpan w:val="3"/>
            <w:tcBorders>
              <w:top w:val="single" w:color="000000" w:sz="12" w:space="0"/>
              <w:left w:val="nil"/>
              <w:bottom w:val="single" w:color="000000" w:sz="4" w:space="0"/>
              <w:right w:val="nil"/>
              <w:tl2br w:val="nil"/>
            </w:tcBorders>
            <w:shd w:val="clear" w:color="auto" w:fill="FFFFFF"/>
          </w:tcPr>
          <w:p w14:paraId="2B40E993">
            <w:pPr>
              <w:spacing w:line="480" w:lineRule="auto"/>
              <w:rPr>
                <w:rFonts w:ascii="Times New Roman" w:hAnsi="Times New Roman" w:cs="Times New Roman"/>
                <w:b w:val="0"/>
                <w:color w:val="000000"/>
                <w:sz w:val="24"/>
                <w:szCs w:val="24"/>
              </w:rPr>
            </w:pPr>
            <w:r>
              <w:rPr>
                <w:rFonts w:ascii="Times New Roman" w:hAnsi="Times New Roman" w:eastAsia="宋体" w:cs="Times New Roman"/>
                <w:b w:val="0"/>
                <w:color w:val="000000"/>
                <w:kern w:val="0"/>
                <w:sz w:val="24"/>
                <w:szCs w:val="24"/>
                <w:lang w:val="en-IE" w:bidi="ar"/>
              </w:rPr>
              <w:t>S</w:t>
            </w:r>
            <w:r>
              <w:rPr>
                <w:rFonts w:hint="eastAsia" w:ascii="Times New Roman" w:hAnsi="Times New Roman" w:eastAsia="宋体" w:cs="Times New Roman"/>
                <w:b w:val="0"/>
                <w:color w:val="000000"/>
                <w:kern w:val="0"/>
                <w:sz w:val="24"/>
                <w:szCs w:val="24"/>
                <w:lang w:bidi="ar"/>
              </w:rPr>
              <w:t>copus</w:t>
            </w:r>
          </w:p>
        </w:tc>
      </w:tr>
      <w:tr w14:paraId="2513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000000" w:sz="4" w:space="0"/>
              <w:left w:val="nil"/>
              <w:bottom w:val="nil"/>
              <w:right w:val="nil"/>
            </w:tcBorders>
            <w:shd w:val="clear" w:color="auto" w:fill="FFFFFF"/>
          </w:tcPr>
          <w:p w14:paraId="2879D66D">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w:t>
            </w:r>
          </w:p>
        </w:tc>
        <w:tc>
          <w:tcPr>
            <w:tcW w:w="6520" w:type="dxa"/>
            <w:tcBorders>
              <w:top w:val="single" w:color="000000" w:sz="4" w:space="0"/>
              <w:left w:val="nil"/>
              <w:bottom w:val="nil"/>
              <w:right w:val="nil"/>
            </w:tcBorders>
            <w:shd w:val="clear" w:color="auto" w:fill="FFFFFF"/>
          </w:tcPr>
          <w:p w14:paraId="02F145A1">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Query</w:t>
            </w:r>
          </w:p>
        </w:tc>
        <w:tc>
          <w:tcPr>
            <w:tcW w:w="950" w:type="dxa"/>
            <w:tcBorders>
              <w:top w:val="single" w:color="000000" w:sz="4" w:space="0"/>
              <w:left w:val="nil"/>
              <w:bottom w:val="nil"/>
              <w:right w:val="nil"/>
            </w:tcBorders>
            <w:shd w:val="clear" w:color="auto" w:fill="FFFFFF"/>
          </w:tcPr>
          <w:p w14:paraId="1C690834">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Hits</w:t>
            </w:r>
          </w:p>
        </w:tc>
      </w:tr>
      <w:tr w14:paraId="77375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shd w:val="clear" w:color="auto" w:fill="FFFFFF"/>
          </w:tcPr>
          <w:p w14:paraId="4F794B6A">
            <w:pPr>
              <w:spacing w:line="480" w:lineRule="auto"/>
              <w:rPr>
                <w:rFonts w:ascii="Times New Roman" w:hAnsi="Times New Roman" w:cs="Times New Roman"/>
                <w:b w:val="0"/>
                <w:color w:val="000000"/>
                <w:sz w:val="24"/>
                <w:szCs w:val="24"/>
              </w:rPr>
            </w:pPr>
          </w:p>
        </w:tc>
        <w:tc>
          <w:tcPr>
            <w:tcW w:w="6520" w:type="dxa"/>
            <w:tcBorders>
              <w:top w:val="nil"/>
              <w:left w:val="nil"/>
              <w:bottom w:val="nil"/>
              <w:right w:val="nil"/>
            </w:tcBorders>
            <w:shd w:val="clear" w:color="auto" w:fill="FFFFFF"/>
          </w:tcPr>
          <w:p w14:paraId="050B0A5B">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Search records</w:t>
            </w:r>
          </w:p>
        </w:tc>
        <w:tc>
          <w:tcPr>
            <w:tcW w:w="950" w:type="dxa"/>
            <w:tcBorders>
              <w:top w:val="nil"/>
              <w:left w:val="nil"/>
              <w:bottom w:val="nil"/>
              <w:right w:val="nil"/>
            </w:tcBorders>
            <w:shd w:val="clear" w:color="auto" w:fill="FFFFFF"/>
          </w:tcPr>
          <w:p w14:paraId="7205658D">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number</w:t>
            </w:r>
          </w:p>
        </w:tc>
      </w:tr>
      <w:tr w14:paraId="1DF9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single" w:color="000000" w:sz="12" w:space="0"/>
              <w:right w:val="nil"/>
            </w:tcBorders>
            <w:shd w:val="clear" w:color="auto" w:fill="FFFFFF"/>
          </w:tcPr>
          <w:p w14:paraId="3D1A77BC">
            <w:pPr>
              <w:spacing w:line="48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#1</w:t>
            </w:r>
          </w:p>
        </w:tc>
        <w:tc>
          <w:tcPr>
            <w:tcW w:w="6520" w:type="dxa"/>
            <w:tcBorders>
              <w:top w:val="nil"/>
              <w:left w:val="nil"/>
              <w:bottom w:val="single" w:color="000000" w:sz="12" w:space="0"/>
              <w:right w:val="nil"/>
            </w:tcBorders>
            <w:shd w:val="clear" w:color="auto" w:fill="FFFFFF"/>
          </w:tcPr>
          <w:p w14:paraId="6F9E5209">
            <w:pPr>
              <w:spacing w:line="480" w:lineRule="auto"/>
              <w:rPr>
                <w:rFonts w:ascii="Times New Roman" w:hAnsi="Times New Roman" w:cs="Times New Roman"/>
                <w:b w:val="0"/>
                <w:color w:val="000000"/>
                <w:sz w:val="24"/>
                <w:szCs w:val="24"/>
              </w:rPr>
            </w:pPr>
            <w:r>
              <w:rPr>
                <w:rFonts w:hint="eastAsia" w:ascii="Times New Roman" w:hAnsi="Times New Roman" w:cs="Times New Roman"/>
                <w:b w:val="0"/>
                <w:color w:val="000000"/>
                <w:sz w:val="24"/>
                <w:szCs w:val="24"/>
              </w:rPr>
              <w:t>TITLE-ABS-KEY("microflora" OR "Community Composition, Microbial" OR "Community Structure, Microbial" OR "Community, Microbial" OR "Composition, Microbial Community" OR "Human Microbiome" OR "Human Microbiomes" OR "Microbial Communities" OR "Microbial Community" OR "Microbial Community Composition" OR "Microbial Community Compositions" OR "Microbial Community Structure" OR "Microbial Community Structures" OR "microbial flora" OR "Microbiome" OR "Microbiome, Human" OR "Microbiomes" OR "microbiota" OR "Microbiotas") AND TITLE-ABS-KEY("faecal excretion" OR "faeces" OR "fecal" OR "fecal excretion" OR "feces" OR "stool" OR "Stools") AND TITLE-ABS-KEY("aged patient" OR "aged people" OR "aged person" OR "aged subject" OR "elderly" OR "elderly patient" OR "elderly people" OR "elderly person" OR "elderly subject" OR "senior citizen" OR "Senium")</w:t>
            </w:r>
          </w:p>
        </w:tc>
        <w:tc>
          <w:tcPr>
            <w:tcW w:w="950" w:type="dxa"/>
            <w:tcBorders>
              <w:top w:val="nil"/>
              <w:left w:val="nil"/>
              <w:bottom w:val="single" w:color="000000" w:sz="12" w:space="0"/>
              <w:right w:val="nil"/>
            </w:tcBorders>
            <w:shd w:val="clear" w:color="auto" w:fill="FFFFFF"/>
          </w:tcPr>
          <w:p w14:paraId="45A4A528">
            <w:pPr>
              <w:spacing w:line="480" w:lineRule="auto"/>
              <w:rPr>
                <w:rFonts w:ascii="Times New Roman" w:hAnsi="Times New Roman" w:cs="Times New Roman"/>
                <w:b w:val="0"/>
                <w:color w:val="000000"/>
                <w:sz w:val="24"/>
                <w:szCs w:val="24"/>
                <w:lang w:val="en-IE"/>
              </w:rPr>
            </w:pPr>
            <w:r>
              <w:rPr>
                <w:rFonts w:ascii="Times New Roman" w:hAnsi="Times New Roman" w:cs="Times New Roman"/>
                <w:b w:val="0"/>
                <w:color w:val="000000"/>
                <w:sz w:val="24"/>
                <w:szCs w:val="24"/>
                <w:lang w:val="en-IE"/>
              </w:rPr>
              <w:t>1</w:t>
            </w:r>
            <w:r>
              <w:rPr>
                <w:rFonts w:ascii="Times New Roman" w:hAnsi="Times New Roman" w:cs="Times New Roman"/>
                <w:b w:val="0"/>
                <w:color w:val="000000"/>
                <w:sz w:val="24"/>
                <w:szCs w:val="24"/>
              </w:rPr>
              <w:t>,</w:t>
            </w:r>
            <w:r>
              <w:rPr>
                <w:rFonts w:ascii="Times New Roman" w:hAnsi="Times New Roman" w:cs="Times New Roman"/>
                <w:b w:val="0"/>
                <w:color w:val="000000"/>
                <w:sz w:val="24"/>
                <w:szCs w:val="24"/>
                <w:lang w:val="en-IE"/>
              </w:rPr>
              <w:t>369</w:t>
            </w:r>
          </w:p>
        </w:tc>
      </w:tr>
    </w:tbl>
    <w:p w14:paraId="77D23C52">
      <w:pPr>
        <w:spacing w:line="480" w:lineRule="auto"/>
        <w:rPr>
          <w:rFonts w:ascii="Times New Roman" w:hAnsi="Times New Roman" w:cs="Times New Roman"/>
          <w:b/>
          <w:bCs/>
          <w:sz w:val="24"/>
          <w:szCs w:val="24"/>
        </w:rPr>
      </w:pPr>
    </w:p>
    <w:p w14:paraId="079A3E22">
      <w:pPr>
        <w:spacing w:line="480" w:lineRule="auto"/>
        <w:rPr>
          <w:rFonts w:hint="eastAsia" w:cs="Times New Roman"/>
        </w:rPr>
      </w:pPr>
      <w:r>
        <w:rPr>
          <w:rFonts w:hint="eastAsia" w:ascii="Times New Roman" w:hAnsi="Times New Roman" w:cs="Times New Roman"/>
          <w:b/>
          <w:bCs/>
          <w:sz w:val="24"/>
          <w:szCs w:val="24"/>
        </w:rPr>
        <w:t>Additional table 2</w:t>
      </w:r>
      <w:r>
        <w:rPr>
          <w:rFonts w:hint="eastAsia" w:cs="Times New Roman"/>
        </w:rPr>
        <w:t xml:space="preserve"> </w:t>
      </w:r>
      <w:r>
        <w:rPr>
          <w:rFonts w:hint="eastAsia" w:ascii="Times New Roman" w:hAnsi="Times New Roman" w:cs="Times New Roman"/>
          <w:sz w:val="24"/>
          <w:szCs w:val="24"/>
        </w:rPr>
        <w:t>Sensitivity Analyses for High-Heterogeneity Outcomes</w:t>
      </w:r>
    </w:p>
    <w:tbl>
      <w:tblPr>
        <w:tblStyle w:val="4"/>
        <w:tblW w:w="5630" w:type="pct"/>
        <w:jc w:val="center"/>
        <w:tblLayout w:type="fixed"/>
        <w:tblCellMar>
          <w:top w:w="0" w:type="dxa"/>
          <w:left w:w="108" w:type="dxa"/>
          <w:bottom w:w="0" w:type="dxa"/>
          <w:right w:w="108" w:type="dxa"/>
        </w:tblCellMar>
      </w:tblPr>
      <w:tblGrid>
        <w:gridCol w:w="3939"/>
        <w:gridCol w:w="2334"/>
        <w:gridCol w:w="1906"/>
        <w:gridCol w:w="1417"/>
      </w:tblGrid>
      <w:tr w14:paraId="52D7324D">
        <w:tblPrEx>
          <w:tblCellMar>
            <w:top w:w="0" w:type="dxa"/>
            <w:left w:w="108" w:type="dxa"/>
            <w:bottom w:w="0" w:type="dxa"/>
            <w:right w:w="108" w:type="dxa"/>
          </w:tblCellMar>
        </w:tblPrEx>
        <w:trPr>
          <w:trHeight w:val="312" w:hRule="atLeast"/>
          <w:jc w:val="center"/>
        </w:trPr>
        <w:tc>
          <w:tcPr>
            <w:tcW w:w="2051" w:type="pct"/>
            <w:tcBorders>
              <w:top w:val="single" w:color="000000" w:sz="12" w:space="0"/>
              <w:left w:val="nil"/>
              <w:bottom w:val="single" w:color="000000" w:sz="4" w:space="0"/>
              <w:right w:val="nil"/>
              <w:tl2br w:val="nil"/>
            </w:tcBorders>
            <w:shd w:val="clear" w:color="auto" w:fill="FFFFFF"/>
            <w:noWrap/>
            <w:vAlign w:val="center"/>
          </w:tcPr>
          <w:p w14:paraId="7CA545ED">
            <w:pPr>
              <w:jc w:val="center"/>
              <w:rPr>
                <w:rFonts w:ascii="Times New Roman" w:hAnsi="Times New Roman" w:eastAsia="宋体" w:cs="Times New Roman"/>
                <w:b w:val="0"/>
                <w:color w:val="000000"/>
                <w:sz w:val="24"/>
                <w:szCs w:val="24"/>
              </w:rPr>
            </w:pPr>
          </w:p>
        </w:tc>
        <w:tc>
          <w:tcPr>
            <w:tcW w:w="1216" w:type="pct"/>
            <w:tcBorders>
              <w:top w:val="single" w:color="000000" w:sz="12" w:space="0"/>
              <w:left w:val="nil"/>
              <w:bottom w:val="single" w:color="000000" w:sz="4" w:space="0"/>
              <w:right w:val="nil"/>
            </w:tcBorders>
            <w:shd w:val="clear" w:color="auto" w:fill="FFFFFF"/>
            <w:noWrap/>
            <w:vAlign w:val="center"/>
          </w:tcPr>
          <w:p w14:paraId="6C2B1541">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Study</w:t>
            </w:r>
          </w:p>
        </w:tc>
        <w:tc>
          <w:tcPr>
            <w:tcW w:w="993" w:type="pct"/>
            <w:tcBorders>
              <w:top w:val="single" w:color="000000" w:sz="12" w:space="0"/>
              <w:left w:val="nil"/>
              <w:bottom w:val="single" w:color="000000" w:sz="4" w:space="0"/>
              <w:right w:val="nil"/>
            </w:tcBorders>
            <w:shd w:val="clear" w:color="auto" w:fill="FFFFFF"/>
            <w:noWrap/>
            <w:vAlign w:val="center"/>
          </w:tcPr>
          <w:p w14:paraId="4A51BF6B">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SMD[95%CI]</w:t>
            </w:r>
          </w:p>
        </w:tc>
        <w:tc>
          <w:tcPr>
            <w:tcW w:w="738" w:type="pct"/>
            <w:tcBorders>
              <w:top w:val="single" w:color="000000" w:sz="12" w:space="0"/>
              <w:left w:val="nil"/>
              <w:bottom w:val="single" w:color="000000" w:sz="4" w:space="0"/>
              <w:right w:val="nil"/>
            </w:tcBorders>
            <w:shd w:val="clear" w:color="auto" w:fill="FFFFFF"/>
            <w:noWrap/>
            <w:vAlign w:val="center"/>
          </w:tcPr>
          <w:p w14:paraId="51EE6A3F">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P value</w:t>
            </w:r>
          </w:p>
        </w:tc>
      </w:tr>
      <w:tr w14:paraId="3FD433A0">
        <w:tblPrEx>
          <w:tblCellMar>
            <w:top w:w="0" w:type="dxa"/>
            <w:left w:w="108" w:type="dxa"/>
            <w:bottom w:w="0" w:type="dxa"/>
            <w:right w:w="108" w:type="dxa"/>
          </w:tblCellMar>
        </w:tblPrEx>
        <w:trPr>
          <w:trHeight w:val="312" w:hRule="atLeast"/>
          <w:jc w:val="center"/>
        </w:trPr>
        <w:tc>
          <w:tcPr>
            <w:tcW w:w="2051" w:type="pct"/>
            <w:vMerge w:val="restart"/>
            <w:tcBorders>
              <w:top w:val="single" w:color="000000" w:sz="4" w:space="0"/>
              <w:left w:val="nil"/>
              <w:bottom w:val="nil"/>
              <w:right w:val="nil"/>
            </w:tcBorders>
            <w:shd w:val="clear" w:color="auto" w:fill="FFFFFF"/>
            <w:noWrap/>
            <w:vAlign w:val="center"/>
          </w:tcPr>
          <w:p w14:paraId="24C45BEA">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Probiotics-Bifidobacterium longum subsp longum</w:t>
            </w:r>
          </w:p>
        </w:tc>
        <w:tc>
          <w:tcPr>
            <w:tcW w:w="1216" w:type="pct"/>
            <w:tcBorders>
              <w:top w:val="single" w:color="000000" w:sz="4" w:space="0"/>
              <w:left w:val="nil"/>
              <w:bottom w:val="nil"/>
              <w:right w:val="nil"/>
            </w:tcBorders>
            <w:shd w:val="clear" w:color="auto" w:fill="FFFFFF"/>
            <w:noWrap/>
            <w:vAlign w:val="center"/>
          </w:tcPr>
          <w:p w14:paraId="1FCDF66C">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Akatsu 2012</w:t>
            </w:r>
          </w:p>
        </w:tc>
        <w:tc>
          <w:tcPr>
            <w:tcW w:w="993" w:type="pct"/>
            <w:tcBorders>
              <w:top w:val="single" w:color="000000" w:sz="4" w:space="0"/>
              <w:left w:val="nil"/>
              <w:bottom w:val="nil"/>
              <w:right w:val="nil"/>
            </w:tcBorders>
            <w:shd w:val="clear" w:color="auto" w:fill="FFFFFF"/>
            <w:noWrap/>
            <w:vAlign w:val="center"/>
          </w:tcPr>
          <w:p w14:paraId="285B8701">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0.74[-0.16,1.64]</w:t>
            </w:r>
          </w:p>
        </w:tc>
        <w:tc>
          <w:tcPr>
            <w:tcW w:w="738" w:type="pct"/>
            <w:tcBorders>
              <w:top w:val="single" w:color="000000" w:sz="4" w:space="0"/>
              <w:left w:val="nil"/>
              <w:bottom w:val="nil"/>
              <w:right w:val="nil"/>
            </w:tcBorders>
            <w:shd w:val="clear" w:color="auto" w:fill="FFFFFF"/>
            <w:noWrap/>
            <w:vAlign w:val="center"/>
          </w:tcPr>
          <w:p w14:paraId="2E639FCF">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0.11</w:t>
            </w:r>
          </w:p>
        </w:tc>
      </w:tr>
      <w:tr w14:paraId="76560F34">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0EDAAA5D">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3B32E87B">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Kondo 2013</w:t>
            </w:r>
          </w:p>
        </w:tc>
        <w:tc>
          <w:tcPr>
            <w:tcW w:w="993" w:type="pct"/>
            <w:tcBorders>
              <w:top w:val="nil"/>
              <w:left w:val="nil"/>
              <w:bottom w:val="nil"/>
              <w:right w:val="nil"/>
            </w:tcBorders>
            <w:shd w:val="clear" w:color="auto" w:fill="FFFFFF"/>
            <w:noWrap/>
            <w:vAlign w:val="center"/>
          </w:tcPr>
          <w:p w14:paraId="1B726709">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1.76[0.59,2.94]</w:t>
            </w:r>
          </w:p>
        </w:tc>
        <w:tc>
          <w:tcPr>
            <w:tcW w:w="738" w:type="pct"/>
            <w:tcBorders>
              <w:top w:val="nil"/>
              <w:left w:val="nil"/>
              <w:bottom w:val="nil"/>
              <w:right w:val="nil"/>
            </w:tcBorders>
            <w:shd w:val="clear" w:color="auto" w:fill="FFFFFF"/>
            <w:noWrap/>
            <w:vAlign w:val="center"/>
          </w:tcPr>
          <w:p w14:paraId="57C3D351">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0.003</w:t>
            </w:r>
          </w:p>
        </w:tc>
      </w:tr>
      <w:tr w14:paraId="51B99152">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2FAAE65A">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01C73E0B">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Wang 2025</w:t>
            </w:r>
          </w:p>
        </w:tc>
        <w:tc>
          <w:tcPr>
            <w:tcW w:w="993" w:type="pct"/>
            <w:tcBorders>
              <w:top w:val="nil"/>
              <w:left w:val="nil"/>
              <w:bottom w:val="nil"/>
              <w:right w:val="nil"/>
            </w:tcBorders>
            <w:shd w:val="clear" w:color="auto" w:fill="FFFFFF"/>
            <w:noWrap/>
            <w:vAlign w:val="center"/>
          </w:tcPr>
          <w:p w14:paraId="591F6034">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1.32[-0.76,3.40]</w:t>
            </w:r>
          </w:p>
        </w:tc>
        <w:tc>
          <w:tcPr>
            <w:tcW w:w="738" w:type="pct"/>
            <w:tcBorders>
              <w:top w:val="nil"/>
              <w:left w:val="nil"/>
              <w:bottom w:val="nil"/>
              <w:right w:val="nil"/>
            </w:tcBorders>
            <w:shd w:val="clear" w:color="auto" w:fill="FFFFFF"/>
            <w:noWrap/>
            <w:vAlign w:val="center"/>
          </w:tcPr>
          <w:p w14:paraId="0488656C">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0.21</w:t>
            </w:r>
          </w:p>
        </w:tc>
      </w:tr>
      <w:tr w14:paraId="5717E177">
        <w:tblPrEx>
          <w:tblCellMar>
            <w:top w:w="0" w:type="dxa"/>
            <w:left w:w="108" w:type="dxa"/>
            <w:bottom w:w="0" w:type="dxa"/>
            <w:right w:w="108" w:type="dxa"/>
          </w:tblCellMar>
        </w:tblPrEx>
        <w:trPr>
          <w:trHeight w:val="312" w:hRule="atLeast"/>
          <w:jc w:val="center"/>
        </w:trPr>
        <w:tc>
          <w:tcPr>
            <w:tcW w:w="2051" w:type="pct"/>
            <w:vMerge w:val="restart"/>
            <w:tcBorders>
              <w:top w:val="nil"/>
              <w:left w:val="nil"/>
              <w:bottom w:val="nil"/>
              <w:right w:val="nil"/>
            </w:tcBorders>
            <w:shd w:val="clear" w:color="auto" w:fill="FFFFFF"/>
            <w:noWrap/>
            <w:vAlign w:val="center"/>
          </w:tcPr>
          <w:p w14:paraId="761AFF8E">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Probiotics-Bifidobacterium</w:t>
            </w:r>
          </w:p>
        </w:tc>
        <w:tc>
          <w:tcPr>
            <w:tcW w:w="1216" w:type="pct"/>
            <w:tcBorders>
              <w:top w:val="nil"/>
              <w:left w:val="nil"/>
              <w:bottom w:val="nil"/>
              <w:right w:val="nil"/>
            </w:tcBorders>
            <w:shd w:val="clear" w:color="auto" w:fill="FFFFFF"/>
            <w:noWrap/>
            <w:vAlign w:val="center"/>
          </w:tcPr>
          <w:p w14:paraId="5CA4A624">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Ahmed 2007</w:t>
            </w:r>
          </w:p>
        </w:tc>
        <w:tc>
          <w:tcPr>
            <w:tcW w:w="993" w:type="pct"/>
            <w:tcBorders>
              <w:top w:val="nil"/>
              <w:left w:val="nil"/>
              <w:bottom w:val="nil"/>
              <w:right w:val="nil"/>
            </w:tcBorders>
            <w:shd w:val="clear" w:color="auto" w:fill="FFFFFF"/>
            <w:noWrap/>
            <w:vAlign w:val="center"/>
          </w:tcPr>
          <w:p w14:paraId="452EC8A0">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0.45[0.06,0.85]</w:t>
            </w:r>
          </w:p>
        </w:tc>
        <w:tc>
          <w:tcPr>
            <w:tcW w:w="738" w:type="pct"/>
            <w:tcBorders>
              <w:top w:val="nil"/>
              <w:left w:val="nil"/>
              <w:bottom w:val="nil"/>
              <w:right w:val="nil"/>
            </w:tcBorders>
            <w:shd w:val="clear" w:color="auto" w:fill="FFFFFF"/>
            <w:noWrap/>
            <w:vAlign w:val="center"/>
          </w:tcPr>
          <w:p w14:paraId="13A42A40">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0.03</w:t>
            </w:r>
          </w:p>
        </w:tc>
      </w:tr>
      <w:tr w14:paraId="284CDB61">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567E103B">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3FF2FC6C">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Akatsu 2012</w:t>
            </w:r>
          </w:p>
        </w:tc>
        <w:tc>
          <w:tcPr>
            <w:tcW w:w="993" w:type="pct"/>
            <w:tcBorders>
              <w:top w:val="nil"/>
              <w:left w:val="nil"/>
              <w:bottom w:val="nil"/>
              <w:right w:val="nil"/>
            </w:tcBorders>
            <w:shd w:val="clear" w:color="auto" w:fill="FFFFFF"/>
            <w:noWrap/>
            <w:vAlign w:val="center"/>
          </w:tcPr>
          <w:p w14:paraId="1231441C">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0.32[0.04,0.67]</w:t>
            </w:r>
          </w:p>
        </w:tc>
        <w:tc>
          <w:tcPr>
            <w:tcW w:w="738" w:type="pct"/>
            <w:tcBorders>
              <w:top w:val="nil"/>
              <w:left w:val="nil"/>
              <w:bottom w:val="nil"/>
              <w:right w:val="nil"/>
            </w:tcBorders>
            <w:shd w:val="clear" w:color="auto" w:fill="FFFFFF"/>
            <w:noWrap/>
            <w:vAlign w:val="center"/>
          </w:tcPr>
          <w:p w14:paraId="4AE4AC62">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0.08</w:t>
            </w:r>
          </w:p>
        </w:tc>
      </w:tr>
      <w:tr w14:paraId="486DB29B">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523617F1">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44BD50ED">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Kondo 2013</w:t>
            </w:r>
          </w:p>
        </w:tc>
        <w:tc>
          <w:tcPr>
            <w:tcW w:w="993" w:type="pct"/>
            <w:tcBorders>
              <w:top w:val="nil"/>
              <w:left w:val="nil"/>
              <w:bottom w:val="nil"/>
              <w:right w:val="nil"/>
            </w:tcBorders>
            <w:shd w:val="clear" w:color="auto" w:fill="FFFFFF"/>
            <w:noWrap/>
            <w:vAlign w:val="center"/>
          </w:tcPr>
          <w:p w14:paraId="2E60D02F">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0.45[0.02,0.89]</w:t>
            </w:r>
          </w:p>
        </w:tc>
        <w:tc>
          <w:tcPr>
            <w:tcW w:w="738" w:type="pct"/>
            <w:tcBorders>
              <w:top w:val="nil"/>
              <w:left w:val="nil"/>
              <w:bottom w:val="nil"/>
              <w:right w:val="nil"/>
            </w:tcBorders>
            <w:shd w:val="clear" w:color="auto" w:fill="FFFFFF"/>
            <w:noWrap/>
            <w:vAlign w:val="center"/>
          </w:tcPr>
          <w:p w14:paraId="68503DDA">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0.04</w:t>
            </w:r>
          </w:p>
        </w:tc>
      </w:tr>
      <w:tr w14:paraId="1B167039">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7D94903C">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1774F49C">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Nyangale 2015</w:t>
            </w:r>
          </w:p>
        </w:tc>
        <w:tc>
          <w:tcPr>
            <w:tcW w:w="993" w:type="pct"/>
            <w:tcBorders>
              <w:top w:val="nil"/>
              <w:left w:val="nil"/>
              <w:bottom w:val="nil"/>
              <w:right w:val="nil"/>
            </w:tcBorders>
            <w:shd w:val="clear" w:color="auto" w:fill="FFFFFF"/>
            <w:noWrap/>
            <w:vAlign w:val="center"/>
          </w:tcPr>
          <w:p w14:paraId="15EAE234">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0.52[0.21,0.84]</w:t>
            </w:r>
          </w:p>
        </w:tc>
        <w:tc>
          <w:tcPr>
            <w:tcW w:w="738" w:type="pct"/>
            <w:tcBorders>
              <w:top w:val="nil"/>
              <w:left w:val="nil"/>
              <w:bottom w:val="nil"/>
              <w:right w:val="nil"/>
            </w:tcBorders>
            <w:shd w:val="clear" w:color="auto" w:fill="FFFFFF"/>
            <w:noWrap/>
            <w:vAlign w:val="center"/>
          </w:tcPr>
          <w:p w14:paraId="64672587">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0.001</w:t>
            </w:r>
          </w:p>
        </w:tc>
      </w:tr>
      <w:tr w14:paraId="1688F943">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5D0C1853">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1CE03EB6">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Salvesi 2022</w:t>
            </w:r>
          </w:p>
        </w:tc>
        <w:tc>
          <w:tcPr>
            <w:tcW w:w="993" w:type="pct"/>
            <w:tcBorders>
              <w:top w:val="nil"/>
              <w:left w:val="nil"/>
              <w:bottom w:val="nil"/>
              <w:right w:val="nil"/>
            </w:tcBorders>
            <w:shd w:val="clear" w:color="auto" w:fill="FFFFFF"/>
            <w:noWrap/>
            <w:vAlign w:val="center"/>
          </w:tcPr>
          <w:p w14:paraId="57B4E5AC">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0.29[-0.04,0.63]</w:t>
            </w:r>
          </w:p>
        </w:tc>
        <w:tc>
          <w:tcPr>
            <w:tcW w:w="738" w:type="pct"/>
            <w:tcBorders>
              <w:top w:val="nil"/>
              <w:left w:val="nil"/>
              <w:bottom w:val="nil"/>
              <w:right w:val="nil"/>
            </w:tcBorders>
            <w:shd w:val="clear" w:color="auto" w:fill="FFFFFF"/>
            <w:noWrap/>
            <w:vAlign w:val="center"/>
          </w:tcPr>
          <w:p w14:paraId="72A2A9DB">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0.08</w:t>
            </w:r>
          </w:p>
        </w:tc>
      </w:tr>
      <w:tr w14:paraId="2EEF44FD">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1EB25EF1">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682AAC7C">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Toda 2005</w:t>
            </w:r>
          </w:p>
        </w:tc>
        <w:tc>
          <w:tcPr>
            <w:tcW w:w="993" w:type="pct"/>
            <w:tcBorders>
              <w:top w:val="nil"/>
              <w:left w:val="nil"/>
              <w:bottom w:val="nil"/>
              <w:right w:val="nil"/>
            </w:tcBorders>
            <w:shd w:val="clear" w:color="auto" w:fill="FFFFFF"/>
            <w:noWrap/>
            <w:vAlign w:val="center"/>
          </w:tcPr>
          <w:p w14:paraId="465891E0">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0.38[0.01,0.76]</w:t>
            </w:r>
          </w:p>
        </w:tc>
        <w:tc>
          <w:tcPr>
            <w:tcW w:w="738" w:type="pct"/>
            <w:tcBorders>
              <w:top w:val="nil"/>
              <w:left w:val="nil"/>
              <w:bottom w:val="nil"/>
              <w:right w:val="nil"/>
            </w:tcBorders>
            <w:shd w:val="clear" w:color="auto" w:fill="FFFFFF"/>
            <w:noWrap/>
            <w:vAlign w:val="center"/>
          </w:tcPr>
          <w:p w14:paraId="712BB400">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0.05</w:t>
            </w:r>
          </w:p>
        </w:tc>
      </w:tr>
      <w:tr w14:paraId="6419F6B9">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21015E30">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187D11A5">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Valentini 2015</w:t>
            </w:r>
          </w:p>
        </w:tc>
        <w:tc>
          <w:tcPr>
            <w:tcW w:w="993" w:type="pct"/>
            <w:tcBorders>
              <w:top w:val="nil"/>
              <w:left w:val="nil"/>
              <w:bottom w:val="nil"/>
              <w:right w:val="nil"/>
            </w:tcBorders>
            <w:shd w:val="clear" w:color="auto" w:fill="FFFFFF"/>
            <w:noWrap/>
            <w:vAlign w:val="center"/>
          </w:tcPr>
          <w:p w14:paraId="6727B9AE">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0.41[-0.00,0.82]</w:t>
            </w:r>
          </w:p>
        </w:tc>
        <w:tc>
          <w:tcPr>
            <w:tcW w:w="738" w:type="pct"/>
            <w:tcBorders>
              <w:top w:val="nil"/>
              <w:left w:val="nil"/>
              <w:bottom w:val="nil"/>
              <w:right w:val="nil"/>
            </w:tcBorders>
            <w:shd w:val="clear" w:color="auto" w:fill="FFFFFF"/>
            <w:noWrap/>
            <w:vAlign w:val="center"/>
          </w:tcPr>
          <w:p w14:paraId="44CEFC32">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0.05</w:t>
            </w:r>
          </w:p>
        </w:tc>
      </w:tr>
      <w:tr w14:paraId="0F28E9AD">
        <w:tblPrEx>
          <w:tblCellMar>
            <w:top w:w="0" w:type="dxa"/>
            <w:left w:w="108" w:type="dxa"/>
            <w:bottom w:w="0" w:type="dxa"/>
            <w:right w:w="108" w:type="dxa"/>
          </w:tblCellMar>
        </w:tblPrEx>
        <w:trPr>
          <w:trHeight w:val="312" w:hRule="atLeast"/>
          <w:jc w:val="center"/>
        </w:trPr>
        <w:tc>
          <w:tcPr>
            <w:tcW w:w="2051" w:type="pct"/>
            <w:vMerge w:val="restart"/>
            <w:tcBorders>
              <w:top w:val="nil"/>
              <w:left w:val="nil"/>
              <w:bottom w:val="nil"/>
              <w:right w:val="nil"/>
            </w:tcBorders>
            <w:shd w:val="clear" w:color="auto" w:fill="FFFFFF"/>
            <w:noWrap/>
            <w:vAlign w:val="center"/>
          </w:tcPr>
          <w:p w14:paraId="73463457">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Prebiotics-Bifidobacterium</w:t>
            </w:r>
          </w:p>
        </w:tc>
        <w:tc>
          <w:tcPr>
            <w:tcW w:w="1216" w:type="pct"/>
            <w:tcBorders>
              <w:top w:val="nil"/>
              <w:left w:val="nil"/>
              <w:bottom w:val="nil"/>
              <w:right w:val="nil"/>
            </w:tcBorders>
            <w:shd w:val="clear" w:color="auto" w:fill="FFFFFF"/>
            <w:noWrap/>
            <w:vAlign w:val="center"/>
          </w:tcPr>
          <w:p w14:paraId="3EEDED0D">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Chung 2007</w:t>
            </w:r>
          </w:p>
        </w:tc>
        <w:tc>
          <w:tcPr>
            <w:tcW w:w="993" w:type="pct"/>
            <w:tcBorders>
              <w:top w:val="nil"/>
              <w:left w:val="nil"/>
              <w:bottom w:val="nil"/>
              <w:right w:val="nil"/>
            </w:tcBorders>
            <w:shd w:val="clear" w:color="auto" w:fill="FFFFFF"/>
            <w:noWrap/>
            <w:vAlign w:val="center"/>
          </w:tcPr>
          <w:p w14:paraId="58402385">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0.94[0.07.1.80]</w:t>
            </w:r>
          </w:p>
        </w:tc>
        <w:tc>
          <w:tcPr>
            <w:tcW w:w="738" w:type="pct"/>
            <w:tcBorders>
              <w:top w:val="nil"/>
              <w:left w:val="nil"/>
              <w:bottom w:val="nil"/>
              <w:right w:val="nil"/>
            </w:tcBorders>
            <w:shd w:val="clear" w:color="auto" w:fill="FFFFFF"/>
            <w:noWrap/>
            <w:vAlign w:val="center"/>
          </w:tcPr>
          <w:p w14:paraId="7B3C7C41">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0.03</w:t>
            </w:r>
          </w:p>
        </w:tc>
      </w:tr>
      <w:tr w14:paraId="6F7961B3">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33EDC8FA">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393F1F92">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Kleessen 1997</w:t>
            </w:r>
          </w:p>
        </w:tc>
        <w:tc>
          <w:tcPr>
            <w:tcW w:w="993" w:type="pct"/>
            <w:tcBorders>
              <w:top w:val="nil"/>
              <w:left w:val="nil"/>
              <w:bottom w:val="nil"/>
              <w:right w:val="nil"/>
            </w:tcBorders>
            <w:shd w:val="clear" w:color="auto" w:fill="FFFFFF"/>
            <w:noWrap/>
            <w:vAlign w:val="center"/>
          </w:tcPr>
          <w:p w14:paraId="161A48A2">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1.03[0.11,1.95]</w:t>
            </w:r>
          </w:p>
        </w:tc>
        <w:tc>
          <w:tcPr>
            <w:tcW w:w="738" w:type="pct"/>
            <w:tcBorders>
              <w:top w:val="nil"/>
              <w:left w:val="nil"/>
              <w:bottom w:val="nil"/>
              <w:right w:val="nil"/>
            </w:tcBorders>
            <w:shd w:val="clear" w:color="auto" w:fill="FFFFFF"/>
            <w:noWrap/>
            <w:vAlign w:val="center"/>
          </w:tcPr>
          <w:p w14:paraId="04D819F4">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0.03</w:t>
            </w:r>
          </w:p>
        </w:tc>
      </w:tr>
      <w:tr w14:paraId="421113C6">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28B3BC67">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5C40FCBA">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Majid 2014</w:t>
            </w:r>
          </w:p>
        </w:tc>
        <w:tc>
          <w:tcPr>
            <w:tcW w:w="993" w:type="pct"/>
            <w:tcBorders>
              <w:top w:val="nil"/>
              <w:left w:val="nil"/>
              <w:bottom w:val="nil"/>
              <w:right w:val="nil"/>
            </w:tcBorders>
            <w:shd w:val="clear" w:color="auto" w:fill="FFFFFF"/>
            <w:noWrap/>
            <w:vAlign w:val="center"/>
          </w:tcPr>
          <w:p w14:paraId="3247343D">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1.30[0.51, 2.09]</w:t>
            </w:r>
          </w:p>
        </w:tc>
        <w:tc>
          <w:tcPr>
            <w:tcW w:w="738" w:type="pct"/>
            <w:tcBorders>
              <w:top w:val="nil"/>
              <w:left w:val="nil"/>
              <w:bottom w:val="nil"/>
              <w:right w:val="nil"/>
            </w:tcBorders>
            <w:shd w:val="clear" w:color="auto" w:fill="FFFFFF"/>
            <w:noWrap/>
            <w:vAlign w:val="center"/>
          </w:tcPr>
          <w:p w14:paraId="49DF06CD">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0.001</w:t>
            </w:r>
          </w:p>
        </w:tc>
      </w:tr>
      <w:tr w14:paraId="3B03861D">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5E0FB762">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27E6D99A">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Vulevic 2008</w:t>
            </w:r>
          </w:p>
        </w:tc>
        <w:tc>
          <w:tcPr>
            <w:tcW w:w="993" w:type="pct"/>
            <w:tcBorders>
              <w:top w:val="nil"/>
              <w:left w:val="nil"/>
              <w:bottom w:val="nil"/>
              <w:right w:val="nil"/>
            </w:tcBorders>
            <w:shd w:val="clear" w:color="auto" w:fill="FFFFFF"/>
            <w:noWrap/>
            <w:vAlign w:val="center"/>
          </w:tcPr>
          <w:p w14:paraId="429B96BF">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0.81[0.19, 1.43]</w:t>
            </w:r>
          </w:p>
        </w:tc>
        <w:tc>
          <w:tcPr>
            <w:tcW w:w="738" w:type="pct"/>
            <w:tcBorders>
              <w:top w:val="nil"/>
              <w:left w:val="nil"/>
              <w:bottom w:val="nil"/>
              <w:right w:val="nil"/>
            </w:tcBorders>
            <w:shd w:val="clear" w:color="auto" w:fill="FFFFFF"/>
            <w:noWrap/>
            <w:vAlign w:val="center"/>
          </w:tcPr>
          <w:p w14:paraId="2D8A6A03">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0.01</w:t>
            </w:r>
          </w:p>
        </w:tc>
      </w:tr>
      <w:tr w14:paraId="2A5F7CF0">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1C67CA50">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0B89C94E">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Vulevic 2015</w:t>
            </w:r>
          </w:p>
        </w:tc>
        <w:tc>
          <w:tcPr>
            <w:tcW w:w="993" w:type="pct"/>
            <w:tcBorders>
              <w:top w:val="nil"/>
              <w:left w:val="nil"/>
              <w:bottom w:val="nil"/>
              <w:right w:val="nil"/>
            </w:tcBorders>
            <w:shd w:val="clear" w:color="auto" w:fill="FFFFFF"/>
            <w:noWrap/>
            <w:vAlign w:val="center"/>
          </w:tcPr>
          <w:p w14:paraId="2B029A2A">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1.22[0.33, 2.11]</w:t>
            </w:r>
          </w:p>
        </w:tc>
        <w:tc>
          <w:tcPr>
            <w:tcW w:w="738" w:type="pct"/>
            <w:tcBorders>
              <w:top w:val="nil"/>
              <w:left w:val="nil"/>
              <w:bottom w:val="nil"/>
              <w:right w:val="nil"/>
            </w:tcBorders>
            <w:shd w:val="clear" w:color="auto" w:fill="FFFFFF"/>
            <w:noWrap/>
            <w:vAlign w:val="center"/>
          </w:tcPr>
          <w:p w14:paraId="18187E98">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0.007</w:t>
            </w:r>
          </w:p>
        </w:tc>
      </w:tr>
      <w:tr w14:paraId="6D4BA431">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052863EB">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20A1013E">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Akatsu 2015</w:t>
            </w:r>
          </w:p>
        </w:tc>
        <w:tc>
          <w:tcPr>
            <w:tcW w:w="993" w:type="pct"/>
            <w:tcBorders>
              <w:top w:val="nil"/>
              <w:left w:val="nil"/>
              <w:bottom w:val="nil"/>
              <w:right w:val="nil"/>
            </w:tcBorders>
            <w:shd w:val="clear" w:color="auto" w:fill="FFFFFF"/>
            <w:noWrap/>
            <w:vAlign w:val="center"/>
          </w:tcPr>
          <w:p w14:paraId="7AEB9920">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1.20[0 30, 2.09]</w:t>
            </w:r>
          </w:p>
        </w:tc>
        <w:tc>
          <w:tcPr>
            <w:tcW w:w="738" w:type="pct"/>
            <w:tcBorders>
              <w:top w:val="nil"/>
              <w:left w:val="nil"/>
              <w:bottom w:val="nil"/>
              <w:right w:val="nil"/>
            </w:tcBorders>
            <w:shd w:val="clear" w:color="auto" w:fill="FFFFFF"/>
            <w:noWrap/>
            <w:vAlign w:val="center"/>
          </w:tcPr>
          <w:p w14:paraId="2717B1D0">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0.009</w:t>
            </w:r>
          </w:p>
        </w:tc>
      </w:tr>
      <w:tr w14:paraId="5DEB270F">
        <w:tblPrEx>
          <w:tblCellMar>
            <w:top w:w="0" w:type="dxa"/>
            <w:left w:w="108" w:type="dxa"/>
            <w:bottom w:w="0" w:type="dxa"/>
            <w:right w:w="108" w:type="dxa"/>
          </w:tblCellMar>
        </w:tblPrEx>
        <w:trPr>
          <w:trHeight w:val="312" w:hRule="atLeast"/>
          <w:jc w:val="center"/>
        </w:trPr>
        <w:tc>
          <w:tcPr>
            <w:tcW w:w="2051" w:type="pct"/>
            <w:vMerge w:val="restart"/>
            <w:tcBorders>
              <w:top w:val="nil"/>
              <w:left w:val="nil"/>
              <w:bottom w:val="nil"/>
              <w:right w:val="nil"/>
            </w:tcBorders>
            <w:shd w:val="clear" w:color="auto" w:fill="FFFFFF"/>
            <w:noWrap/>
            <w:vAlign w:val="center"/>
          </w:tcPr>
          <w:p w14:paraId="0D657AE8">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Synbiotics-Acetic acid</w:t>
            </w:r>
          </w:p>
        </w:tc>
        <w:tc>
          <w:tcPr>
            <w:tcW w:w="1216" w:type="pct"/>
            <w:tcBorders>
              <w:top w:val="nil"/>
              <w:left w:val="nil"/>
              <w:bottom w:val="nil"/>
              <w:right w:val="nil"/>
            </w:tcBorders>
            <w:shd w:val="clear" w:color="auto" w:fill="FFFFFF"/>
            <w:noWrap/>
            <w:vAlign w:val="center"/>
          </w:tcPr>
          <w:p w14:paraId="6F6B3F45">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Arthur 2008</w:t>
            </w:r>
          </w:p>
        </w:tc>
        <w:tc>
          <w:tcPr>
            <w:tcW w:w="993" w:type="pct"/>
            <w:tcBorders>
              <w:top w:val="nil"/>
              <w:left w:val="nil"/>
              <w:bottom w:val="nil"/>
              <w:right w:val="nil"/>
            </w:tcBorders>
            <w:shd w:val="clear" w:color="auto" w:fill="FFFFFF"/>
            <w:noWrap/>
            <w:vAlign w:val="center"/>
          </w:tcPr>
          <w:p w14:paraId="5D79D7BA">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0.77[0.42. 1.13]</w:t>
            </w:r>
          </w:p>
        </w:tc>
        <w:tc>
          <w:tcPr>
            <w:tcW w:w="738" w:type="pct"/>
            <w:tcBorders>
              <w:top w:val="nil"/>
              <w:left w:val="nil"/>
              <w:bottom w:val="nil"/>
              <w:right w:val="nil"/>
            </w:tcBorders>
            <w:shd w:val="clear" w:color="auto" w:fill="FFFFFF"/>
            <w:noWrap/>
            <w:vAlign w:val="center"/>
          </w:tcPr>
          <w:p w14:paraId="7C9A50B7">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&lt;0.0001</w:t>
            </w:r>
          </w:p>
        </w:tc>
      </w:tr>
      <w:tr w14:paraId="0C1B0970">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7EB10C9A">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21FBCEB3">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Macfarlane 2013</w:t>
            </w:r>
          </w:p>
        </w:tc>
        <w:tc>
          <w:tcPr>
            <w:tcW w:w="993" w:type="pct"/>
            <w:tcBorders>
              <w:top w:val="nil"/>
              <w:left w:val="nil"/>
              <w:bottom w:val="nil"/>
              <w:right w:val="nil"/>
            </w:tcBorders>
            <w:shd w:val="clear" w:color="auto" w:fill="FFFFFF"/>
            <w:noWrap/>
            <w:vAlign w:val="center"/>
          </w:tcPr>
          <w:p w14:paraId="4D6CD8D2">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0.63[0.07.1.19]</w:t>
            </w:r>
          </w:p>
        </w:tc>
        <w:tc>
          <w:tcPr>
            <w:tcW w:w="738" w:type="pct"/>
            <w:tcBorders>
              <w:top w:val="nil"/>
              <w:left w:val="nil"/>
              <w:bottom w:val="nil"/>
              <w:right w:val="nil"/>
            </w:tcBorders>
            <w:shd w:val="clear" w:color="auto" w:fill="FFFFFF"/>
            <w:noWrap/>
            <w:vAlign w:val="center"/>
          </w:tcPr>
          <w:p w14:paraId="68F8A567">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0.03</w:t>
            </w:r>
          </w:p>
        </w:tc>
      </w:tr>
      <w:tr w14:paraId="27ED2713">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nil"/>
              <w:right w:val="nil"/>
            </w:tcBorders>
            <w:shd w:val="clear" w:color="auto" w:fill="FFFFFF"/>
            <w:noWrap/>
            <w:vAlign w:val="center"/>
          </w:tcPr>
          <w:p w14:paraId="4B1891C7">
            <w:pPr>
              <w:jc w:val="center"/>
              <w:rPr>
                <w:rFonts w:ascii="Times New Roman" w:hAnsi="Times New Roman" w:eastAsia="宋体" w:cs="Times New Roman"/>
                <w:b w:val="0"/>
                <w:color w:val="000000"/>
                <w:sz w:val="24"/>
                <w:szCs w:val="24"/>
              </w:rPr>
            </w:pPr>
          </w:p>
        </w:tc>
        <w:tc>
          <w:tcPr>
            <w:tcW w:w="1216" w:type="pct"/>
            <w:tcBorders>
              <w:top w:val="nil"/>
              <w:left w:val="nil"/>
              <w:bottom w:val="nil"/>
              <w:right w:val="nil"/>
            </w:tcBorders>
            <w:shd w:val="clear" w:color="auto" w:fill="FFFFFF"/>
            <w:noWrap/>
            <w:vAlign w:val="center"/>
          </w:tcPr>
          <w:p w14:paraId="1DDADD11">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Mitsuyoshi 2012</w:t>
            </w:r>
          </w:p>
        </w:tc>
        <w:tc>
          <w:tcPr>
            <w:tcW w:w="993" w:type="pct"/>
            <w:tcBorders>
              <w:top w:val="nil"/>
              <w:left w:val="nil"/>
              <w:bottom w:val="nil"/>
              <w:right w:val="nil"/>
            </w:tcBorders>
            <w:shd w:val="clear" w:color="auto" w:fill="FFFFFF"/>
            <w:noWrap/>
            <w:vAlign w:val="center"/>
          </w:tcPr>
          <w:p w14:paraId="228EC8E9">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0.62[0.15, 0.78]</w:t>
            </w:r>
          </w:p>
        </w:tc>
        <w:tc>
          <w:tcPr>
            <w:tcW w:w="738" w:type="pct"/>
            <w:tcBorders>
              <w:top w:val="nil"/>
              <w:left w:val="nil"/>
              <w:bottom w:val="nil"/>
              <w:right w:val="nil"/>
            </w:tcBorders>
            <w:shd w:val="clear" w:color="auto" w:fill="FFFFFF"/>
            <w:noWrap/>
            <w:vAlign w:val="center"/>
          </w:tcPr>
          <w:p w14:paraId="02F6D03A">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0.004</w:t>
            </w:r>
          </w:p>
        </w:tc>
      </w:tr>
      <w:tr w14:paraId="74FB46BE">
        <w:tblPrEx>
          <w:tblCellMar>
            <w:top w:w="0" w:type="dxa"/>
            <w:left w:w="108" w:type="dxa"/>
            <w:bottom w:w="0" w:type="dxa"/>
            <w:right w:w="108" w:type="dxa"/>
          </w:tblCellMar>
        </w:tblPrEx>
        <w:trPr>
          <w:trHeight w:val="312" w:hRule="atLeast"/>
          <w:jc w:val="center"/>
        </w:trPr>
        <w:tc>
          <w:tcPr>
            <w:tcW w:w="2051" w:type="pct"/>
            <w:vMerge w:val="continue"/>
            <w:tcBorders>
              <w:top w:val="nil"/>
              <w:left w:val="nil"/>
              <w:bottom w:val="single" w:color="000000" w:sz="12" w:space="0"/>
              <w:right w:val="nil"/>
            </w:tcBorders>
            <w:shd w:val="clear" w:color="auto" w:fill="FFFFFF"/>
            <w:noWrap/>
            <w:vAlign w:val="center"/>
          </w:tcPr>
          <w:p w14:paraId="53186137">
            <w:pPr>
              <w:jc w:val="center"/>
              <w:rPr>
                <w:rFonts w:ascii="Times New Roman" w:hAnsi="Times New Roman" w:eastAsia="宋体" w:cs="Times New Roman"/>
                <w:b w:val="0"/>
                <w:color w:val="000000"/>
                <w:sz w:val="24"/>
                <w:szCs w:val="24"/>
              </w:rPr>
            </w:pPr>
          </w:p>
        </w:tc>
        <w:tc>
          <w:tcPr>
            <w:tcW w:w="1216" w:type="pct"/>
            <w:tcBorders>
              <w:top w:val="nil"/>
              <w:left w:val="nil"/>
              <w:bottom w:val="single" w:color="000000" w:sz="12" w:space="0"/>
              <w:right w:val="nil"/>
            </w:tcBorders>
            <w:shd w:val="clear" w:color="auto" w:fill="FFFFFF"/>
            <w:noWrap/>
            <w:vAlign w:val="center"/>
          </w:tcPr>
          <w:p w14:paraId="13DAD76D">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Shimizu 2018</w:t>
            </w:r>
          </w:p>
        </w:tc>
        <w:tc>
          <w:tcPr>
            <w:tcW w:w="993" w:type="pct"/>
            <w:tcBorders>
              <w:top w:val="nil"/>
              <w:left w:val="nil"/>
              <w:bottom w:val="single" w:color="000000" w:sz="12" w:space="0"/>
              <w:right w:val="nil"/>
            </w:tcBorders>
            <w:shd w:val="clear" w:color="auto" w:fill="FFFFFF"/>
            <w:noWrap/>
            <w:vAlign w:val="center"/>
          </w:tcPr>
          <w:p w14:paraId="073846F2">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0.63[0.02, 1.24]</w:t>
            </w:r>
          </w:p>
        </w:tc>
        <w:tc>
          <w:tcPr>
            <w:tcW w:w="738" w:type="pct"/>
            <w:tcBorders>
              <w:top w:val="nil"/>
              <w:left w:val="nil"/>
              <w:bottom w:val="single" w:color="000000" w:sz="12" w:space="0"/>
              <w:right w:val="nil"/>
            </w:tcBorders>
            <w:shd w:val="clear" w:color="auto" w:fill="FFFFFF"/>
            <w:noWrap/>
            <w:vAlign w:val="center"/>
          </w:tcPr>
          <w:p w14:paraId="27B42B89">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0.04</w:t>
            </w:r>
          </w:p>
        </w:tc>
      </w:tr>
    </w:tbl>
    <w:p w14:paraId="5ABFDE7D">
      <w:pPr>
        <w:spacing w:line="480" w:lineRule="auto"/>
        <w:rPr>
          <w:rFonts w:ascii="Times New Roman" w:hAnsi="Times New Roman" w:cs="Times New Roman"/>
          <w:b/>
          <w:bCs/>
          <w:sz w:val="24"/>
          <w:szCs w:val="24"/>
        </w:rPr>
      </w:pPr>
    </w:p>
    <w:p w14:paraId="686DDF76">
      <w:pPr>
        <w:spacing w:line="480" w:lineRule="auto"/>
        <w:rPr>
          <w:rFonts w:hint="eastAsia" w:cs="Times New Roman"/>
        </w:rPr>
      </w:pPr>
      <w:r>
        <w:rPr>
          <w:rFonts w:hint="eastAsia" w:ascii="Times New Roman" w:hAnsi="Times New Roman" w:cs="Times New Roman"/>
          <w:b/>
          <w:bCs/>
          <w:sz w:val="24"/>
          <w:szCs w:val="24"/>
        </w:rPr>
        <w:t>Additional table 3</w:t>
      </w:r>
      <w:r>
        <w:rPr>
          <w:rFonts w:hint="eastAsia" w:cs="Times New Roman"/>
        </w:rPr>
        <w:t xml:space="preserve"> </w:t>
      </w:r>
      <w:r>
        <w:rPr>
          <w:rFonts w:hint="eastAsia" w:ascii="Times New Roman" w:hAnsi="Times New Roman" w:cs="Times New Roman"/>
          <w:sz w:val="24"/>
          <w:szCs w:val="24"/>
        </w:rPr>
        <w:t>Sensitivity Analyses for High-risk Outcomes</w:t>
      </w:r>
    </w:p>
    <w:tbl>
      <w:tblPr>
        <w:tblStyle w:val="4"/>
        <w:tblW w:w="5309" w:type="pct"/>
        <w:jc w:val="center"/>
        <w:tblLayout w:type="fixed"/>
        <w:tblCellMar>
          <w:top w:w="0" w:type="dxa"/>
          <w:left w:w="108" w:type="dxa"/>
          <w:bottom w:w="0" w:type="dxa"/>
          <w:right w:w="108" w:type="dxa"/>
        </w:tblCellMar>
      </w:tblPr>
      <w:tblGrid>
        <w:gridCol w:w="3631"/>
        <w:gridCol w:w="2402"/>
        <w:gridCol w:w="1872"/>
        <w:gridCol w:w="1144"/>
      </w:tblGrid>
      <w:tr w14:paraId="02A08C75">
        <w:trPr>
          <w:trHeight w:val="312" w:hRule="atLeast"/>
          <w:jc w:val="center"/>
        </w:trPr>
        <w:tc>
          <w:tcPr>
            <w:tcW w:w="2006" w:type="pct"/>
            <w:tcBorders>
              <w:top w:val="single" w:color="000000" w:sz="12" w:space="0"/>
              <w:left w:val="nil"/>
              <w:bottom w:val="single" w:color="000000" w:sz="4" w:space="0"/>
              <w:right w:val="nil"/>
              <w:tl2br w:val="nil"/>
            </w:tcBorders>
            <w:shd w:val="clear" w:color="auto" w:fill="FFFFFF"/>
            <w:noWrap/>
            <w:vAlign w:val="center"/>
          </w:tcPr>
          <w:p w14:paraId="2E06315A">
            <w:pPr>
              <w:jc w:val="center"/>
              <w:rPr>
                <w:rFonts w:ascii="Times New Roman" w:hAnsi="Times New Roman" w:eastAsia="宋体" w:cs="Times New Roman"/>
                <w:b w:val="0"/>
                <w:color w:val="000000"/>
                <w:sz w:val="24"/>
                <w:szCs w:val="24"/>
              </w:rPr>
            </w:pPr>
            <w:bookmarkStart w:id="0" w:name="_GoBack"/>
          </w:p>
        </w:tc>
        <w:tc>
          <w:tcPr>
            <w:tcW w:w="1326" w:type="pct"/>
            <w:tcBorders>
              <w:top w:val="single" w:color="000000" w:sz="12" w:space="0"/>
              <w:left w:val="nil"/>
              <w:bottom w:val="single" w:color="000000" w:sz="4" w:space="0"/>
              <w:right w:val="nil"/>
            </w:tcBorders>
            <w:shd w:val="clear" w:color="auto" w:fill="FFFFFF"/>
            <w:noWrap/>
            <w:vAlign w:val="center"/>
          </w:tcPr>
          <w:p w14:paraId="5EBE8F71">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Study</w:t>
            </w:r>
          </w:p>
        </w:tc>
        <w:tc>
          <w:tcPr>
            <w:tcW w:w="1034" w:type="pct"/>
            <w:tcBorders>
              <w:top w:val="single" w:color="000000" w:sz="12" w:space="0"/>
              <w:left w:val="nil"/>
              <w:bottom w:val="single" w:color="000000" w:sz="4" w:space="0"/>
              <w:right w:val="nil"/>
            </w:tcBorders>
            <w:shd w:val="clear" w:color="auto" w:fill="FFFFFF"/>
            <w:noWrap/>
            <w:vAlign w:val="center"/>
          </w:tcPr>
          <w:p w14:paraId="77D7F4A6">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SMD[95%CI]</w:t>
            </w:r>
          </w:p>
        </w:tc>
        <w:tc>
          <w:tcPr>
            <w:tcW w:w="632" w:type="pct"/>
            <w:tcBorders>
              <w:top w:val="single" w:color="000000" w:sz="12" w:space="0"/>
              <w:left w:val="nil"/>
              <w:bottom w:val="single" w:color="000000" w:sz="4" w:space="0"/>
              <w:right w:val="nil"/>
            </w:tcBorders>
            <w:shd w:val="clear" w:color="auto" w:fill="FFFFFF"/>
            <w:noWrap/>
            <w:vAlign w:val="center"/>
          </w:tcPr>
          <w:p w14:paraId="57D9FA56">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P value</w:t>
            </w:r>
          </w:p>
        </w:tc>
      </w:tr>
      <w:tr w14:paraId="5B61C20E">
        <w:tblPrEx>
          <w:tblCellMar>
            <w:top w:w="0" w:type="dxa"/>
            <w:left w:w="108" w:type="dxa"/>
            <w:bottom w:w="0" w:type="dxa"/>
            <w:right w:w="108" w:type="dxa"/>
          </w:tblCellMar>
        </w:tblPrEx>
        <w:trPr>
          <w:trHeight w:val="312" w:hRule="atLeast"/>
          <w:jc w:val="center"/>
        </w:trPr>
        <w:tc>
          <w:tcPr>
            <w:tcW w:w="2006" w:type="pct"/>
            <w:tcBorders>
              <w:top w:val="single" w:color="000000" w:sz="4" w:space="0"/>
              <w:left w:val="nil"/>
              <w:bottom w:val="nil"/>
              <w:right w:val="nil"/>
            </w:tcBorders>
            <w:shd w:val="clear" w:color="auto" w:fill="FFFFFF"/>
            <w:noWrap/>
            <w:vAlign w:val="center"/>
          </w:tcPr>
          <w:p w14:paraId="3FCD4108">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Prebiotics-Bifidobacterium</w:t>
            </w:r>
          </w:p>
        </w:tc>
        <w:tc>
          <w:tcPr>
            <w:tcW w:w="1326" w:type="pct"/>
            <w:tcBorders>
              <w:top w:val="single" w:color="000000" w:sz="4" w:space="0"/>
              <w:left w:val="nil"/>
              <w:bottom w:val="nil"/>
              <w:right w:val="nil"/>
            </w:tcBorders>
            <w:shd w:val="clear" w:color="auto" w:fill="FFFFFF"/>
            <w:noWrap/>
            <w:vAlign w:val="center"/>
          </w:tcPr>
          <w:p w14:paraId="42AF32C3">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Akatsu 2015</w:t>
            </w:r>
          </w:p>
        </w:tc>
        <w:tc>
          <w:tcPr>
            <w:tcW w:w="1034" w:type="pct"/>
            <w:tcBorders>
              <w:top w:val="single" w:color="000000" w:sz="4" w:space="0"/>
              <w:left w:val="nil"/>
              <w:bottom w:val="nil"/>
              <w:right w:val="nil"/>
            </w:tcBorders>
            <w:shd w:val="clear" w:color="auto" w:fill="FFFFFF"/>
            <w:noWrap/>
            <w:vAlign w:val="center"/>
          </w:tcPr>
          <w:p w14:paraId="77888D45">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1.20 [0.30, 2.09]</w:t>
            </w:r>
          </w:p>
        </w:tc>
        <w:tc>
          <w:tcPr>
            <w:tcW w:w="632" w:type="pct"/>
            <w:tcBorders>
              <w:top w:val="single" w:color="000000" w:sz="4" w:space="0"/>
              <w:left w:val="nil"/>
              <w:bottom w:val="nil"/>
              <w:right w:val="nil"/>
            </w:tcBorders>
            <w:shd w:val="clear" w:color="auto" w:fill="FFFFFF"/>
            <w:noWrap/>
            <w:vAlign w:val="center"/>
          </w:tcPr>
          <w:p w14:paraId="3AD81176">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0.009</w:t>
            </w:r>
          </w:p>
        </w:tc>
      </w:tr>
      <w:tr w14:paraId="1F9F055D">
        <w:tblPrEx>
          <w:tblCellMar>
            <w:top w:w="0" w:type="dxa"/>
            <w:left w:w="108" w:type="dxa"/>
            <w:bottom w:w="0" w:type="dxa"/>
            <w:right w:w="108" w:type="dxa"/>
          </w:tblCellMar>
        </w:tblPrEx>
        <w:trPr>
          <w:trHeight w:val="312" w:hRule="atLeast"/>
          <w:jc w:val="center"/>
        </w:trPr>
        <w:tc>
          <w:tcPr>
            <w:tcW w:w="2006" w:type="pct"/>
            <w:tcBorders>
              <w:top w:val="nil"/>
              <w:left w:val="nil"/>
              <w:bottom w:val="nil"/>
              <w:right w:val="nil"/>
            </w:tcBorders>
            <w:shd w:val="clear" w:color="auto" w:fill="FFFFFF"/>
            <w:noWrap/>
            <w:vAlign w:val="center"/>
          </w:tcPr>
          <w:p w14:paraId="58BDC3D8">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Prebiotics-IL10</w:t>
            </w:r>
          </w:p>
        </w:tc>
        <w:tc>
          <w:tcPr>
            <w:tcW w:w="1326" w:type="pct"/>
            <w:tcBorders>
              <w:top w:val="nil"/>
              <w:left w:val="nil"/>
              <w:bottom w:val="nil"/>
              <w:right w:val="nil"/>
            </w:tcBorders>
            <w:shd w:val="clear" w:color="auto" w:fill="FFFFFF"/>
            <w:noWrap/>
            <w:vAlign w:val="center"/>
          </w:tcPr>
          <w:p w14:paraId="20FD8826">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Akatsu 2015</w:t>
            </w:r>
          </w:p>
        </w:tc>
        <w:tc>
          <w:tcPr>
            <w:tcW w:w="1034" w:type="pct"/>
            <w:tcBorders>
              <w:top w:val="nil"/>
              <w:left w:val="nil"/>
              <w:bottom w:val="nil"/>
              <w:right w:val="nil"/>
            </w:tcBorders>
            <w:shd w:val="clear" w:color="auto" w:fill="FFFFFF"/>
            <w:noWrap/>
            <w:vAlign w:val="center"/>
          </w:tcPr>
          <w:p w14:paraId="74A37337">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0.70 [0.36, 1.04]</w:t>
            </w:r>
          </w:p>
        </w:tc>
        <w:tc>
          <w:tcPr>
            <w:tcW w:w="632" w:type="pct"/>
            <w:tcBorders>
              <w:top w:val="nil"/>
              <w:left w:val="nil"/>
              <w:bottom w:val="nil"/>
              <w:right w:val="nil"/>
            </w:tcBorders>
            <w:shd w:val="clear" w:color="auto" w:fill="FFFFFF"/>
            <w:noWrap/>
            <w:vAlign w:val="center"/>
          </w:tcPr>
          <w:p w14:paraId="59BD6958">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&lt;0.0001</w:t>
            </w:r>
          </w:p>
        </w:tc>
      </w:tr>
      <w:tr w14:paraId="79477272">
        <w:tblPrEx>
          <w:tblCellMar>
            <w:top w:w="0" w:type="dxa"/>
            <w:left w:w="108" w:type="dxa"/>
            <w:bottom w:w="0" w:type="dxa"/>
            <w:right w:w="108" w:type="dxa"/>
          </w:tblCellMar>
        </w:tblPrEx>
        <w:trPr>
          <w:trHeight w:val="312" w:hRule="atLeast"/>
          <w:jc w:val="center"/>
        </w:trPr>
        <w:tc>
          <w:tcPr>
            <w:tcW w:w="2006" w:type="pct"/>
            <w:tcBorders>
              <w:top w:val="nil"/>
              <w:left w:val="nil"/>
              <w:bottom w:val="nil"/>
              <w:right w:val="nil"/>
            </w:tcBorders>
            <w:shd w:val="clear" w:color="auto" w:fill="FFFFFF"/>
            <w:noWrap/>
            <w:vAlign w:val="center"/>
          </w:tcPr>
          <w:p w14:paraId="329B98F5">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Prebiotics-IL1β</w:t>
            </w:r>
          </w:p>
        </w:tc>
        <w:tc>
          <w:tcPr>
            <w:tcW w:w="1326" w:type="pct"/>
            <w:tcBorders>
              <w:top w:val="nil"/>
              <w:left w:val="nil"/>
              <w:bottom w:val="nil"/>
              <w:right w:val="nil"/>
            </w:tcBorders>
            <w:shd w:val="clear" w:color="auto" w:fill="FFFFFF"/>
            <w:noWrap/>
            <w:vAlign w:val="center"/>
          </w:tcPr>
          <w:p w14:paraId="220D98D4">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Akatsu 2015</w:t>
            </w:r>
          </w:p>
        </w:tc>
        <w:tc>
          <w:tcPr>
            <w:tcW w:w="1034" w:type="pct"/>
            <w:tcBorders>
              <w:top w:val="nil"/>
              <w:left w:val="nil"/>
              <w:bottom w:val="nil"/>
              <w:right w:val="nil"/>
            </w:tcBorders>
            <w:shd w:val="clear" w:color="auto" w:fill="FFFFFF"/>
            <w:noWrap/>
            <w:vAlign w:val="center"/>
          </w:tcPr>
          <w:p w14:paraId="5FE7CF7B">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-0.39 [0.72,-0.04]</w:t>
            </w:r>
          </w:p>
        </w:tc>
        <w:tc>
          <w:tcPr>
            <w:tcW w:w="632" w:type="pct"/>
            <w:tcBorders>
              <w:top w:val="nil"/>
              <w:left w:val="nil"/>
              <w:bottom w:val="nil"/>
              <w:right w:val="nil"/>
            </w:tcBorders>
            <w:shd w:val="clear" w:color="auto" w:fill="FFFFFF"/>
            <w:noWrap/>
            <w:vAlign w:val="center"/>
          </w:tcPr>
          <w:p w14:paraId="31555C90">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0.02</w:t>
            </w:r>
          </w:p>
        </w:tc>
      </w:tr>
      <w:tr w14:paraId="1CDA1F21">
        <w:tblPrEx>
          <w:tblCellMar>
            <w:top w:w="0" w:type="dxa"/>
            <w:left w:w="108" w:type="dxa"/>
            <w:bottom w:w="0" w:type="dxa"/>
            <w:right w:w="108" w:type="dxa"/>
          </w:tblCellMar>
        </w:tblPrEx>
        <w:trPr>
          <w:trHeight w:val="312" w:hRule="atLeast"/>
          <w:jc w:val="center"/>
        </w:trPr>
        <w:tc>
          <w:tcPr>
            <w:tcW w:w="2006" w:type="pct"/>
            <w:tcBorders>
              <w:top w:val="nil"/>
              <w:left w:val="nil"/>
              <w:bottom w:val="nil"/>
              <w:right w:val="nil"/>
            </w:tcBorders>
            <w:shd w:val="clear" w:color="auto" w:fill="FFFFFF"/>
            <w:noWrap/>
            <w:vAlign w:val="center"/>
          </w:tcPr>
          <w:p w14:paraId="124057F8">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Probiotics-Bifidobacterium</w:t>
            </w:r>
          </w:p>
        </w:tc>
        <w:tc>
          <w:tcPr>
            <w:tcW w:w="1326" w:type="pct"/>
            <w:tcBorders>
              <w:top w:val="nil"/>
              <w:left w:val="nil"/>
              <w:bottom w:val="nil"/>
              <w:right w:val="nil"/>
            </w:tcBorders>
            <w:shd w:val="clear" w:color="auto" w:fill="FFFFFF"/>
            <w:noWrap/>
            <w:vAlign w:val="center"/>
          </w:tcPr>
          <w:p w14:paraId="1214897E">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Valentini 2015</w:t>
            </w:r>
          </w:p>
        </w:tc>
        <w:tc>
          <w:tcPr>
            <w:tcW w:w="1034" w:type="pct"/>
            <w:tcBorders>
              <w:top w:val="nil"/>
              <w:left w:val="nil"/>
              <w:bottom w:val="nil"/>
              <w:right w:val="nil"/>
            </w:tcBorders>
            <w:shd w:val="clear" w:color="auto" w:fill="FFFFFF"/>
            <w:noWrap/>
            <w:vAlign w:val="center"/>
          </w:tcPr>
          <w:p w14:paraId="7FA0C6A7">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0.38 [0.01, 0.76]</w:t>
            </w:r>
          </w:p>
        </w:tc>
        <w:tc>
          <w:tcPr>
            <w:tcW w:w="632" w:type="pct"/>
            <w:tcBorders>
              <w:top w:val="nil"/>
              <w:left w:val="nil"/>
              <w:bottom w:val="nil"/>
              <w:right w:val="nil"/>
            </w:tcBorders>
            <w:shd w:val="clear" w:color="auto" w:fill="FFFFFF"/>
            <w:noWrap/>
            <w:vAlign w:val="center"/>
          </w:tcPr>
          <w:p w14:paraId="2F66DB9F">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0.05</w:t>
            </w:r>
          </w:p>
        </w:tc>
      </w:tr>
      <w:tr w14:paraId="1C99DA75">
        <w:tblPrEx>
          <w:tblCellMar>
            <w:top w:w="0" w:type="dxa"/>
            <w:left w:w="108" w:type="dxa"/>
            <w:bottom w:w="0" w:type="dxa"/>
            <w:right w:w="108" w:type="dxa"/>
          </w:tblCellMar>
        </w:tblPrEx>
        <w:trPr>
          <w:trHeight w:val="312" w:hRule="atLeast"/>
          <w:jc w:val="center"/>
        </w:trPr>
        <w:tc>
          <w:tcPr>
            <w:tcW w:w="2006" w:type="pct"/>
            <w:tcBorders>
              <w:top w:val="nil"/>
              <w:left w:val="nil"/>
              <w:bottom w:val="nil"/>
              <w:right w:val="nil"/>
            </w:tcBorders>
            <w:shd w:val="clear" w:color="auto" w:fill="FFFFFF"/>
            <w:noWrap/>
            <w:vAlign w:val="center"/>
          </w:tcPr>
          <w:p w14:paraId="1E577982">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Probiotics-Bifidobacterium</w:t>
            </w:r>
          </w:p>
        </w:tc>
        <w:tc>
          <w:tcPr>
            <w:tcW w:w="1326" w:type="pct"/>
            <w:tcBorders>
              <w:top w:val="nil"/>
              <w:left w:val="nil"/>
              <w:bottom w:val="nil"/>
              <w:right w:val="nil"/>
            </w:tcBorders>
            <w:shd w:val="clear" w:color="auto" w:fill="FFFFFF"/>
            <w:noWrap/>
            <w:vAlign w:val="center"/>
          </w:tcPr>
          <w:p w14:paraId="3B55B663">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Toda 2005</w:t>
            </w:r>
          </w:p>
        </w:tc>
        <w:tc>
          <w:tcPr>
            <w:tcW w:w="1034" w:type="pct"/>
            <w:tcBorders>
              <w:top w:val="nil"/>
              <w:left w:val="nil"/>
              <w:bottom w:val="nil"/>
              <w:right w:val="nil"/>
            </w:tcBorders>
            <w:shd w:val="clear" w:color="auto" w:fill="FFFFFF"/>
            <w:noWrap/>
            <w:vAlign w:val="center"/>
          </w:tcPr>
          <w:p w14:paraId="087F3B99">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0.38 [0.01, 0.76]</w:t>
            </w:r>
          </w:p>
        </w:tc>
        <w:tc>
          <w:tcPr>
            <w:tcW w:w="632" w:type="pct"/>
            <w:tcBorders>
              <w:top w:val="nil"/>
              <w:left w:val="nil"/>
              <w:bottom w:val="nil"/>
              <w:right w:val="nil"/>
            </w:tcBorders>
            <w:shd w:val="clear" w:color="auto" w:fill="FFFFFF"/>
            <w:noWrap/>
            <w:vAlign w:val="center"/>
          </w:tcPr>
          <w:p w14:paraId="23EEE7CF">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0.05</w:t>
            </w:r>
          </w:p>
        </w:tc>
      </w:tr>
      <w:tr w14:paraId="61669AA4">
        <w:tblPrEx>
          <w:tblCellMar>
            <w:top w:w="0" w:type="dxa"/>
            <w:left w:w="108" w:type="dxa"/>
            <w:bottom w:w="0" w:type="dxa"/>
            <w:right w:w="108" w:type="dxa"/>
          </w:tblCellMar>
        </w:tblPrEx>
        <w:trPr>
          <w:trHeight w:val="312" w:hRule="atLeast"/>
          <w:jc w:val="center"/>
        </w:trPr>
        <w:tc>
          <w:tcPr>
            <w:tcW w:w="2006" w:type="pct"/>
            <w:tcBorders>
              <w:top w:val="nil"/>
              <w:left w:val="nil"/>
              <w:bottom w:val="nil"/>
              <w:right w:val="nil"/>
            </w:tcBorders>
            <w:shd w:val="clear" w:color="auto" w:fill="FFFFFF"/>
            <w:noWrap/>
            <w:vAlign w:val="center"/>
          </w:tcPr>
          <w:p w14:paraId="275EEF5E">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Synbiotics-Lactobacillus casei strain Shirota</w:t>
            </w:r>
          </w:p>
        </w:tc>
        <w:tc>
          <w:tcPr>
            <w:tcW w:w="1326" w:type="pct"/>
            <w:tcBorders>
              <w:top w:val="nil"/>
              <w:left w:val="nil"/>
              <w:bottom w:val="nil"/>
              <w:right w:val="nil"/>
            </w:tcBorders>
            <w:shd w:val="clear" w:color="auto" w:fill="FFFFFF"/>
            <w:noWrap/>
            <w:vAlign w:val="center"/>
          </w:tcPr>
          <w:p w14:paraId="7BD1CB64">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Mitsuyoshi 2012</w:t>
            </w:r>
          </w:p>
        </w:tc>
        <w:tc>
          <w:tcPr>
            <w:tcW w:w="1034" w:type="pct"/>
            <w:tcBorders>
              <w:top w:val="nil"/>
              <w:left w:val="nil"/>
              <w:bottom w:val="nil"/>
              <w:right w:val="nil"/>
            </w:tcBorders>
            <w:shd w:val="clear" w:color="auto" w:fill="FFFFFF"/>
            <w:noWrap/>
            <w:vAlign w:val="center"/>
          </w:tcPr>
          <w:p w14:paraId="2C1A1170">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0.75 [0.27. 1.23]</w:t>
            </w:r>
          </w:p>
        </w:tc>
        <w:tc>
          <w:tcPr>
            <w:tcW w:w="632" w:type="pct"/>
            <w:tcBorders>
              <w:top w:val="nil"/>
              <w:left w:val="nil"/>
              <w:bottom w:val="nil"/>
              <w:right w:val="nil"/>
            </w:tcBorders>
            <w:shd w:val="clear" w:color="auto" w:fill="FFFFFF"/>
            <w:noWrap/>
            <w:vAlign w:val="center"/>
          </w:tcPr>
          <w:p w14:paraId="07B2A478">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0.002</w:t>
            </w:r>
          </w:p>
        </w:tc>
      </w:tr>
      <w:tr w14:paraId="2F433EF8">
        <w:tblPrEx>
          <w:tblCellMar>
            <w:top w:w="0" w:type="dxa"/>
            <w:left w:w="108" w:type="dxa"/>
            <w:bottom w:w="0" w:type="dxa"/>
            <w:right w:w="108" w:type="dxa"/>
          </w:tblCellMar>
        </w:tblPrEx>
        <w:trPr>
          <w:trHeight w:val="312" w:hRule="atLeast"/>
          <w:jc w:val="center"/>
        </w:trPr>
        <w:tc>
          <w:tcPr>
            <w:tcW w:w="2006" w:type="pct"/>
            <w:tcBorders>
              <w:top w:val="nil"/>
              <w:left w:val="nil"/>
              <w:bottom w:val="nil"/>
              <w:right w:val="nil"/>
            </w:tcBorders>
            <w:shd w:val="clear" w:color="auto" w:fill="FFFFFF"/>
            <w:noWrap/>
            <w:vAlign w:val="center"/>
          </w:tcPr>
          <w:p w14:paraId="7C62126C">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Synbiotics-Bifidobacterium breve strain Ya</w:t>
            </w:r>
          </w:p>
        </w:tc>
        <w:tc>
          <w:tcPr>
            <w:tcW w:w="1326" w:type="pct"/>
            <w:tcBorders>
              <w:top w:val="nil"/>
              <w:left w:val="nil"/>
              <w:bottom w:val="nil"/>
              <w:right w:val="nil"/>
            </w:tcBorders>
            <w:shd w:val="clear" w:color="auto" w:fill="FFFFFF"/>
            <w:noWrap/>
            <w:vAlign w:val="center"/>
          </w:tcPr>
          <w:p w14:paraId="756EBEBB">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Mitsuyoshi 2012</w:t>
            </w:r>
          </w:p>
        </w:tc>
        <w:tc>
          <w:tcPr>
            <w:tcW w:w="1034" w:type="pct"/>
            <w:tcBorders>
              <w:top w:val="nil"/>
              <w:left w:val="nil"/>
              <w:bottom w:val="nil"/>
              <w:right w:val="nil"/>
            </w:tcBorders>
            <w:shd w:val="clear" w:color="auto" w:fill="FFFFFF"/>
            <w:noWrap/>
            <w:vAlign w:val="center"/>
          </w:tcPr>
          <w:p w14:paraId="6BA7053F">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0.95 [0.47. 1.44]</w:t>
            </w:r>
          </w:p>
        </w:tc>
        <w:tc>
          <w:tcPr>
            <w:tcW w:w="632" w:type="pct"/>
            <w:tcBorders>
              <w:top w:val="nil"/>
              <w:left w:val="nil"/>
              <w:bottom w:val="nil"/>
              <w:right w:val="nil"/>
            </w:tcBorders>
            <w:shd w:val="clear" w:color="auto" w:fill="FFFFFF"/>
            <w:noWrap/>
            <w:vAlign w:val="center"/>
          </w:tcPr>
          <w:p w14:paraId="53E1F37E">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0.0001</w:t>
            </w:r>
          </w:p>
        </w:tc>
      </w:tr>
      <w:tr w14:paraId="3C158116">
        <w:tblPrEx>
          <w:tblCellMar>
            <w:top w:w="0" w:type="dxa"/>
            <w:left w:w="108" w:type="dxa"/>
            <w:bottom w:w="0" w:type="dxa"/>
            <w:right w:w="108" w:type="dxa"/>
          </w:tblCellMar>
        </w:tblPrEx>
        <w:trPr>
          <w:trHeight w:val="312" w:hRule="atLeast"/>
          <w:jc w:val="center"/>
        </w:trPr>
        <w:tc>
          <w:tcPr>
            <w:tcW w:w="2006" w:type="pct"/>
            <w:tcBorders>
              <w:top w:val="nil"/>
              <w:left w:val="nil"/>
              <w:bottom w:val="nil"/>
              <w:right w:val="nil"/>
            </w:tcBorders>
            <w:shd w:val="clear" w:color="auto" w:fill="FFFFFF"/>
            <w:noWrap/>
            <w:vAlign w:val="center"/>
          </w:tcPr>
          <w:p w14:paraId="493ADDAF">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Synbiotics-Pseudomonas</w:t>
            </w:r>
          </w:p>
        </w:tc>
        <w:tc>
          <w:tcPr>
            <w:tcW w:w="1326" w:type="pct"/>
            <w:tcBorders>
              <w:top w:val="nil"/>
              <w:left w:val="nil"/>
              <w:bottom w:val="nil"/>
              <w:right w:val="nil"/>
            </w:tcBorders>
            <w:shd w:val="clear" w:color="auto" w:fill="FFFFFF"/>
            <w:noWrap/>
            <w:vAlign w:val="center"/>
          </w:tcPr>
          <w:p w14:paraId="26C06718">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Mitsuyoshi 2012</w:t>
            </w:r>
          </w:p>
        </w:tc>
        <w:tc>
          <w:tcPr>
            <w:tcW w:w="1034" w:type="pct"/>
            <w:tcBorders>
              <w:top w:val="nil"/>
              <w:left w:val="nil"/>
              <w:bottom w:val="nil"/>
              <w:right w:val="nil"/>
            </w:tcBorders>
            <w:shd w:val="clear" w:color="auto" w:fill="FFFFFF"/>
            <w:noWrap/>
            <w:vAlign w:val="center"/>
          </w:tcPr>
          <w:p w14:paraId="15C4A240">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-0.49 [-0.95,-0.02]</w:t>
            </w:r>
          </w:p>
        </w:tc>
        <w:tc>
          <w:tcPr>
            <w:tcW w:w="632" w:type="pct"/>
            <w:tcBorders>
              <w:top w:val="nil"/>
              <w:left w:val="nil"/>
              <w:bottom w:val="nil"/>
              <w:right w:val="nil"/>
            </w:tcBorders>
            <w:shd w:val="clear" w:color="auto" w:fill="FFFFFF"/>
            <w:noWrap/>
            <w:vAlign w:val="center"/>
          </w:tcPr>
          <w:p w14:paraId="20C13BAB">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0.04</w:t>
            </w:r>
          </w:p>
        </w:tc>
      </w:tr>
      <w:tr w14:paraId="1B66A2FC">
        <w:tblPrEx>
          <w:tblCellMar>
            <w:top w:w="0" w:type="dxa"/>
            <w:left w:w="108" w:type="dxa"/>
            <w:bottom w:w="0" w:type="dxa"/>
            <w:right w:w="108" w:type="dxa"/>
          </w:tblCellMar>
        </w:tblPrEx>
        <w:trPr>
          <w:trHeight w:val="312" w:hRule="atLeast"/>
          <w:jc w:val="center"/>
        </w:trPr>
        <w:tc>
          <w:tcPr>
            <w:tcW w:w="2006" w:type="pct"/>
            <w:tcBorders>
              <w:top w:val="nil"/>
              <w:left w:val="nil"/>
              <w:bottom w:val="nil"/>
              <w:right w:val="nil"/>
            </w:tcBorders>
            <w:shd w:val="clear" w:color="auto" w:fill="FFFFFF"/>
            <w:noWrap/>
            <w:vAlign w:val="center"/>
          </w:tcPr>
          <w:p w14:paraId="6A227315">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Synbiotics-Acetic acid</w:t>
            </w:r>
          </w:p>
        </w:tc>
        <w:tc>
          <w:tcPr>
            <w:tcW w:w="1326" w:type="pct"/>
            <w:tcBorders>
              <w:top w:val="nil"/>
              <w:left w:val="nil"/>
              <w:bottom w:val="nil"/>
              <w:right w:val="nil"/>
            </w:tcBorders>
            <w:shd w:val="clear" w:color="auto" w:fill="FFFFFF"/>
            <w:noWrap/>
            <w:vAlign w:val="center"/>
          </w:tcPr>
          <w:p w14:paraId="2649A523">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Mitsuyoshi 2012</w:t>
            </w:r>
          </w:p>
        </w:tc>
        <w:tc>
          <w:tcPr>
            <w:tcW w:w="1034" w:type="pct"/>
            <w:tcBorders>
              <w:top w:val="nil"/>
              <w:left w:val="nil"/>
              <w:bottom w:val="nil"/>
              <w:right w:val="nil"/>
            </w:tcBorders>
            <w:shd w:val="clear" w:color="auto" w:fill="FFFFFF"/>
            <w:noWrap/>
            <w:vAlign w:val="center"/>
          </w:tcPr>
          <w:p w14:paraId="55C6F3E9">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0.46 [0.15. 0.78]</w:t>
            </w:r>
          </w:p>
        </w:tc>
        <w:tc>
          <w:tcPr>
            <w:tcW w:w="632" w:type="pct"/>
            <w:tcBorders>
              <w:top w:val="nil"/>
              <w:left w:val="nil"/>
              <w:bottom w:val="nil"/>
              <w:right w:val="nil"/>
            </w:tcBorders>
            <w:shd w:val="clear" w:color="auto" w:fill="FFFFFF"/>
            <w:noWrap/>
            <w:vAlign w:val="center"/>
          </w:tcPr>
          <w:p w14:paraId="185B6DFE">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0.004</w:t>
            </w:r>
          </w:p>
        </w:tc>
      </w:tr>
      <w:tr w14:paraId="6ADFBA13">
        <w:tblPrEx>
          <w:tblCellMar>
            <w:top w:w="0" w:type="dxa"/>
            <w:left w:w="108" w:type="dxa"/>
            <w:bottom w:w="0" w:type="dxa"/>
            <w:right w:w="108" w:type="dxa"/>
          </w:tblCellMar>
        </w:tblPrEx>
        <w:trPr>
          <w:trHeight w:val="312" w:hRule="atLeast"/>
          <w:jc w:val="center"/>
        </w:trPr>
        <w:tc>
          <w:tcPr>
            <w:tcW w:w="2006" w:type="pct"/>
            <w:tcBorders>
              <w:top w:val="nil"/>
              <w:left w:val="nil"/>
              <w:bottom w:val="nil"/>
              <w:right w:val="nil"/>
            </w:tcBorders>
            <w:shd w:val="clear" w:color="auto" w:fill="FFFFFF"/>
            <w:noWrap/>
            <w:vAlign w:val="center"/>
          </w:tcPr>
          <w:p w14:paraId="466A3AC2">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Synbiotics-Valeric acid</w:t>
            </w:r>
          </w:p>
        </w:tc>
        <w:tc>
          <w:tcPr>
            <w:tcW w:w="1326" w:type="pct"/>
            <w:tcBorders>
              <w:top w:val="nil"/>
              <w:left w:val="nil"/>
              <w:bottom w:val="nil"/>
              <w:right w:val="nil"/>
            </w:tcBorders>
            <w:shd w:val="clear" w:color="auto" w:fill="FFFFFF"/>
            <w:noWrap/>
            <w:vAlign w:val="center"/>
          </w:tcPr>
          <w:p w14:paraId="378F71D2">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Mitsuyoshi 2012</w:t>
            </w:r>
          </w:p>
        </w:tc>
        <w:tc>
          <w:tcPr>
            <w:tcW w:w="1034" w:type="pct"/>
            <w:tcBorders>
              <w:top w:val="nil"/>
              <w:left w:val="nil"/>
              <w:bottom w:val="nil"/>
              <w:right w:val="nil"/>
            </w:tcBorders>
            <w:shd w:val="clear" w:color="auto" w:fill="FFFFFF"/>
            <w:noWrap/>
            <w:vAlign w:val="center"/>
          </w:tcPr>
          <w:p w14:paraId="3EACDBA0">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0.33 [0.08, 0.75]</w:t>
            </w:r>
          </w:p>
        </w:tc>
        <w:tc>
          <w:tcPr>
            <w:tcW w:w="632" w:type="pct"/>
            <w:tcBorders>
              <w:top w:val="nil"/>
              <w:left w:val="nil"/>
              <w:bottom w:val="nil"/>
              <w:right w:val="nil"/>
            </w:tcBorders>
            <w:shd w:val="clear" w:color="auto" w:fill="FFFFFF"/>
            <w:noWrap/>
            <w:vAlign w:val="center"/>
          </w:tcPr>
          <w:p w14:paraId="4933EC74">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0.12</w:t>
            </w:r>
          </w:p>
        </w:tc>
      </w:tr>
      <w:tr w14:paraId="1C6AB280">
        <w:tblPrEx>
          <w:tblCellMar>
            <w:top w:w="0" w:type="dxa"/>
            <w:left w:w="108" w:type="dxa"/>
            <w:bottom w:w="0" w:type="dxa"/>
            <w:right w:w="108" w:type="dxa"/>
          </w:tblCellMar>
        </w:tblPrEx>
        <w:trPr>
          <w:trHeight w:val="312" w:hRule="atLeast"/>
          <w:jc w:val="center"/>
        </w:trPr>
        <w:tc>
          <w:tcPr>
            <w:tcW w:w="2006" w:type="pct"/>
            <w:tcBorders>
              <w:top w:val="nil"/>
              <w:left w:val="nil"/>
              <w:bottom w:val="single" w:color="000000" w:sz="12" w:space="0"/>
              <w:right w:val="nil"/>
            </w:tcBorders>
            <w:shd w:val="clear" w:color="auto" w:fill="FFFFFF"/>
            <w:noWrap/>
            <w:vAlign w:val="center"/>
          </w:tcPr>
          <w:p w14:paraId="7DFF5718">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Synbiotics-Total microbes</w:t>
            </w:r>
          </w:p>
        </w:tc>
        <w:tc>
          <w:tcPr>
            <w:tcW w:w="1326" w:type="pct"/>
            <w:tcBorders>
              <w:top w:val="nil"/>
              <w:left w:val="nil"/>
              <w:bottom w:val="single" w:color="000000" w:sz="12" w:space="0"/>
              <w:right w:val="nil"/>
            </w:tcBorders>
            <w:shd w:val="clear" w:color="auto" w:fill="FFFFFF"/>
            <w:noWrap/>
            <w:vAlign w:val="center"/>
          </w:tcPr>
          <w:p w14:paraId="75B0B48A">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Ommitting Mitsuyoshi 2012</w:t>
            </w:r>
          </w:p>
        </w:tc>
        <w:tc>
          <w:tcPr>
            <w:tcW w:w="1034" w:type="pct"/>
            <w:tcBorders>
              <w:top w:val="nil"/>
              <w:left w:val="nil"/>
              <w:bottom w:val="single" w:color="000000" w:sz="12" w:space="0"/>
              <w:right w:val="nil"/>
            </w:tcBorders>
            <w:shd w:val="clear" w:color="auto" w:fill="FFFFFF"/>
            <w:noWrap/>
            <w:vAlign w:val="center"/>
          </w:tcPr>
          <w:p w14:paraId="7FC3F104">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0.60 [0.32. 0.87]</w:t>
            </w:r>
          </w:p>
        </w:tc>
        <w:tc>
          <w:tcPr>
            <w:tcW w:w="632" w:type="pct"/>
            <w:tcBorders>
              <w:top w:val="nil"/>
              <w:left w:val="nil"/>
              <w:bottom w:val="single" w:color="000000" w:sz="12" w:space="0"/>
              <w:right w:val="nil"/>
            </w:tcBorders>
            <w:shd w:val="clear" w:color="auto" w:fill="FFFFFF"/>
            <w:noWrap/>
            <w:vAlign w:val="center"/>
          </w:tcPr>
          <w:p w14:paraId="6006B5AC">
            <w:pPr>
              <w:widowControl/>
              <w:jc w:val="center"/>
              <w:textAlignment w:val="center"/>
              <w:rPr>
                <w:rFonts w:ascii="Times New Roman" w:hAnsi="Times New Roman" w:eastAsia="宋体" w:cs="Times New Roman"/>
                <w:b w:val="0"/>
                <w:color w:val="000000"/>
                <w:sz w:val="24"/>
                <w:szCs w:val="24"/>
              </w:rPr>
            </w:pPr>
            <w:r>
              <w:rPr>
                <w:rFonts w:ascii="Times New Roman" w:hAnsi="Times New Roman" w:eastAsia="宋体" w:cs="Times New Roman"/>
                <w:b w:val="0"/>
                <w:color w:val="000000"/>
                <w:kern w:val="0"/>
                <w:sz w:val="24"/>
                <w:szCs w:val="24"/>
                <w:lang w:bidi="ar"/>
              </w:rPr>
              <w:t>&lt;0.0001</w:t>
            </w:r>
          </w:p>
        </w:tc>
      </w:tr>
      <w:bookmarkEnd w:id="0"/>
    </w:tbl>
    <w:p w14:paraId="30ECC81E">
      <w:pPr>
        <w:spacing w:line="480" w:lineRule="auto"/>
        <w:rPr>
          <w:rFonts w:hint="eastAsia" w:cs="Times New Roman"/>
        </w:rPr>
      </w:pPr>
    </w:p>
    <w:p w14:paraId="2CB5588B">
      <w:pPr>
        <w:spacing w:line="480" w:lineRule="auto"/>
        <w:rPr>
          <w:rFonts w:ascii="Times New Roman" w:hAnsi="Times New Roman"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c0MzVlZTE2N2MwZDhlMjI5N2E0OTljNWRjZTFlODgifQ=="/>
  </w:docVars>
  <w:rsids>
    <w:rsidRoot w:val="0019773B"/>
    <w:rsid w:val="0019773B"/>
    <w:rsid w:val="00296950"/>
    <w:rsid w:val="002B175B"/>
    <w:rsid w:val="004A5334"/>
    <w:rsid w:val="00522295"/>
    <w:rsid w:val="005B1E6D"/>
    <w:rsid w:val="00602898"/>
    <w:rsid w:val="007035D4"/>
    <w:rsid w:val="007454E2"/>
    <w:rsid w:val="00890742"/>
    <w:rsid w:val="00920492"/>
    <w:rsid w:val="00937D8D"/>
    <w:rsid w:val="009432E4"/>
    <w:rsid w:val="009607A9"/>
    <w:rsid w:val="00B64192"/>
    <w:rsid w:val="00CF321C"/>
    <w:rsid w:val="00D2249A"/>
    <w:rsid w:val="00D44092"/>
    <w:rsid w:val="00DA05E0"/>
    <w:rsid w:val="00E1126E"/>
    <w:rsid w:val="01B464A4"/>
    <w:rsid w:val="01DC37E8"/>
    <w:rsid w:val="02777A60"/>
    <w:rsid w:val="03195FA4"/>
    <w:rsid w:val="096D5116"/>
    <w:rsid w:val="0B134FF3"/>
    <w:rsid w:val="0C3A1B5E"/>
    <w:rsid w:val="0F9C5147"/>
    <w:rsid w:val="110A7E8F"/>
    <w:rsid w:val="1742460E"/>
    <w:rsid w:val="175643D2"/>
    <w:rsid w:val="1CA078F9"/>
    <w:rsid w:val="1F162B07"/>
    <w:rsid w:val="1FB43DE7"/>
    <w:rsid w:val="202645B9"/>
    <w:rsid w:val="21201C7D"/>
    <w:rsid w:val="21260D15"/>
    <w:rsid w:val="2584600A"/>
    <w:rsid w:val="265A6D6B"/>
    <w:rsid w:val="290A0F1C"/>
    <w:rsid w:val="29F44DE1"/>
    <w:rsid w:val="2DCC27E6"/>
    <w:rsid w:val="3A8179B5"/>
    <w:rsid w:val="43AE0137"/>
    <w:rsid w:val="45240818"/>
    <w:rsid w:val="469C7200"/>
    <w:rsid w:val="53204A89"/>
    <w:rsid w:val="54344D19"/>
    <w:rsid w:val="5527591D"/>
    <w:rsid w:val="57735E1A"/>
    <w:rsid w:val="657F3B1C"/>
    <w:rsid w:val="6BE10BDB"/>
    <w:rsid w:val="701B6B38"/>
    <w:rsid w:val="7087434B"/>
    <w:rsid w:val="71D96442"/>
    <w:rsid w:val="742C1313"/>
    <w:rsid w:val="789B6A68"/>
    <w:rsid w:val="78F30652"/>
    <w:rsid w:val="7C9A2C00"/>
    <w:rsid w:val="7CDB7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871</Words>
  <Characters>6901</Characters>
  <Lines>55</Lines>
  <Paragraphs>15</Paragraphs>
  <TotalTime>19</TotalTime>
  <ScaleCrop>false</ScaleCrop>
  <LinksUpToDate>false</LinksUpToDate>
  <CharactersWithSpaces>7549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2022-03-10T10:25:00Z</dcterms:created>
  <dc:creator>余海川</dc:creator>
  <cp:lastModifiedBy>暥</cp:lastModifiedBy>
  <dcterms:modified xsi:type="dcterms:W3CDTF">2025-06-25T08:31:10Z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2D154F05F65043D88A91D7734E61CE86_13</vt:lpwstr>
  </property>
  <property fmtid="{D5CDD505-2E9C-101B-9397-08002B2CF9AE}" pid="4" name="KSOTemplateDocerSaveRecord">
    <vt:lpwstr>eyJoZGlkIjoiZGZlZWJhNzJjMjVkMjg2YzI3OTAyNDIxY2QzMzI5MTgiLCJ1c2VySWQiOiIxMjcxMDYyODYyIn0=</vt:lpwstr>
  </property>
</Properties>
</file>