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360" w:type="dxa"/>
        <w:tblLook w:val="04A0" w:firstRow="1" w:lastRow="0" w:firstColumn="1" w:lastColumn="0" w:noHBand="0" w:noVBand="1"/>
      </w:tblPr>
      <w:tblGrid>
        <w:gridCol w:w="2230"/>
        <w:gridCol w:w="1870"/>
        <w:gridCol w:w="1870"/>
        <w:gridCol w:w="1870"/>
        <w:gridCol w:w="1870"/>
      </w:tblGrid>
      <w:tr w:rsidR="00F67CD7" w:rsidRPr="00831C63" w:rsidTr="009C290E">
        <w:tc>
          <w:tcPr>
            <w:tcW w:w="9710" w:type="dxa"/>
            <w:gridSpan w:val="5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831C63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>Supplementary Table 1.</w:t>
            </w:r>
            <w:r w:rsidRPr="00831C63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 xml:space="preserve"> Baseline characteristics of the study </w:t>
            </w:r>
            <w:proofErr w:type="spellStart"/>
            <w:r w:rsidRPr="00831C63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particpants</w:t>
            </w:r>
            <w:proofErr w:type="spellEnd"/>
            <w:r w:rsidRPr="00831C63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 xml:space="preserve"> across categories of nitrate intake</w:t>
            </w:r>
          </w:p>
        </w:tc>
      </w:tr>
      <w:tr w:rsidR="00F67CD7" w:rsidRPr="00831C63" w:rsidTr="009C290E">
        <w:tc>
          <w:tcPr>
            <w:tcW w:w="22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</w:p>
        </w:tc>
        <w:tc>
          <w:tcPr>
            <w:tcW w:w="74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Dietary Nitrate (mg/day)</w:t>
            </w:r>
          </w:p>
        </w:tc>
      </w:tr>
      <w:tr w:rsidR="00F67CD7" w:rsidRPr="00831C63" w:rsidTr="009C290E">
        <w:tc>
          <w:tcPr>
            <w:tcW w:w="22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Quartile 1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Quartile 2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Quartile 3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Quartile4</w:t>
            </w:r>
          </w:p>
        </w:tc>
      </w:tr>
      <w:tr w:rsidR="00F67CD7" w:rsidRPr="00831C63" w:rsidTr="009C290E">
        <w:tc>
          <w:tcPr>
            <w:tcW w:w="22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&lt; 328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tabs>
                <w:tab w:val="left" w:pos="1170"/>
              </w:tabs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highlight w:val="yellow"/>
                <w:lang w:bidi="fa-IR"/>
              </w:rPr>
            </w:pPr>
            <w:r w:rsidRPr="00831C63">
              <w:rPr>
                <w:rFonts w:asciiTheme="majorBidi" w:hAnsiTheme="majorBidi" w:cstheme="majorBidi"/>
                <w:sz w:val="20"/>
                <w:szCs w:val="20"/>
                <w:highlight w:val="yellow"/>
                <w:lang w:bidi="fa-IR"/>
              </w:rPr>
              <w:t>328-436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tabs>
                <w:tab w:val="left" w:pos="1170"/>
              </w:tabs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highlight w:val="yellow"/>
                <w:lang w:bidi="fa-IR"/>
              </w:rPr>
            </w:pPr>
            <w:r w:rsidRPr="00831C63">
              <w:rPr>
                <w:rFonts w:asciiTheme="majorBidi" w:hAnsiTheme="majorBidi" w:cstheme="majorBidi"/>
                <w:sz w:val="20"/>
                <w:szCs w:val="20"/>
                <w:highlight w:val="yellow"/>
                <w:lang w:bidi="fa-IR"/>
              </w:rPr>
              <w:t>436-575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tabs>
                <w:tab w:val="left" w:pos="1170"/>
              </w:tabs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highlight w:val="yellow"/>
                <w:lang w:bidi="fa-IR"/>
              </w:rPr>
            </w:pPr>
            <w:r w:rsidRPr="00831C63">
              <w:rPr>
                <w:rFonts w:asciiTheme="majorBidi" w:hAnsiTheme="majorBidi" w:cstheme="majorBidi"/>
                <w:sz w:val="20"/>
                <w:szCs w:val="20"/>
                <w:highlight w:val="yellow"/>
                <w:lang w:bidi="fa-IR"/>
              </w:rPr>
              <w:t>≥575</w:t>
            </w:r>
          </w:p>
        </w:tc>
      </w:tr>
      <w:tr w:rsidR="00F67CD7" w:rsidRPr="00831C63" w:rsidTr="009C290E">
        <w:tc>
          <w:tcPr>
            <w:tcW w:w="2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 xml:space="preserve">Age 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(y)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36.3±12.4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38.6±12.8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37.3±12.6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37.8±13.2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 xml:space="preserve">Women 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(%)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63.5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58.2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56.1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57.7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Follow-up (year)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8.7±4.4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8.3±4.4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8.6±4.3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8.0±4.5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 xml:space="preserve">FHD 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(%)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31.2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32.4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35.8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33.5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 xml:space="preserve">Current smoker 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(%)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12.1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15.4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10.3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10.1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Low-PA levels</w:t>
            </w: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  <w:vertAlign w:val="superscript"/>
              </w:rPr>
              <w:t>†</w:t>
            </w: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 xml:space="preserve"> 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(%)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44.9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37.3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34.9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34.8</w:t>
            </w: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  <w:vertAlign w:val="superscript"/>
              </w:rPr>
              <w:t>*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 xml:space="preserve">SBP 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(mmHg)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105.8±13.5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107.1±14.2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108.7±13.7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107.6±13.6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DBP (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mmHg)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70.2±9.3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70.5±9.9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72.3±9.0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70.7±9.9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 xml:space="preserve">BMI 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(kg/m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  <w:vertAlign w:val="superscript"/>
              </w:rPr>
              <w:t>2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25.8±4.4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25.6±4.1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25.9±4.3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26.2±4.6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 xml:space="preserve">WC 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(cm)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85.1±12.3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85.3±11.2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86.3±11.3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87.1±12.3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TG-to-HDL ratio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2.7±1.9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2.9±2.1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2.8±2.1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2.7±1.6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 xml:space="preserve">HTN 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(%)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4.2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5.9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4.8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4.0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 xml:space="preserve">FSG 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(mg/</w:t>
            </w:r>
            <w:proofErr w:type="spellStart"/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dL</w:t>
            </w:r>
            <w:proofErr w:type="spellEnd"/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85.2±9.0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86.1±10.1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86.0±10.2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87.3±15.4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ADA-T2D risk score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2.5±1.6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2.8±1.5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2.8±1.5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2.9±1.6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High-risk of T2D</w:t>
            </w: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  <w:vertAlign w:val="superscript"/>
              </w:rPr>
              <w:t>‡</w:t>
            </w: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 xml:space="preserve"> 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(%)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10.8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15.3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15.1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16.0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 xml:space="preserve">GDM-history </w:t>
            </w:r>
            <w:r w:rsidRPr="00831C63">
              <w:rPr>
                <w:rFonts w:asciiTheme="majorBidi" w:hAnsiTheme="majorBidi" w:cstheme="majorBidi"/>
                <w:i/>
                <w:iCs/>
                <w:sz w:val="18"/>
                <w:szCs w:val="18"/>
                <w:highlight w:val="yellow"/>
              </w:rPr>
              <w:t>(%)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0.8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0.8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1.0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2.1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Energy (Kcal/day)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1623±474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2097±518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2516±609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3115±747</w:t>
            </w: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  <w:vertAlign w:val="superscript"/>
              </w:rPr>
              <w:t>*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Carbohydrates (g/day)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221±65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297±90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361±91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498±264</w:t>
            </w: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  <w:vertAlign w:val="superscript"/>
              </w:rPr>
              <w:t>*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Total fats (g/day)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60.5±25.5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75.4±27.7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88.2±30.6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104.9±36.4</w:t>
            </w: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  <w:vertAlign w:val="superscript"/>
              </w:rPr>
              <w:t>*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Proteins (g/day)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54..5±17.6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70.5±19.3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84.8±23.1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108.1±30.0</w:t>
            </w: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  <w:vertAlign w:val="superscript"/>
              </w:rPr>
              <w:t>*</w:t>
            </w:r>
          </w:p>
        </w:tc>
      </w:tr>
      <w:tr w:rsidR="00F67CD7" w:rsidRPr="00831C63" w:rsidTr="009C290E"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Total fiber (g/day)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22.7±11.9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32.3±12.9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41.2±15.8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7CD7" w:rsidRPr="00831C63" w:rsidRDefault="00F67CD7" w:rsidP="009C290E">
            <w:pPr>
              <w:spacing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</w:rPr>
              <w:t>53.6±18.5</w:t>
            </w:r>
            <w:r w:rsidRPr="00831C63">
              <w:rPr>
                <w:rFonts w:asciiTheme="majorBidi" w:hAnsiTheme="majorBidi" w:cstheme="majorBidi"/>
                <w:sz w:val="18"/>
                <w:szCs w:val="18"/>
                <w:highlight w:val="yellow"/>
                <w:vertAlign w:val="superscript"/>
              </w:rPr>
              <w:t>*</w:t>
            </w:r>
          </w:p>
        </w:tc>
      </w:tr>
      <w:tr w:rsidR="00F67CD7" w:rsidRPr="00FD42E2" w:rsidTr="009C290E">
        <w:tc>
          <w:tcPr>
            <w:tcW w:w="9710" w:type="dxa"/>
            <w:gridSpan w:val="5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</w:tcPr>
          <w:p w:rsidR="00F67CD7" w:rsidRPr="00831C63" w:rsidRDefault="00F67CD7" w:rsidP="009C290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  <w:t>Data are mean ± SD or percent</w:t>
            </w:r>
          </w:p>
          <w:p w:rsidR="00F67CD7" w:rsidRPr="00831C63" w:rsidRDefault="00F67CD7" w:rsidP="009C290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  <w:vertAlign w:val="superscript"/>
              </w:rPr>
              <w:t>*</w:t>
            </w:r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  <w:t xml:space="preserve"> indicate significant differences (P&lt;0.05) between quartiles of  dietary intakes of nitrate</w:t>
            </w:r>
          </w:p>
          <w:p w:rsidR="00F67CD7" w:rsidRPr="00831C63" w:rsidRDefault="00F67CD7" w:rsidP="009C290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  <w:t xml:space="preserve">Analysis of variance (ANOVA) with </w:t>
            </w:r>
            <w:proofErr w:type="spellStart"/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  <w:t>Bonferroni</w:t>
            </w:r>
            <w:proofErr w:type="spellEnd"/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  <w:t xml:space="preserve"> post hoc test for continuous variables and Chi-square test for dichotomous and categorical variables </w:t>
            </w:r>
            <w:proofErr w:type="gramStart"/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  <w:t>were used</w:t>
            </w:r>
            <w:proofErr w:type="gramEnd"/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  <w:t xml:space="preserve">. </w:t>
            </w:r>
          </w:p>
          <w:p w:rsidR="00F67CD7" w:rsidRPr="00831C63" w:rsidRDefault="00F67CD7" w:rsidP="009C290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  <w:vertAlign w:val="superscript"/>
              </w:rPr>
              <w:t>†</w:t>
            </w:r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  <w:t>Physical activity level less than 600 MET (metabolic equivalent)-min/week.</w:t>
            </w:r>
          </w:p>
          <w:p w:rsidR="00F67CD7" w:rsidRPr="00831C63" w:rsidRDefault="00F67CD7" w:rsidP="009C290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  <w:vertAlign w:val="superscript"/>
              </w:rPr>
              <w:t xml:space="preserve">‡ </w:t>
            </w:r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  <w:t>ADA diabetes risk score ≥ 5</w:t>
            </w:r>
          </w:p>
          <w:p w:rsidR="00F67CD7" w:rsidRPr="00FD42E2" w:rsidRDefault="00F67CD7" w:rsidP="009C290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  <w:t xml:space="preserve">ADA, American Diabetes Association; BMI, body mass index; FHD, Family history of diabetes; FSG, fasting serum glucose; HDL-C, high-density lipoprotein cholesterol; PA, physical activity; SBP, systolic blood pressure; DBP, diastolic blood pressure; HTN, hypertension; T2D, type 2 diabetes; </w:t>
            </w:r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  <w:lang w:bidi="fa-IR"/>
              </w:rPr>
              <w:t>Pre-DM, pre-diabetes mellitus</w:t>
            </w:r>
            <w:r w:rsidRPr="00831C6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  <w:t>; TG, serum triglyceride; WC, waist circumference.</w:t>
            </w:r>
          </w:p>
        </w:tc>
      </w:tr>
    </w:tbl>
    <w:p w:rsidR="004B0E17" w:rsidRDefault="00F67CD7">
      <w:bookmarkStart w:id="0" w:name="_GoBack"/>
      <w:bookmarkEnd w:id="0"/>
    </w:p>
    <w:sectPr w:rsidR="004B0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D7"/>
    <w:rsid w:val="00057F7C"/>
    <w:rsid w:val="008078B2"/>
    <w:rsid w:val="00F6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A2D3A9-D678-4913-975C-9707235E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C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7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Nezzie Sabate</dc:creator>
  <cp:keywords/>
  <dc:description/>
  <cp:lastModifiedBy>Nezzie Sabate</cp:lastModifiedBy>
  <cp:revision>1</cp:revision>
  <dcterms:created xsi:type="dcterms:W3CDTF">2025-11-20T23:45:00Z</dcterms:created>
  <dcterms:modified xsi:type="dcterms:W3CDTF">2025-11-20T23:47:00Z</dcterms:modified>
</cp:coreProperties>
</file>