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047EF" w14:textId="77777777" w:rsidR="004A473F" w:rsidRPr="00EF187C" w:rsidRDefault="004A473F" w:rsidP="004A473F">
      <w:pPr>
        <w:spacing w:line="480" w:lineRule="auto"/>
        <w:rPr>
          <w:rFonts w:ascii="Calibri" w:hAnsi="Calibri" w:cs="Calibri"/>
          <w:b/>
          <w:bCs/>
        </w:rPr>
      </w:pPr>
      <w:r w:rsidRPr="00EF187C">
        <w:rPr>
          <w:rFonts w:ascii="Calibri" w:hAnsi="Calibri" w:cs="Calibri"/>
          <w:b/>
          <w:bCs/>
        </w:rPr>
        <w:t>APPENDICES</w:t>
      </w:r>
    </w:p>
    <w:p w14:paraId="24544650" w14:textId="77777777" w:rsidR="004A473F" w:rsidRPr="00EF187C" w:rsidRDefault="004A473F" w:rsidP="004A473F">
      <w:pPr>
        <w:spacing w:line="480" w:lineRule="auto"/>
        <w:rPr>
          <w:rFonts w:ascii="Calibri" w:hAnsi="Calibri" w:cs="Calibri"/>
          <w:b/>
          <w:bCs/>
        </w:rPr>
      </w:pPr>
      <w:r w:rsidRPr="00EF187C">
        <w:rPr>
          <w:rFonts w:ascii="Calibri" w:hAnsi="Calibri" w:cs="Calibri"/>
          <w:b/>
          <w:bCs/>
        </w:rPr>
        <w:t>Appendix 1</w:t>
      </w:r>
    </w:p>
    <w:p w14:paraId="1074071F" w14:textId="79C139AE" w:rsidR="00F433E9" w:rsidRPr="00EF187C" w:rsidRDefault="00F433E9" w:rsidP="00F433E9">
      <w:pPr>
        <w:pStyle w:val="Caption"/>
        <w:keepNext/>
        <w:rPr>
          <w:rFonts w:ascii="Calibri" w:hAnsi="Calibri" w:cs="Calibri"/>
          <w:b/>
          <w:bCs/>
          <w:i w:val="0"/>
          <w:iCs w:val="0"/>
          <w:color w:val="auto"/>
        </w:rPr>
      </w:pPr>
      <w:r w:rsidRPr="00EF187C">
        <w:rPr>
          <w:rFonts w:ascii="Calibri" w:hAnsi="Calibri" w:cs="Calibri"/>
          <w:b/>
          <w:bCs/>
          <w:i w:val="0"/>
          <w:iCs w:val="0"/>
          <w:color w:val="auto"/>
        </w:rPr>
        <w:t>Table A</w:t>
      </w:r>
      <w:r w:rsidRPr="00EF187C">
        <w:rPr>
          <w:rFonts w:ascii="Calibri" w:hAnsi="Calibri" w:cs="Calibri"/>
          <w:b/>
          <w:bCs/>
          <w:i w:val="0"/>
          <w:iCs w:val="0"/>
          <w:color w:val="auto"/>
        </w:rPr>
        <w:fldChar w:fldCharType="begin"/>
      </w:r>
      <w:r w:rsidRPr="00EF187C">
        <w:rPr>
          <w:rFonts w:ascii="Calibri" w:hAnsi="Calibri" w:cs="Calibri"/>
          <w:b/>
          <w:bCs/>
          <w:i w:val="0"/>
          <w:iCs w:val="0"/>
          <w:color w:val="auto"/>
        </w:rPr>
        <w:instrText xml:space="preserve"> SEQ Table \* ARABIC </w:instrText>
      </w:r>
      <w:r w:rsidRPr="00EF187C">
        <w:rPr>
          <w:rFonts w:ascii="Calibri" w:hAnsi="Calibri" w:cs="Calibri"/>
          <w:b/>
          <w:bCs/>
          <w:i w:val="0"/>
          <w:iCs w:val="0"/>
          <w:color w:val="auto"/>
        </w:rPr>
        <w:fldChar w:fldCharType="separate"/>
      </w:r>
      <w:r w:rsidR="009D7727" w:rsidRPr="00EF187C">
        <w:rPr>
          <w:rFonts w:ascii="Calibri" w:hAnsi="Calibri" w:cs="Calibri"/>
          <w:b/>
          <w:bCs/>
          <w:i w:val="0"/>
          <w:iCs w:val="0"/>
          <w:noProof/>
          <w:color w:val="auto"/>
        </w:rPr>
        <w:t>1</w:t>
      </w:r>
      <w:r w:rsidRPr="00EF187C">
        <w:rPr>
          <w:rFonts w:ascii="Calibri" w:hAnsi="Calibri" w:cs="Calibri"/>
          <w:b/>
          <w:bCs/>
          <w:i w:val="0"/>
          <w:iCs w:val="0"/>
          <w:color w:val="auto"/>
        </w:rPr>
        <w:fldChar w:fldCharType="end"/>
      </w:r>
      <w:r w:rsidRPr="00EF187C">
        <w:rPr>
          <w:rFonts w:ascii="Calibri" w:hAnsi="Calibri" w:cs="Calibri"/>
          <w:b/>
          <w:bCs/>
          <w:i w:val="0"/>
          <w:iCs w:val="0"/>
          <w:color w:val="auto"/>
        </w:rPr>
        <w:t>: Search Strategy</w:t>
      </w:r>
    </w:p>
    <w:tbl>
      <w:tblPr>
        <w:tblStyle w:val="TableGrid"/>
        <w:tblW w:w="5000" w:type="pct"/>
        <w:tblLook w:val="04A0" w:firstRow="1" w:lastRow="0" w:firstColumn="1" w:lastColumn="0" w:noHBand="0" w:noVBand="1"/>
      </w:tblPr>
      <w:tblGrid>
        <w:gridCol w:w="623"/>
        <w:gridCol w:w="7366"/>
        <w:gridCol w:w="1027"/>
      </w:tblGrid>
      <w:tr w:rsidR="004A473F" w:rsidRPr="00EF187C" w14:paraId="6D0C8E84" w14:textId="77777777" w:rsidTr="00534E8D">
        <w:tc>
          <w:tcPr>
            <w:tcW w:w="351" w:type="pct"/>
          </w:tcPr>
          <w:p w14:paraId="15040674"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b/>
                <w:bCs/>
                <w:sz w:val="20"/>
                <w:szCs w:val="20"/>
              </w:rPr>
              <w:t>S/N</w:t>
            </w:r>
          </w:p>
        </w:tc>
        <w:tc>
          <w:tcPr>
            <w:tcW w:w="4090" w:type="pct"/>
          </w:tcPr>
          <w:p w14:paraId="567857C5"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b/>
                <w:bCs/>
                <w:sz w:val="20"/>
                <w:szCs w:val="20"/>
              </w:rPr>
              <w:t>Searches</w:t>
            </w:r>
          </w:p>
        </w:tc>
        <w:tc>
          <w:tcPr>
            <w:tcW w:w="559" w:type="pct"/>
          </w:tcPr>
          <w:p w14:paraId="61CC1348"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b/>
                <w:bCs/>
                <w:sz w:val="20"/>
                <w:szCs w:val="20"/>
              </w:rPr>
              <w:t>Results</w:t>
            </w:r>
          </w:p>
        </w:tc>
      </w:tr>
      <w:tr w:rsidR="004A473F" w:rsidRPr="00EF187C" w14:paraId="20AC561E" w14:textId="77777777" w:rsidTr="00534E8D">
        <w:tc>
          <w:tcPr>
            <w:tcW w:w="351" w:type="pct"/>
          </w:tcPr>
          <w:p w14:paraId="15C4443C"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sz w:val="20"/>
                <w:szCs w:val="20"/>
              </w:rPr>
              <w:t>1</w:t>
            </w:r>
          </w:p>
        </w:tc>
        <w:tc>
          <w:tcPr>
            <w:tcW w:w="4090" w:type="pct"/>
          </w:tcPr>
          <w:p w14:paraId="257A6307"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eastAsia="Arial Unicode MS" w:hAnsi="Calibri" w:cs="Calibri"/>
                <w:sz w:val="20"/>
                <w:szCs w:val="20"/>
              </w:rPr>
              <w:t>sugar or sweetened beverages or confectionery or chocolate</w:t>
            </w:r>
          </w:p>
        </w:tc>
        <w:tc>
          <w:tcPr>
            <w:tcW w:w="559" w:type="pct"/>
          </w:tcPr>
          <w:p w14:paraId="6335C3FB"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457633</w:t>
            </w:r>
          </w:p>
        </w:tc>
      </w:tr>
      <w:tr w:rsidR="004A473F" w:rsidRPr="00EF187C" w14:paraId="3FFF4773" w14:textId="77777777" w:rsidTr="00534E8D">
        <w:tc>
          <w:tcPr>
            <w:tcW w:w="351" w:type="pct"/>
          </w:tcPr>
          <w:p w14:paraId="0E707FE3"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sz w:val="20"/>
                <w:szCs w:val="20"/>
              </w:rPr>
              <w:t>2</w:t>
            </w:r>
          </w:p>
        </w:tc>
        <w:tc>
          <w:tcPr>
            <w:tcW w:w="4090" w:type="pct"/>
          </w:tcPr>
          <w:p w14:paraId="0CE6E9C8"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(((unhealthy food or discretionary food or High in fat, sugar) and salt food) or HFSS food).</w:t>
            </w:r>
          </w:p>
        </w:tc>
        <w:tc>
          <w:tcPr>
            <w:tcW w:w="559" w:type="pct"/>
          </w:tcPr>
          <w:p w14:paraId="11A3479F"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141</w:t>
            </w:r>
          </w:p>
        </w:tc>
      </w:tr>
      <w:tr w:rsidR="004A473F" w:rsidRPr="00EF187C" w14:paraId="7D83D85C" w14:textId="77777777" w:rsidTr="00534E8D">
        <w:tc>
          <w:tcPr>
            <w:tcW w:w="351" w:type="pct"/>
          </w:tcPr>
          <w:p w14:paraId="3F64D275"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sz w:val="20"/>
                <w:szCs w:val="20"/>
              </w:rPr>
              <w:t>3</w:t>
            </w:r>
          </w:p>
        </w:tc>
        <w:tc>
          <w:tcPr>
            <w:tcW w:w="4090" w:type="pct"/>
          </w:tcPr>
          <w:p w14:paraId="19EA9784"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(diet or dietary intake or energy intake).</w:t>
            </w:r>
          </w:p>
        </w:tc>
        <w:tc>
          <w:tcPr>
            <w:tcW w:w="559" w:type="pct"/>
          </w:tcPr>
          <w:p w14:paraId="57C36198"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2091953</w:t>
            </w:r>
          </w:p>
        </w:tc>
      </w:tr>
      <w:tr w:rsidR="004A473F" w:rsidRPr="00EF187C" w14:paraId="3D8185D5" w14:textId="77777777" w:rsidTr="00534E8D">
        <w:tc>
          <w:tcPr>
            <w:tcW w:w="351" w:type="pct"/>
          </w:tcPr>
          <w:p w14:paraId="461040F3"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sz w:val="20"/>
                <w:szCs w:val="20"/>
              </w:rPr>
              <w:t>4</w:t>
            </w:r>
          </w:p>
        </w:tc>
        <w:tc>
          <w:tcPr>
            <w:tcW w:w="4090" w:type="pct"/>
          </w:tcPr>
          <w:p w14:paraId="78988A1C"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(food or fruit or nutrient or nutritious).</w:t>
            </w:r>
          </w:p>
        </w:tc>
        <w:tc>
          <w:tcPr>
            <w:tcW w:w="559" w:type="pct"/>
          </w:tcPr>
          <w:p w14:paraId="0EF73A3A"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3315401</w:t>
            </w:r>
          </w:p>
        </w:tc>
      </w:tr>
      <w:tr w:rsidR="004A473F" w:rsidRPr="00EF187C" w14:paraId="6D640A44" w14:textId="77777777" w:rsidTr="00534E8D">
        <w:tc>
          <w:tcPr>
            <w:tcW w:w="351" w:type="pct"/>
          </w:tcPr>
          <w:p w14:paraId="2CF81026"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sz w:val="20"/>
                <w:szCs w:val="20"/>
              </w:rPr>
              <w:t>5</w:t>
            </w:r>
          </w:p>
        </w:tc>
        <w:tc>
          <w:tcPr>
            <w:tcW w:w="4090" w:type="pct"/>
          </w:tcPr>
          <w:p w14:paraId="43905E7E"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(nutrient sales or food purchasing).</w:t>
            </w:r>
          </w:p>
        </w:tc>
        <w:tc>
          <w:tcPr>
            <w:tcW w:w="559" w:type="pct"/>
          </w:tcPr>
          <w:p w14:paraId="1485D5B4"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2617</w:t>
            </w:r>
          </w:p>
        </w:tc>
      </w:tr>
      <w:tr w:rsidR="004A473F" w:rsidRPr="00EF187C" w14:paraId="49BC6502" w14:textId="77777777" w:rsidTr="00534E8D">
        <w:tc>
          <w:tcPr>
            <w:tcW w:w="351" w:type="pct"/>
          </w:tcPr>
          <w:p w14:paraId="31EAD587"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sz w:val="20"/>
                <w:szCs w:val="20"/>
              </w:rPr>
              <w:t>6</w:t>
            </w:r>
          </w:p>
        </w:tc>
        <w:tc>
          <w:tcPr>
            <w:tcW w:w="4090" w:type="pct"/>
          </w:tcPr>
          <w:p w14:paraId="190E7B94"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(food preference or food supply or food industry).</w:t>
            </w:r>
          </w:p>
        </w:tc>
        <w:tc>
          <w:tcPr>
            <w:tcW w:w="559" w:type="pct"/>
          </w:tcPr>
          <w:p w14:paraId="5BA7A6F1"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126614</w:t>
            </w:r>
          </w:p>
        </w:tc>
      </w:tr>
      <w:tr w:rsidR="004A473F" w:rsidRPr="00EF187C" w14:paraId="3E97370E" w14:textId="77777777" w:rsidTr="00534E8D">
        <w:tc>
          <w:tcPr>
            <w:tcW w:w="351" w:type="pct"/>
          </w:tcPr>
          <w:p w14:paraId="5B7BE86C"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sz w:val="20"/>
                <w:szCs w:val="20"/>
              </w:rPr>
              <w:t>7</w:t>
            </w:r>
          </w:p>
        </w:tc>
        <w:tc>
          <w:tcPr>
            <w:tcW w:w="4090" w:type="pct"/>
          </w:tcPr>
          <w:p w14:paraId="3B906A40"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supermarket</w:t>
            </w:r>
          </w:p>
        </w:tc>
        <w:tc>
          <w:tcPr>
            <w:tcW w:w="559" w:type="pct"/>
          </w:tcPr>
          <w:p w14:paraId="2E48EC1F"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16181</w:t>
            </w:r>
          </w:p>
        </w:tc>
      </w:tr>
      <w:tr w:rsidR="004A473F" w:rsidRPr="00EF187C" w14:paraId="0CE59727" w14:textId="77777777" w:rsidTr="00534E8D">
        <w:tc>
          <w:tcPr>
            <w:tcW w:w="351" w:type="pct"/>
          </w:tcPr>
          <w:p w14:paraId="4A27ED1A"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sz w:val="20"/>
                <w:szCs w:val="20"/>
              </w:rPr>
              <w:t>8</w:t>
            </w:r>
          </w:p>
        </w:tc>
        <w:tc>
          <w:tcPr>
            <w:tcW w:w="4090" w:type="pct"/>
          </w:tcPr>
          <w:p w14:paraId="78BFD030"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(grocery store or retail store or in store).</w:t>
            </w:r>
          </w:p>
        </w:tc>
        <w:tc>
          <w:tcPr>
            <w:tcW w:w="559" w:type="pct"/>
          </w:tcPr>
          <w:p w14:paraId="71A2C828"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117452</w:t>
            </w:r>
          </w:p>
        </w:tc>
      </w:tr>
      <w:tr w:rsidR="004A473F" w:rsidRPr="00EF187C" w14:paraId="040465B6" w14:textId="77777777" w:rsidTr="00534E8D">
        <w:tc>
          <w:tcPr>
            <w:tcW w:w="351" w:type="pct"/>
          </w:tcPr>
          <w:p w14:paraId="5EE466F1"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sz w:val="20"/>
                <w:szCs w:val="20"/>
              </w:rPr>
              <w:t>9</w:t>
            </w:r>
          </w:p>
        </w:tc>
        <w:tc>
          <w:tcPr>
            <w:tcW w:w="4090" w:type="pct"/>
          </w:tcPr>
          <w:p w14:paraId="7B4E1918"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(prominent locations or end-of-aisle or checkouts or store entrance).</w:t>
            </w:r>
          </w:p>
        </w:tc>
        <w:tc>
          <w:tcPr>
            <w:tcW w:w="559" w:type="pct"/>
          </w:tcPr>
          <w:p w14:paraId="7E259CFC"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622</w:t>
            </w:r>
          </w:p>
        </w:tc>
      </w:tr>
      <w:tr w:rsidR="004A473F" w:rsidRPr="00EF187C" w14:paraId="14055F35" w14:textId="77777777" w:rsidTr="00534E8D">
        <w:tc>
          <w:tcPr>
            <w:tcW w:w="351" w:type="pct"/>
          </w:tcPr>
          <w:p w14:paraId="37BEBBD4"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sz w:val="20"/>
                <w:szCs w:val="20"/>
              </w:rPr>
              <w:t>10</w:t>
            </w:r>
          </w:p>
        </w:tc>
        <w:tc>
          <w:tcPr>
            <w:tcW w:w="4090" w:type="pct"/>
          </w:tcPr>
          <w:p w14:paraId="2B387D26"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(placement or promotion or restriction or display)</w:t>
            </w:r>
          </w:p>
        </w:tc>
        <w:tc>
          <w:tcPr>
            <w:tcW w:w="559" w:type="pct"/>
          </w:tcPr>
          <w:p w14:paraId="3125D912"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3396825</w:t>
            </w:r>
          </w:p>
        </w:tc>
      </w:tr>
      <w:tr w:rsidR="004A473F" w:rsidRPr="00EF187C" w14:paraId="574E7030" w14:textId="77777777" w:rsidTr="00534E8D">
        <w:tc>
          <w:tcPr>
            <w:tcW w:w="351" w:type="pct"/>
          </w:tcPr>
          <w:p w14:paraId="2D223BA9"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sz w:val="20"/>
                <w:szCs w:val="20"/>
              </w:rPr>
              <w:t>11</w:t>
            </w:r>
          </w:p>
        </w:tc>
        <w:tc>
          <w:tcPr>
            <w:tcW w:w="4090" w:type="pct"/>
          </w:tcPr>
          <w:p w14:paraId="1557A035"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(health or obesity or overweight or body mass index or BMI)</w:t>
            </w:r>
          </w:p>
        </w:tc>
        <w:tc>
          <w:tcPr>
            <w:tcW w:w="559" w:type="pct"/>
          </w:tcPr>
          <w:p w14:paraId="5DA9D49D"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14551571</w:t>
            </w:r>
          </w:p>
        </w:tc>
      </w:tr>
      <w:tr w:rsidR="004A473F" w:rsidRPr="00EF187C" w14:paraId="66C9D25D" w14:textId="77777777" w:rsidTr="00534E8D">
        <w:tc>
          <w:tcPr>
            <w:tcW w:w="351" w:type="pct"/>
          </w:tcPr>
          <w:p w14:paraId="7732C384"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sz w:val="20"/>
                <w:szCs w:val="20"/>
              </w:rPr>
              <w:t>12</w:t>
            </w:r>
          </w:p>
        </w:tc>
        <w:tc>
          <w:tcPr>
            <w:tcW w:w="4090" w:type="pct"/>
          </w:tcPr>
          <w:p w14:paraId="7183963C"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marketing restrictions</w:t>
            </w:r>
          </w:p>
        </w:tc>
        <w:tc>
          <w:tcPr>
            <w:tcW w:w="559" w:type="pct"/>
          </w:tcPr>
          <w:p w14:paraId="60278297"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795</w:t>
            </w:r>
          </w:p>
        </w:tc>
      </w:tr>
      <w:tr w:rsidR="004A473F" w:rsidRPr="00EF187C" w14:paraId="12C19825" w14:textId="77777777" w:rsidTr="00534E8D">
        <w:tc>
          <w:tcPr>
            <w:tcW w:w="351" w:type="pct"/>
          </w:tcPr>
          <w:p w14:paraId="67982F1F"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sz w:val="20"/>
                <w:szCs w:val="20"/>
              </w:rPr>
              <w:t>13</w:t>
            </w:r>
          </w:p>
        </w:tc>
        <w:tc>
          <w:tcPr>
            <w:tcW w:w="4090" w:type="pct"/>
          </w:tcPr>
          <w:p w14:paraId="5454A355"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1 or 2</w:t>
            </w:r>
          </w:p>
        </w:tc>
        <w:tc>
          <w:tcPr>
            <w:tcW w:w="559" w:type="pct"/>
          </w:tcPr>
          <w:p w14:paraId="4E0AE35F"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457644</w:t>
            </w:r>
          </w:p>
        </w:tc>
      </w:tr>
      <w:tr w:rsidR="004A473F" w:rsidRPr="00EF187C" w14:paraId="52F1104F" w14:textId="77777777" w:rsidTr="00534E8D">
        <w:tc>
          <w:tcPr>
            <w:tcW w:w="351" w:type="pct"/>
          </w:tcPr>
          <w:p w14:paraId="27F674BF"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sz w:val="20"/>
                <w:szCs w:val="20"/>
              </w:rPr>
              <w:t>14</w:t>
            </w:r>
          </w:p>
        </w:tc>
        <w:tc>
          <w:tcPr>
            <w:tcW w:w="4090" w:type="pct"/>
          </w:tcPr>
          <w:p w14:paraId="34E98ACB"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3 or 4 or 5 or 6</w:t>
            </w:r>
          </w:p>
        </w:tc>
        <w:tc>
          <w:tcPr>
            <w:tcW w:w="559" w:type="pct"/>
          </w:tcPr>
          <w:p w14:paraId="7E7E6B8E"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4696283</w:t>
            </w:r>
          </w:p>
        </w:tc>
      </w:tr>
      <w:tr w:rsidR="004A473F" w:rsidRPr="00EF187C" w14:paraId="4AE02D1E" w14:textId="77777777" w:rsidTr="00534E8D">
        <w:tc>
          <w:tcPr>
            <w:tcW w:w="351" w:type="pct"/>
          </w:tcPr>
          <w:p w14:paraId="050B8BEE"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sz w:val="20"/>
                <w:szCs w:val="20"/>
              </w:rPr>
              <w:t>15</w:t>
            </w:r>
          </w:p>
        </w:tc>
        <w:tc>
          <w:tcPr>
            <w:tcW w:w="4090" w:type="pct"/>
          </w:tcPr>
          <w:p w14:paraId="2703EC26"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13 and 14</w:t>
            </w:r>
          </w:p>
        </w:tc>
        <w:tc>
          <w:tcPr>
            <w:tcW w:w="559" w:type="pct"/>
          </w:tcPr>
          <w:p w14:paraId="5C873A9B"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174075</w:t>
            </w:r>
          </w:p>
        </w:tc>
      </w:tr>
      <w:tr w:rsidR="004A473F" w:rsidRPr="00EF187C" w14:paraId="40DAFB0A" w14:textId="77777777" w:rsidTr="00534E8D">
        <w:tc>
          <w:tcPr>
            <w:tcW w:w="351" w:type="pct"/>
          </w:tcPr>
          <w:p w14:paraId="152FA574"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sz w:val="20"/>
                <w:szCs w:val="20"/>
              </w:rPr>
              <w:t>16</w:t>
            </w:r>
          </w:p>
        </w:tc>
        <w:tc>
          <w:tcPr>
            <w:tcW w:w="4090" w:type="pct"/>
          </w:tcPr>
          <w:p w14:paraId="5FEB068A"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7 or 8 or 9 or 10</w:t>
            </w:r>
          </w:p>
        </w:tc>
        <w:tc>
          <w:tcPr>
            <w:tcW w:w="559" w:type="pct"/>
          </w:tcPr>
          <w:p w14:paraId="5666CD33"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3490468</w:t>
            </w:r>
          </w:p>
        </w:tc>
      </w:tr>
      <w:tr w:rsidR="004A473F" w:rsidRPr="00EF187C" w14:paraId="5C284D98" w14:textId="77777777" w:rsidTr="00534E8D">
        <w:tc>
          <w:tcPr>
            <w:tcW w:w="351" w:type="pct"/>
          </w:tcPr>
          <w:p w14:paraId="2BDD7C7C"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sz w:val="20"/>
                <w:szCs w:val="20"/>
              </w:rPr>
              <w:t>17</w:t>
            </w:r>
          </w:p>
        </w:tc>
        <w:tc>
          <w:tcPr>
            <w:tcW w:w="4090" w:type="pct"/>
          </w:tcPr>
          <w:p w14:paraId="6AFD7052"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15 and 16</w:t>
            </w:r>
          </w:p>
        </w:tc>
        <w:tc>
          <w:tcPr>
            <w:tcW w:w="559" w:type="pct"/>
          </w:tcPr>
          <w:p w14:paraId="17CADA60"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40893</w:t>
            </w:r>
          </w:p>
        </w:tc>
      </w:tr>
      <w:tr w:rsidR="004A473F" w:rsidRPr="00EF187C" w14:paraId="0A8E7A02" w14:textId="77777777" w:rsidTr="00534E8D">
        <w:tc>
          <w:tcPr>
            <w:tcW w:w="351" w:type="pct"/>
          </w:tcPr>
          <w:p w14:paraId="1135AD51"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sz w:val="20"/>
                <w:szCs w:val="20"/>
              </w:rPr>
              <w:t>18</w:t>
            </w:r>
          </w:p>
        </w:tc>
        <w:tc>
          <w:tcPr>
            <w:tcW w:w="4090" w:type="pct"/>
          </w:tcPr>
          <w:p w14:paraId="5346C1E2"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15 or 16</w:t>
            </w:r>
          </w:p>
        </w:tc>
        <w:tc>
          <w:tcPr>
            <w:tcW w:w="559" w:type="pct"/>
          </w:tcPr>
          <w:p w14:paraId="5C88E38D"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3623650</w:t>
            </w:r>
          </w:p>
        </w:tc>
      </w:tr>
      <w:tr w:rsidR="004A473F" w:rsidRPr="00EF187C" w14:paraId="171D0AE0" w14:textId="77777777" w:rsidTr="00534E8D">
        <w:tc>
          <w:tcPr>
            <w:tcW w:w="351" w:type="pct"/>
          </w:tcPr>
          <w:p w14:paraId="16EB53C7"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sz w:val="20"/>
                <w:szCs w:val="20"/>
              </w:rPr>
              <w:t>19</w:t>
            </w:r>
          </w:p>
        </w:tc>
        <w:tc>
          <w:tcPr>
            <w:tcW w:w="4090" w:type="pct"/>
          </w:tcPr>
          <w:p w14:paraId="5CF9C3D8"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11 and 12 and 18</w:t>
            </w:r>
          </w:p>
        </w:tc>
        <w:tc>
          <w:tcPr>
            <w:tcW w:w="559" w:type="pct"/>
          </w:tcPr>
          <w:p w14:paraId="74DB2B67" w14:textId="77777777" w:rsidR="004A473F" w:rsidRPr="00EF187C" w:rsidRDefault="004A473F" w:rsidP="00534E8D">
            <w:pPr>
              <w:pStyle w:val="NormalWeb"/>
              <w:tabs>
                <w:tab w:val="left" w:pos="780"/>
              </w:tabs>
              <w:spacing w:line="480" w:lineRule="auto"/>
              <w:jc w:val="both"/>
              <w:rPr>
                <w:rFonts w:ascii="Calibri" w:hAnsi="Calibri" w:cs="Calibri"/>
                <w:sz w:val="20"/>
                <w:szCs w:val="20"/>
              </w:rPr>
            </w:pPr>
            <w:r w:rsidRPr="00EF187C">
              <w:rPr>
                <w:rFonts w:ascii="Calibri" w:hAnsi="Calibri" w:cs="Calibri"/>
                <w:sz w:val="20"/>
                <w:szCs w:val="20"/>
              </w:rPr>
              <w:t>465</w:t>
            </w:r>
          </w:p>
        </w:tc>
      </w:tr>
      <w:tr w:rsidR="004A473F" w:rsidRPr="00EF187C" w14:paraId="73317742" w14:textId="77777777" w:rsidTr="00534E8D">
        <w:tc>
          <w:tcPr>
            <w:tcW w:w="351" w:type="pct"/>
          </w:tcPr>
          <w:p w14:paraId="503701F9"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sz w:val="20"/>
                <w:szCs w:val="20"/>
              </w:rPr>
              <w:t>20</w:t>
            </w:r>
          </w:p>
        </w:tc>
        <w:tc>
          <w:tcPr>
            <w:tcW w:w="4090" w:type="pct"/>
          </w:tcPr>
          <w:p w14:paraId="69539C0D"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retail marketing strategies</w:t>
            </w:r>
          </w:p>
        </w:tc>
        <w:tc>
          <w:tcPr>
            <w:tcW w:w="559" w:type="pct"/>
          </w:tcPr>
          <w:p w14:paraId="47967C75"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29</w:t>
            </w:r>
          </w:p>
        </w:tc>
      </w:tr>
      <w:tr w:rsidR="004A473F" w:rsidRPr="00EF187C" w14:paraId="491F5358" w14:textId="77777777" w:rsidTr="00534E8D">
        <w:tc>
          <w:tcPr>
            <w:tcW w:w="351" w:type="pct"/>
          </w:tcPr>
          <w:p w14:paraId="4BB90840"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sz w:val="20"/>
                <w:szCs w:val="20"/>
              </w:rPr>
              <w:t>21</w:t>
            </w:r>
          </w:p>
        </w:tc>
        <w:tc>
          <w:tcPr>
            <w:tcW w:w="4090" w:type="pct"/>
          </w:tcPr>
          <w:p w14:paraId="147E6109"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19 or 20</w:t>
            </w:r>
          </w:p>
        </w:tc>
        <w:tc>
          <w:tcPr>
            <w:tcW w:w="559" w:type="pct"/>
          </w:tcPr>
          <w:p w14:paraId="4F5D4B51"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493</w:t>
            </w:r>
          </w:p>
        </w:tc>
      </w:tr>
      <w:tr w:rsidR="004A473F" w:rsidRPr="00EF187C" w14:paraId="6816FBDD" w14:textId="77777777" w:rsidTr="00534E8D">
        <w:tc>
          <w:tcPr>
            <w:tcW w:w="351" w:type="pct"/>
          </w:tcPr>
          <w:p w14:paraId="51CD268B"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sz w:val="20"/>
                <w:szCs w:val="20"/>
              </w:rPr>
              <w:t>22</w:t>
            </w:r>
          </w:p>
        </w:tc>
        <w:tc>
          <w:tcPr>
            <w:tcW w:w="4090" w:type="pct"/>
          </w:tcPr>
          <w:p w14:paraId="464C7897"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11 and 21</w:t>
            </w:r>
          </w:p>
        </w:tc>
        <w:tc>
          <w:tcPr>
            <w:tcW w:w="559" w:type="pct"/>
          </w:tcPr>
          <w:p w14:paraId="7EBB0760"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701</w:t>
            </w:r>
          </w:p>
        </w:tc>
      </w:tr>
      <w:tr w:rsidR="004A473F" w:rsidRPr="00EF187C" w14:paraId="483DD520" w14:textId="77777777" w:rsidTr="00534E8D">
        <w:tc>
          <w:tcPr>
            <w:tcW w:w="351" w:type="pct"/>
          </w:tcPr>
          <w:p w14:paraId="54C92F37"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sz w:val="20"/>
                <w:szCs w:val="20"/>
              </w:rPr>
              <w:t>23</w:t>
            </w:r>
          </w:p>
        </w:tc>
        <w:tc>
          <w:tcPr>
            <w:tcW w:w="4090" w:type="pct"/>
          </w:tcPr>
          <w:p w14:paraId="45253A54"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13 or 14 or 16</w:t>
            </w:r>
          </w:p>
        </w:tc>
        <w:tc>
          <w:tcPr>
            <w:tcW w:w="559" w:type="pct"/>
          </w:tcPr>
          <w:p w14:paraId="403B9131"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7822863</w:t>
            </w:r>
          </w:p>
        </w:tc>
      </w:tr>
      <w:tr w:rsidR="004A473F" w:rsidRPr="00EF187C" w14:paraId="3C2036BA" w14:textId="77777777" w:rsidTr="00534E8D">
        <w:tc>
          <w:tcPr>
            <w:tcW w:w="351" w:type="pct"/>
          </w:tcPr>
          <w:p w14:paraId="0725FBAE"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sz w:val="20"/>
                <w:szCs w:val="20"/>
              </w:rPr>
              <w:lastRenderedPageBreak/>
              <w:t>24</w:t>
            </w:r>
          </w:p>
        </w:tc>
        <w:tc>
          <w:tcPr>
            <w:tcW w:w="4090" w:type="pct"/>
          </w:tcPr>
          <w:p w14:paraId="5734E786"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13 and 14 and 16 and 23</w:t>
            </w:r>
          </w:p>
        </w:tc>
        <w:tc>
          <w:tcPr>
            <w:tcW w:w="559" w:type="pct"/>
          </w:tcPr>
          <w:p w14:paraId="23A2EB0E"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40893</w:t>
            </w:r>
          </w:p>
        </w:tc>
      </w:tr>
      <w:tr w:rsidR="004A473F" w:rsidRPr="00EF187C" w14:paraId="3DBC293E" w14:textId="77777777" w:rsidTr="00534E8D">
        <w:tc>
          <w:tcPr>
            <w:tcW w:w="351" w:type="pct"/>
          </w:tcPr>
          <w:p w14:paraId="3AE051B7"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sz w:val="20"/>
                <w:szCs w:val="20"/>
              </w:rPr>
              <w:t>25</w:t>
            </w:r>
          </w:p>
        </w:tc>
        <w:tc>
          <w:tcPr>
            <w:tcW w:w="4090" w:type="pct"/>
          </w:tcPr>
          <w:p w14:paraId="4AABB2A5"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9 and 10 and 24</w:t>
            </w:r>
          </w:p>
        </w:tc>
        <w:tc>
          <w:tcPr>
            <w:tcW w:w="559" w:type="pct"/>
          </w:tcPr>
          <w:p w14:paraId="37F143A0"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106</w:t>
            </w:r>
          </w:p>
        </w:tc>
      </w:tr>
      <w:tr w:rsidR="004A473F" w:rsidRPr="00EF187C" w14:paraId="262F299B" w14:textId="77777777" w:rsidTr="00534E8D">
        <w:tc>
          <w:tcPr>
            <w:tcW w:w="351" w:type="pct"/>
          </w:tcPr>
          <w:p w14:paraId="7686FA60"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sz w:val="20"/>
                <w:szCs w:val="20"/>
              </w:rPr>
              <w:t>26</w:t>
            </w:r>
          </w:p>
        </w:tc>
        <w:tc>
          <w:tcPr>
            <w:tcW w:w="4090" w:type="pct"/>
          </w:tcPr>
          <w:p w14:paraId="33402053"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 xml:space="preserve">limit 25 to English language [Limit not valid in </w:t>
            </w:r>
            <w:proofErr w:type="spellStart"/>
            <w:r w:rsidRPr="00EF187C">
              <w:rPr>
                <w:rFonts w:ascii="Calibri" w:hAnsi="Calibri" w:cs="Calibri"/>
                <w:sz w:val="20"/>
                <w:szCs w:val="20"/>
              </w:rPr>
              <w:t>Journals@Ovid</w:t>
            </w:r>
            <w:proofErr w:type="spellEnd"/>
            <w:r w:rsidRPr="00EF187C">
              <w:rPr>
                <w:rFonts w:ascii="Calibri" w:hAnsi="Calibri" w:cs="Calibri"/>
                <w:sz w:val="20"/>
                <w:szCs w:val="20"/>
              </w:rPr>
              <w:t>, HMIC; records were retained]</w:t>
            </w:r>
            <w:r w:rsidRPr="00EF187C">
              <w:rPr>
                <w:rFonts w:ascii="Calibri" w:eastAsia="Arial Unicode MS" w:hAnsi="Calibri" w:cs="Calibri"/>
                <w:sz w:val="20"/>
              </w:rPr>
              <w:t xml:space="preserve"> </w:t>
            </w:r>
          </w:p>
        </w:tc>
        <w:tc>
          <w:tcPr>
            <w:tcW w:w="559" w:type="pct"/>
          </w:tcPr>
          <w:p w14:paraId="3E24D5E9"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106</w:t>
            </w:r>
          </w:p>
        </w:tc>
      </w:tr>
      <w:tr w:rsidR="004A473F" w:rsidRPr="00EF187C" w14:paraId="3EF5123A" w14:textId="77777777" w:rsidTr="00534E8D">
        <w:tc>
          <w:tcPr>
            <w:tcW w:w="351" w:type="pct"/>
          </w:tcPr>
          <w:p w14:paraId="7A5BF09A"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sz w:val="20"/>
                <w:szCs w:val="20"/>
              </w:rPr>
              <w:t>27</w:t>
            </w:r>
          </w:p>
        </w:tc>
        <w:tc>
          <w:tcPr>
            <w:tcW w:w="4090" w:type="pct"/>
          </w:tcPr>
          <w:p w14:paraId="342A4739" w14:textId="77777777" w:rsidR="004A473F" w:rsidRPr="00EF187C" w:rsidRDefault="004A473F" w:rsidP="00534E8D">
            <w:pPr>
              <w:pStyle w:val="NormalWeb"/>
              <w:spacing w:line="480" w:lineRule="auto"/>
              <w:jc w:val="both"/>
              <w:rPr>
                <w:rFonts w:ascii="Calibri" w:eastAsia="Arial Unicode MS" w:hAnsi="Calibri" w:cs="Calibri"/>
                <w:sz w:val="20"/>
              </w:rPr>
            </w:pPr>
            <w:r w:rsidRPr="00EF187C">
              <w:rPr>
                <w:rFonts w:ascii="Calibri" w:hAnsi="Calibri" w:cs="Calibri"/>
                <w:sz w:val="20"/>
                <w:szCs w:val="20"/>
              </w:rPr>
              <w:t>remove duplicates from 26 using Ovid</w:t>
            </w:r>
          </w:p>
        </w:tc>
        <w:tc>
          <w:tcPr>
            <w:tcW w:w="559" w:type="pct"/>
          </w:tcPr>
          <w:p w14:paraId="54FB122C"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89</w:t>
            </w:r>
          </w:p>
        </w:tc>
      </w:tr>
    </w:tbl>
    <w:p w14:paraId="5AC918A8" w14:textId="77777777" w:rsidR="004A473F" w:rsidRPr="00EF187C" w:rsidRDefault="004A473F" w:rsidP="004A473F">
      <w:pPr>
        <w:pStyle w:val="Default"/>
        <w:spacing w:after="240" w:line="480" w:lineRule="auto"/>
        <w:jc w:val="both"/>
        <w:rPr>
          <w:b/>
          <w:bCs/>
          <w:color w:val="auto"/>
        </w:rPr>
      </w:pPr>
    </w:p>
    <w:p w14:paraId="6FC3B9D9" w14:textId="77777777" w:rsidR="004A473F" w:rsidRPr="00EF187C" w:rsidRDefault="004A473F" w:rsidP="004A473F">
      <w:pPr>
        <w:spacing w:line="480" w:lineRule="auto"/>
        <w:rPr>
          <w:rFonts w:ascii="Calibri" w:hAnsi="Calibri" w:cs="Calibri"/>
          <w:b/>
          <w:bCs/>
        </w:rPr>
      </w:pPr>
    </w:p>
    <w:p w14:paraId="476EA9AA" w14:textId="77777777" w:rsidR="004A473F" w:rsidRPr="00EF187C" w:rsidRDefault="004A473F" w:rsidP="004A473F">
      <w:pPr>
        <w:spacing w:line="480" w:lineRule="auto"/>
        <w:rPr>
          <w:rFonts w:ascii="Calibri" w:hAnsi="Calibri" w:cs="Calibri"/>
          <w:b/>
          <w:bCs/>
        </w:rPr>
      </w:pPr>
    </w:p>
    <w:p w14:paraId="0A204AAB" w14:textId="77777777" w:rsidR="004A473F" w:rsidRPr="00EF187C" w:rsidRDefault="004A473F" w:rsidP="004A473F">
      <w:pPr>
        <w:spacing w:line="480" w:lineRule="auto"/>
        <w:rPr>
          <w:rFonts w:ascii="Calibri" w:hAnsi="Calibri" w:cs="Calibri"/>
          <w:b/>
          <w:bCs/>
        </w:rPr>
      </w:pPr>
    </w:p>
    <w:p w14:paraId="2738CD72" w14:textId="77777777" w:rsidR="004A473F" w:rsidRPr="00EF187C" w:rsidRDefault="004A473F" w:rsidP="004A473F">
      <w:pPr>
        <w:spacing w:line="480" w:lineRule="auto"/>
        <w:rPr>
          <w:rFonts w:ascii="Calibri" w:hAnsi="Calibri" w:cs="Calibri"/>
          <w:b/>
          <w:bCs/>
        </w:rPr>
      </w:pPr>
    </w:p>
    <w:p w14:paraId="1411DAE9" w14:textId="77777777" w:rsidR="004A473F" w:rsidRPr="00EF187C" w:rsidRDefault="004A473F" w:rsidP="004A473F">
      <w:pPr>
        <w:spacing w:line="480" w:lineRule="auto"/>
        <w:rPr>
          <w:rFonts w:ascii="Calibri" w:hAnsi="Calibri" w:cs="Calibri"/>
          <w:b/>
          <w:bCs/>
        </w:rPr>
      </w:pPr>
    </w:p>
    <w:p w14:paraId="22C24732" w14:textId="77777777" w:rsidR="004A473F" w:rsidRPr="00EF187C" w:rsidRDefault="004A473F" w:rsidP="004A473F">
      <w:pPr>
        <w:spacing w:line="480" w:lineRule="auto"/>
        <w:rPr>
          <w:rFonts w:ascii="Calibri" w:hAnsi="Calibri" w:cs="Calibri"/>
          <w:b/>
          <w:bCs/>
        </w:rPr>
      </w:pPr>
    </w:p>
    <w:p w14:paraId="23E0E3CD" w14:textId="77777777" w:rsidR="004A473F" w:rsidRPr="00EF187C" w:rsidRDefault="004A473F" w:rsidP="004A473F">
      <w:pPr>
        <w:spacing w:line="480" w:lineRule="auto"/>
        <w:rPr>
          <w:rFonts w:ascii="Calibri" w:hAnsi="Calibri" w:cs="Calibri"/>
          <w:b/>
          <w:bCs/>
        </w:rPr>
      </w:pPr>
    </w:p>
    <w:p w14:paraId="00B3DFE5" w14:textId="77777777" w:rsidR="004A473F" w:rsidRPr="00EF187C" w:rsidRDefault="004A473F" w:rsidP="004A473F">
      <w:pPr>
        <w:spacing w:line="480" w:lineRule="auto"/>
        <w:rPr>
          <w:rFonts w:ascii="Calibri" w:hAnsi="Calibri" w:cs="Calibri"/>
          <w:b/>
          <w:bCs/>
        </w:rPr>
      </w:pPr>
    </w:p>
    <w:p w14:paraId="302E771B" w14:textId="77777777" w:rsidR="004A473F" w:rsidRPr="00EF187C" w:rsidRDefault="004A473F" w:rsidP="004A473F">
      <w:pPr>
        <w:spacing w:line="480" w:lineRule="auto"/>
        <w:rPr>
          <w:rFonts w:ascii="Calibri" w:hAnsi="Calibri" w:cs="Calibri"/>
          <w:b/>
          <w:bCs/>
        </w:rPr>
      </w:pPr>
    </w:p>
    <w:p w14:paraId="5B17FF02" w14:textId="77777777" w:rsidR="004A473F" w:rsidRPr="00EF187C" w:rsidRDefault="004A473F" w:rsidP="004A473F">
      <w:pPr>
        <w:spacing w:line="480" w:lineRule="auto"/>
        <w:rPr>
          <w:rFonts w:ascii="Calibri" w:hAnsi="Calibri" w:cs="Calibri"/>
          <w:b/>
          <w:bCs/>
        </w:rPr>
      </w:pPr>
    </w:p>
    <w:p w14:paraId="642144D2" w14:textId="77777777" w:rsidR="004A473F" w:rsidRPr="00EF187C" w:rsidRDefault="004A473F" w:rsidP="004A473F">
      <w:pPr>
        <w:spacing w:line="480" w:lineRule="auto"/>
        <w:rPr>
          <w:rFonts w:ascii="Calibri" w:hAnsi="Calibri" w:cs="Calibri"/>
          <w:b/>
          <w:bCs/>
        </w:rPr>
      </w:pPr>
    </w:p>
    <w:p w14:paraId="7B3EE867" w14:textId="77777777" w:rsidR="004A473F" w:rsidRPr="00EF187C" w:rsidRDefault="004A473F" w:rsidP="004A473F">
      <w:pPr>
        <w:spacing w:line="480" w:lineRule="auto"/>
        <w:rPr>
          <w:rFonts w:ascii="Calibri" w:hAnsi="Calibri" w:cs="Calibri"/>
          <w:b/>
          <w:bCs/>
        </w:rPr>
      </w:pPr>
    </w:p>
    <w:p w14:paraId="7906F2DF" w14:textId="77777777" w:rsidR="004A473F" w:rsidRPr="00EF187C" w:rsidRDefault="004A473F" w:rsidP="004A473F">
      <w:pPr>
        <w:spacing w:line="480" w:lineRule="auto"/>
        <w:rPr>
          <w:rFonts w:ascii="Calibri" w:hAnsi="Calibri" w:cs="Calibri"/>
          <w:b/>
          <w:bCs/>
        </w:rPr>
      </w:pPr>
    </w:p>
    <w:p w14:paraId="10A1F6CF" w14:textId="77777777" w:rsidR="004A473F" w:rsidRPr="00EF187C" w:rsidRDefault="004A473F" w:rsidP="004A473F">
      <w:pPr>
        <w:spacing w:line="480" w:lineRule="auto"/>
        <w:rPr>
          <w:rFonts w:ascii="Calibri" w:hAnsi="Calibri" w:cs="Calibri"/>
          <w:b/>
          <w:bCs/>
        </w:rPr>
      </w:pPr>
    </w:p>
    <w:p w14:paraId="214671DC" w14:textId="77777777" w:rsidR="004A473F" w:rsidRPr="00EF187C" w:rsidRDefault="004A473F" w:rsidP="004A473F">
      <w:pPr>
        <w:spacing w:line="480" w:lineRule="auto"/>
        <w:rPr>
          <w:rFonts w:ascii="Calibri" w:hAnsi="Calibri" w:cs="Calibri"/>
          <w:b/>
          <w:bCs/>
        </w:rPr>
      </w:pPr>
    </w:p>
    <w:p w14:paraId="0E49E35B" w14:textId="2578B098" w:rsidR="00353669" w:rsidRPr="00EF187C" w:rsidRDefault="00353669" w:rsidP="00353669">
      <w:pPr>
        <w:pStyle w:val="Caption"/>
        <w:keepNext/>
        <w:rPr>
          <w:rFonts w:ascii="Calibri" w:hAnsi="Calibri" w:cs="Calibri"/>
          <w:b/>
          <w:bCs/>
          <w:i w:val="0"/>
          <w:iCs w:val="0"/>
          <w:color w:val="auto"/>
        </w:rPr>
      </w:pPr>
      <w:r w:rsidRPr="00EF187C">
        <w:rPr>
          <w:rFonts w:ascii="Calibri" w:hAnsi="Calibri" w:cs="Calibri"/>
          <w:b/>
          <w:bCs/>
          <w:i w:val="0"/>
          <w:iCs w:val="0"/>
          <w:color w:val="auto"/>
        </w:rPr>
        <w:lastRenderedPageBreak/>
        <w:t>Table A</w:t>
      </w:r>
      <w:r w:rsidRPr="00EF187C">
        <w:rPr>
          <w:rFonts w:ascii="Calibri" w:hAnsi="Calibri" w:cs="Calibri"/>
          <w:b/>
          <w:bCs/>
          <w:i w:val="0"/>
          <w:iCs w:val="0"/>
          <w:color w:val="auto"/>
        </w:rPr>
        <w:fldChar w:fldCharType="begin"/>
      </w:r>
      <w:r w:rsidRPr="00EF187C">
        <w:rPr>
          <w:rFonts w:ascii="Calibri" w:hAnsi="Calibri" w:cs="Calibri"/>
          <w:b/>
          <w:bCs/>
          <w:i w:val="0"/>
          <w:iCs w:val="0"/>
          <w:color w:val="auto"/>
        </w:rPr>
        <w:instrText xml:space="preserve"> SEQ Table \* ARABIC </w:instrText>
      </w:r>
      <w:r w:rsidRPr="00EF187C">
        <w:rPr>
          <w:rFonts w:ascii="Calibri" w:hAnsi="Calibri" w:cs="Calibri"/>
          <w:b/>
          <w:bCs/>
          <w:i w:val="0"/>
          <w:iCs w:val="0"/>
          <w:color w:val="auto"/>
        </w:rPr>
        <w:fldChar w:fldCharType="separate"/>
      </w:r>
      <w:r w:rsidR="009D7727" w:rsidRPr="00EF187C">
        <w:rPr>
          <w:rFonts w:ascii="Calibri" w:hAnsi="Calibri" w:cs="Calibri"/>
          <w:b/>
          <w:bCs/>
          <w:i w:val="0"/>
          <w:iCs w:val="0"/>
          <w:noProof/>
          <w:color w:val="auto"/>
        </w:rPr>
        <w:t>2</w:t>
      </w:r>
      <w:r w:rsidRPr="00EF187C">
        <w:rPr>
          <w:rFonts w:ascii="Calibri" w:hAnsi="Calibri" w:cs="Calibri"/>
          <w:b/>
          <w:bCs/>
          <w:i w:val="0"/>
          <w:iCs w:val="0"/>
          <w:color w:val="auto"/>
        </w:rPr>
        <w:fldChar w:fldCharType="end"/>
      </w:r>
      <w:r w:rsidRPr="00EF187C">
        <w:rPr>
          <w:rFonts w:ascii="Calibri" w:hAnsi="Calibri" w:cs="Calibri"/>
          <w:b/>
          <w:bCs/>
          <w:i w:val="0"/>
          <w:iCs w:val="0"/>
          <w:color w:val="auto"/>
        </w:rPr>
        <w:t>: PICOS for pragmatic Literature Review</w:t>
      </w:r>
    </w:p>
    <w:tbl>
      <w:tblPr>
        <w:tblStyle w:val="TableGrid"/>
        <w:tblW w:w="5000" w:type="pct"/>
        <w:tblLook w:val="04A0" w:firstRow="1" w:lastRow="0" w:firstColumn="1" w:lastColumn="0" w:noHBand="0" w:noVBand="1"/>
      </w:tblPr>
      <w:tblGrid>
        <w:gridCol w:w="1724"/>
        <w:gridCol w:w="3534"/>
        <w:gridCol w:w="3758"/>
      </w:tblGrid>
      <w:tr w:rsidR="004A473F" w:rsidRPr="00EF187C" w14:paraId="00DA4665" w14:textId="77777777" w:rsidTr="00534E8D">
        <w:trPr>
          <w:trHeight w:val="323"/>
        </w:trPr>
        <w:tc>
          <w:tcPr>
            <w:tcW w:w="956" w:type="pct"/>
          </w:tcPr>
          <w:p w14:paraId="0163565E"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b/>
                <w:bCs/>
                <w:sz w:val="20"/>
                <w:szCs w:val="20"/>
              </w:rPr>
              <w:t>PICOS</w:t>
            </w:r>
          </w:p>
        </w:tc>
        <w:tc>
          <w:tcPr>
            <w:tcW w:w="1960" w:type="pct"/>
          </w:tcPr>
          <w:p w14:paraId="5AF5103D"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b/>
                <w:bCs/>
                <w:sz w:val="20"/>
                <w:szCs w:val="20"/>
              </w:rPr>
              <w:t>Inclusion criteria</w:t>
            </w:r>
          </w:p>
        </w:tc>
        <w:tc>
          <w:tcPr>
            <w:tcW w:w="2084" w:type="pct"/>
          </w:tcPr>
          <w:p w14:paraId="067CE7EE" w14:textId="77777777" w:rsidR="004A473F" w:rsidRPr="00EF187C" w:rsidRDefault="004A473F" w:rsidP="00534E8D">
            <w:pPr>
              <w:pStyle w:val="NormalWeb"/>
              <w:spacing w:line="480" w:lineRule="auto"/>
              <w:jc w:val="both"/>
              <w:rPr>
                <w:rFonts w:ascii="Calibri" w:hAnsi="Calibri" w:cs="Calibri"/>
                <w:b/>
                <w:bCs/>
                <w:sz w:val="20"/>
                <w:szCs w:val="20"/>
              </w:rPr>
            </w:pPr>
            <w:r w:rsidRPr="00EF187C">
              <w:rPr>
                <w:rFonts w:ascii="Calibri" w:hAnsi="Calibri" w:cs="Calibri"/>
                <w:b/>
                <w:bCs/>
                <w:sz w:val="20"/>
                <w:szCs w:val="20"/>
              </w:rPr>
              <w:t>Exclusion criteria</w:t>
            </w:r>
          </w:p>
        </w:tc>
      </w:tr>
      <w:tr w:rsidR="004A473F" w:rsidRPr="00EF187C" w14:paraId="5C3D9C4D" w14:textId="77777777" w:rsidTr="00534E8D">
        <w:tc>
          <w:tcPr>
            <w:tcW w:w="956" w:type="pct"/>
          </w:tcPr>
          <w:p w14:paraId="50CB3541"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Population</w:t>
            </w:r>
          </w:p>
        </w:tc>
        <w:tc>
          <w:tcPr>
            <w:tcW w:w="1960" w:type="pct"/>
          </w:tcPr>
          <w:p w14:paraId="1EC6F108"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N/A</w:t>
            </w:r>
          </w:p>
        </w:tc>
        <w:tc>
          <w:tcPr>
            <w:tcW w:w="2084" w:type="pct"/>
          </w:tcPr>
          <w:p w14:paraId="51198CDB"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N/A</w:t>
            </w:r>
          </w:p>
        </w:tc>
      </w:tr>
      <w:tr w:rsidR="004A473F" w:rsidRPr="00EF187C" w14:paraId="46882155" w14:textId="77777777" w:rsidTr="00534E8D">
        <w:tc>
          <w:tcPr>
            <w:tcW w:w="956" w:type="pct"/>
          </w:tcPr>
          <w:p w14:paraId="42A221A5"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Intervention</w:t>
            </w:r>
          </w:p>
        </w:tc>
        <w:tc>
          <w:tcPr>
            <w:tcW w:w="1960" w:type="pct"/>
          </w:tcPr>
          <w:p w14:paraId="60F19174"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Restricting placement of discretionary foods at prominent locations to influence consumer nutrition/diet.</w:t>
            </w:r>
          </w:p>
        </w:tc>
        <w:tc>
          <w:tcPr>
            <w:tcW w:w="2084" w:type="pct"/>
          </w:tcPr>
          <w:p w14:paraId="2E65F92A"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Studies that focus solely on price, food labelling portion size, placement or availability of healthy foods.</w:t>
            </w:r>
          </w:p>
          <w:p w14:paraId="19149AEC"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Inadequate description of in-store placement measures or strategies.</w:t>
            </w:r>
          </w:p>
        </w:tc>
      </w:tr>
      <w:tr w:rsidR="004A473F" w:rsidRPr="00EF187C" w14:paraId="68FEB9FD" w14:textId="77777777" w:rsidTr="00534E8D">
        <w:tc>
          <w:tcPr>
            <w:tcW w:w="956" w:type="pct"/>
          </w:tcPr>
          <w:p w14:paraId="6F738C4C"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Comparator</w:t>
            </w:r>
          </w:p>
        </w:tc>
        <w:tc>
          <w:tcPr>
            <w:tcW w:w="1960" w:type="pct"/>
          </w:tcPr>
          <w:p w14:paraId="3EDA3852"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Current practice/status quo</w:t>
            </w:r>
          </w:p>
        </w:tc>
        <w:tc>
          <w:tcPr>
            <w:tcW w:w="2084" w:type="pct"/>
          </w:tcPr>
          <w:p w14:paraId="54AF6D3E"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Anything else</w:t>
            </w:r>
          </w:p>
        </w:tc>
      </w:tr>
      <w:tr w:rsidR="004A473F" w:rsidRPr="00EF187C" w14:paraId="3E577705" w14:textId="77777777" w:rsidTr="00534E8D">
        <w:tc>
          <w:tcPr>
            <w:tcW w:w="956" w:type="pct"/>
          </w:tcPr>
          <w:p w14:paraId="0F321048"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Outcome</w:t>
            </w:r>
          </w:p>
        </w:tc>
        <w:tc>
          <w:tcPr>
            <w:tcW w:w="1960" w:type="pct"/>
          </w:tcPr>
          <w:p w14:paraId="0EA746D1"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Store sales data, self-reported food purchase data, consumer food consumption, dietary intake and physical measures such as BMI</w:t>
            </w:r>
          </w:p>
        </w:tc>
        <w:tc>
          <w:tcPr>
            <w:tcW w:w="2084" w:type="pct"/>
          </w:tcPr>
          <w:p w14:paraId="42547D4B"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Process measures, customer or staff knowledge/awareness/attitude, customers' intended purchasing behaviours.</w:t>
            </w:r>
          </w:p>
        </w:tc>
      </w:tr>
      <w:tr w:rsidR="004A473F" w:rsidRPr="00EF187C" w14:paraId="3606EF03" w14:textId="77777777" w:rsidTr="00534E8D">
        <w:tc>
          <w:tcPr>
            <w:tcW w:w="956" w:type="pct"/>
          </w:tcPr>
          <w:p w14:paraId="3C7DCD50"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Study design</w:t>
            </w:r>
          </w:p>
        </w:tc>
        <w:tc>
          <w:tcPr>
            <w:tcW w:w="1960" w:type="pct"/>
          </w:tcPr>
          <w:p w14:paraId="413A4F61"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Intervention studies, Observation studies, Systematic reviews.</w:t>
            </w:r>
          </w:p>
        </w:tc>
        <w:tc>
          <w:tcPr>
            <w:tcW w:w="2084" w:type="pct"/>
          </w:tcPr>
          <w:p w14:paraId="7504037E" w14:textId="77777777" w:rsidR="004A473F" w:rsidRPr="00EF187C" w:rsidRDefault="004A473F" w:rsidP="00534E8D">
            <w:pPr>
              <w:pStyle w:val="NormalWeb"/>
              <w:spacing w:line="480" w:lineRule="auto"/>
              <w:jc w:val="both"/>
              <w:rPr>
                <w:rFonts w:ascii="Calibri" w:hAnsi="Calibri" w:cs="Calibri"/>
                <w:sz w:val="20"/>
                <w:szCs w:val="20"/>
              </w:rPr>
            </w:pPr>
          </w:p>
        </w:tc>
      </w:tr>
      <w:tr w:rsidR="004A473F" w:rsidRPr="00EF187C" w14:paraId="2B7AE521" w14:textId="77777777" w:rsidTr="00534E8D">
        <w:tc>
          <w:tcPr>
            <w:tcW w:w="956" w:type="pct"/>
          </w:tcPr>
          <w:p w14:paraId="430C11D8"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Setting</w:t>
            </w:r>
          </w:p>
        </w:tc>
        <w:tc>
          <w:tcPr>
            <w:tcW w:w="1960" w:type="pct"/>
          </w:tcPr>
          <w:p w14:paraId="41155772"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Supermarkets, grocery stores, convenience stores, checkouts, end-of-aisles, store entrances.</w:t>
            </w:r>
          </w:p>
        </w:tc>
        <w:tc>
          <w:tcPr>
            <w:tcW w:w="2084" w:type="pct"/>
          </w:tcPr>
          <w:p w14:paraId="6AC8914B"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Non-permanent locations (outdoor markets, pop-up stalls), speciality food stores, cafeterias.</w:t>
            </w:r>
          </w:p>
        </w:tc>
      </w:tr>
      <w:tr w:rsidR="004A473F" w:rsidRPr="00EF187C" w14:paraId="0D464064" w14:textId="77777777" w:rsidTr="00534E8D">
        <w:tc>
          <w:tcPr>
            <w:tcW w:w="956" w:type="pct"/>
          </w:tcPr>
          <w:p w14:paraId="24B4F8A2"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Limits</w:t>
            </w:r>
          </w:p>
        </w:tc>
        <w:tc>
          <w:tcPr>
            <w:tcW w:w="1960" w:type="pct"/>
          </w:tcPr>
          <w:p w14:paraId="4DB329EE"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English language publications</w:t>
            </w:r>
          </w:p>
        </w:tc>
        <w:tc>
          <w:tcPr>
            <w:tcW w:w="2084" w:type="pct"/>
          </w:tcPr>
          <w:p w14:paraId="6D5C6973" w14:textId="77777777" w:rsidR="004A473F" w:rsidRPr="00EF187C" w:rsidRDefault="004A473F" w:rsidP="00534E8D">
            <w:pPr>
              <w:pStyle w:val="NormalWeb"/>
              <w:spacing w:line="480" w:lineRule="auto"/>
              <w:jc w:val="both"/>
              <w:rPr>
                <w:rFonts w:ascii="Calibri" w:hAnsi="Calibri" w:cs="Calibri"/>
                <w:sz w:val="20"/>
                <w:szCs w:val="20"/>
              </w:rPr>
            </w:pPr>
            <w:r w:rsidRPr="00EF187C">
              <w:rPr>
                <w:rFonts w:ascii="Calibri" w:hAnsi="Calibri" w:cs="Calibri"/>
                <w:sz w:val="20"/>
                <w:szCs w:val="20"/>
              </w:rPr>
              <w:t>Non-English language publications</w:t>
            </w:r>
          </w:p>
        </w:tc>
      </w:tr>
    </w:tbl>
    <w:p w14:paraId="5B20E71C" w14:textId="77777777" w:rsidR="004A473F" w:rsidRPr="00EF187C" w:rsidRDefault="004A473F" w:rsidP="004A473F">
      <w:pPr>
        <w:spacing w:line="480" w:lineRule="auto"/>
        <w:rPr>
          <w:rFonts w:ascii="Calibri" w:hAnsi="Calibri" w:cs="Calibri"/>
          <w:b/>
          <w:bCs/>
          <w:kern w:val="0"/>
          <w:sz w:val="24"/>
          <w:szCs w:val="24"/>
          <w:lang w:val="en-US"/>
        </w:rPr>
        <w:sectPr w:rsidR="004A473F" w:rsidRPr="00EF187C" w:rsidSect="004A473F">
          <w:pgSz w:w="11906" w:h="16838"/>
          <w:pgMar w:top="1440" w:right="1440" w:bottom="1440" w:left="1440" w:header="708" w:footer="708" w:gutter="0"/>
          <w:cols w:space="708"/>
          <w:docGrid w:linePitch="360"/>
        </w:sectPr>
      </w:pPr>
    </w:p>
    <w:p w14:paraId="640F79A9" w14:textId="59F8D1CC" w:rsidR="00353669" w:rsidRPr="00EF187C" w:rsidRDefault="00353669" w:rsidP="00353669">
      <w:pPr>
        <w:pStyle w:val="Caption"/>
        <w:keepNext/>
        <w:rPr>
          <w:rFonts w:ascii="Calibri" w:hAnsi="Calibri" w:cs="Calibri"/>
          <w:b/>
          <w:bCs/>
          <w:i w:val="0"/>
          <w:iCs w:val="0"/>
          <w:color w:val="auto"/>
        </w:rPr>
      </w:pPr>
      <w:r w:rsidRPr="00EF187C">
        <w:rPr>
          <w:rFonts w:ascii="Calibri" w:hAnsi="Calibri" w:cs="Calibri"/>
          <w:b/>
          <w:bCs/>
          <w:i w:val="0"/>
          <w:iCs w:val="0"/>
          <w:color w:val="auto"/>
        </w:rPr>
        <w:lastRenderedPageBreak/>
        <w:t>Table A</w:t>
      </w:r>
      <w:r w:rsidRPr="00EF187C">
        <w:rPr>
          <w:rFonts w:ascii="Calibri" w:hAnsi="Calibri" w:cs="Calibri"/>
          <w:b/>
          <w:bCs/>
          <w:i w:val="0"/>
          <w:iCs w:val="0"/>
          <w:color w:val="auto"/>
        </w:rPr>
        <w:fldChar w:fldCharType="begin"/>
      </w:r>
      <w:r w:rsidRPr="00EF187C">
        <w:rPr>
          <w:rFonts w:ascii="Calibri" w:hAnsi="Calibri" w:cs="Calibri"/>
          <w:b/>
          <w:bCs/>
          <w:i w:val="0"/>
          <w:iCs w:val="0"/>
          <w:color w:val="auto"/>
        </w:rPr>
        <w:instrText xml:space="preserve"> SEQ Table \* ARABIC </w:instrText>
      </w:r>
      <w:r w:rsidRPr="00EF187C">
        <w:rPr>
          <w:rFonts w:ascii="Calibri" w:hAnsi="Calibri" w:cs="Calibri"/>
          <w:b/>
          <w:bCs/>
          <w:i w:val="0"/>
          <w:iCs w:val="0"/>
          <w:color w:val="auto"/>
        </w:rPr>
        <w:fldChar w:fldCharType="separate"/>
      </w:r>
      <w:r w:rsidR="009D7727" w:rsidRPr="00EF187C">
        <w:rPr>
          <w:rFonts w:ascii="Calibri" w:hAnsi="Calibri" w:cs="Calibri"/>
          <w:b/>
          <w:bCs/>
          <w:i w:val="0"/>
          <w:iCs w:val="0"/>
          <w:noProof/>
          <w:color w:val="auto"/>
        </w:rPr>
        <w:t>3</w:t>
      </w:r>
      <w:r w:rsidRPr="00EF187C">
        <w:rPr>
          <w:rFonts w:ascii="Calibri" w:hAnsi="Calibri" w:cs="Calibri"/>
          <w:b/>
          <w:bCs/>
          <w:i w:val="0"/>
          <w:iCs w:val="0"/>
          <w:color w:val="auto"/>
        </w:rPr>
        <w:fldChar w:fldCharType="end"/>
      </w:r>
      <w:r w:rsidRPr="00EF187C">
        <w:rPr>
          <w:rFonts w:ascii="Calibri" w:hAnsi="Calibri" w:cs="Calibri"/>
          <w:b/>
          <w:bCs/>
          <w:i w:val="0"/>
          <w:iCs w:val="0"/>
          <w:color w:val="auto"/>
        </w:rPr>
        <w:t>: Study Characteristics of papers restrict placement of unhealth food +/- promoting health foods)</w:t>
      </w:r>
    </w:p>
    <w:tbl>
      <w:tblPr>
        <w:tblStyle w:val="TableGrid"/>
        <w:tblW w:w="5793" w:type="pct"/>
        <w:tblInd w:w="-1139" w:type="dxa"/>
        <w:tblLook w:val="04A0" w:firstRow="1" w:lastRow="0" w:firstColumn="1" w:lastColumn="0" w:noHBand="0" w:noVBand="1"/>
      </w:tblPr>
      <w:tblGrid>
        <w:gridCol w:w="1379"/>
        <w:gridCol w:w="931"/>
        <w:gridCol w:w="1800"/>
        <w:gridCol w:w="1277"/>
        <w:gridCol w:w="1419"/>
        <w:gridCol w:w="1745"/>
        <w:gridCol w:w="1319"/>
        <w:gridCol w:w="1151"/>
        <w:gridCol w:w="1655"/>
        <w:gridCol w:w="1425"/>
        <w:gridCol w:w="2059"/>
      </w:tblGrid>
      <w:tr w:rsidR="004A473F" w:rsidRPr="00EF187C" w14:paraId="6578EC5D" w14:textId="77777777" w:rsidTr="00534E8D">
        <w:trPr>
          <w:trHeight w:val="2177"/>
        </w:trPr>
        <w:tc>
          <w:tcPr>
            <w:tcW w:w="427" w:type="pct"/>
          </w:tcPr>
          <w:p w14:paraId="2C85F04D"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Study</w:t>
            </w:r>
          </w:p>
        </w:tc>
        <w:tc>
          <w:tcPr>
            <w:tcW w:w="288" w:type="pct"/>
          </w:tcPr>
          <w:p w14:paraId="2960831B"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Country</w:t>
            </w:r>
          </w:p>
        </w:tc>
        <w:tc>
          <w:tcPr>
            <w:tcW w:w="557" w:type="pct"/>
          </w:tcPr>
          <w:p w14:paraId="76926112"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Participants/Setting</w:t>
            </w:r>
          </w:p>
        </w:tc>
        <w:tc>
          <w:tcPr>
            <w:tcW w:w="395" w:type="pct"/>
          </w:tcPr>
          <w:p w14:paraId="68A2ED91"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Intervention type</w:t>
            </w:r>
          </w:p>
        </w:tc>
        <w:tc>
          <w:tcPr>
            <w:tcW w:w="439" w:type="pct"/>
          </w:tcPr>
          <w:p w14:paraId="4D80C198"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Comparator</w:t>
            </w:r>
          </w:p>
        </w:tc>
        <w:tc>
          <w:tcPr>
            <w:tcW w:w="540" w:type="pct"/>
          </w:tcPr>
          <w:p w14:paraId="5F8FCFF7"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Intervention design</w:t>
            </w:r>
          </w:p>
        </w:tc>
        <w:tc>
          <w:tcPr>
            <w:tcW w:w="408" w:type="pct"/>
          </w:tcPr>
          <w:p w14:paraId="2B2A1837"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Intervention description</w:t>
            </w:r>
          </w:p>
        </w:tc>
        <w:tc>
          <w:tcPr>
            <w:tcW w:w="356" w:type="pct"/>
          </w:tcPr>
          <w:p w14:paraId="08EFB586"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Intervention duration</w:t>
            </w:r>
          </w:p>
        </w:tc>
        <w:tc>
          <w:tcPr>
            <w:tcW w:w="512" w:type="pct"/>
          </w:tcPr>
          <w:p w14:paraId="6F138A5A"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Outcome</w:t>
            </w:r>
          </w:p>
        </w:tc>
        <w:tc>
          <w:tcPr>
            <w:tcW w:w="441" w:type="pct"/>
          </w:tcPr>
          <w:p w14:paraId="5BAF9322"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 xml:space="preserve">Data collection tools </w:t>
            </w:r>
          </w:p>
        </w:tc>
        <w:tc>
          <w:tcPr>
            <w:tcW w:w="637" w:type="pct"/>
          </w:tcPr>
          <w:p w14:paraId="79AC63AD"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Results</w:t>
            </w:r>
          </w:p>
        </w:tc>
      </w:tr>
      <w:tr w:rsidR="004A473F" w:rsidRPr="00EF187C" w14:paraId="0C9D2296" w14:textId="77777777" w:rsidTr="00534E8D">
        <w:trPr>
          <w:trHeight w:val="784"/>
        </w:trPr>
        <w:tc>
          <w:tcPr>
            <w:tcW w:w="427" w:type="pct"/>
          </w:tcPr>
          <w:p w14:paraId="6B10AA30" w14:textId="77777777" w:rsidR="004A473F" w:rsidRPr="00EF187C" w:rsidRDefault="004A473F" w:rsidP="00534E8D">
            <w:pPr>
              <w:spacing w:after="240" w:line="480" w:lineRule="auto"/>
              <w:jc w:val="both"/>
              <w:rPr>
                <w:rFonts w:ascii="Calibri" w:hAnsi="Calibri" w:cs="Calibri"/>
                <w:b/>
                <w:bCs/>
                <w:sz w:val="18"/>
                <w:szCs w:val="18"/>
              </w:rPr>
            </w:pPr>
            <w:r w:rsidRPr="00EF187C">
              <w:rPr>
                <w:rFonts w:ascii="Calibri" w:hAnsi="Calibri" w:cs="Calibri"/>
                <w:sz w:val="18"/>
                <w:szCs w:val="18"/>
              </w:rPr>
              <w:t>(</w:t>
            </w:r>
            <w:proofErr w:type="spellStart"/>
            <w:r w:rsidRPr="00EF187C">
              <w:rPr>
                <w:rFonts w:ascii="Calibri" w:hAnsi="Calibri" w:cs="Calibri"/>
                <w:sz w:val="18"/>
                <w:szCs w:val="18"/>
              </w:rPr>
              <w:t>Piernas</w:t>
            </w:r>
            <w:proofErr w:type="spellEnd"/>
            <w:r w:rsidRPr="00EF187C">
              <w:rPr>
                <w:rFonts w:ascii="Calibri" w:hAnsi="Calibri" w:cs="Calibri"/>
                <w:sz w:val="18"/>
                <w:szCs w:val="18"/>
              </w:rPr>
              <w:t>, Harmer and Jebb, 2022)</w:t>
            </w:r>
          </w:p>
        </w:tc>
        <w:tc>
          <w:tcPr>
            <w:tcW w:w="288" w:type="pct"/>
          </w:tcPr>
          <w:p w14:paraId="795DDDAF"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UK</w:t>
            </w:r>
          </w:p>
        </w:tc>
        <w:tc>
          <w:tcPr>
            <w:tcW w:w="557" w:type="pct"/>
          </w:tcPr>
          <w:p w14:paraId="210E724B"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34 intervention stores located in 2 London boroughs and 151 matched control stores located elsewhere in the UK.</w:t>
            </w:r>
          </w:p>
        </w:tc>
        <w:tc>
          <w:tcPr>
            <w:tcW w:w="395" w:type="pct"/>
          </w:tcPr>
          <w:p w14:paraId="42437A7E"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Placement</w:t>
            </w:r>
          </w:p>
        </w:tc>
        <w:tc>
          <w:tcPr>
            <w:tcW w:w="439" w:type="pct"/>
          </w:tcPr>
          <w:p w14:paraId="31BF060C"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151 matched controlled stores located elsewhere in the UK.</w:t>
            </w:r>
          </w:p>
        </w:tc>
        <w:tc>
          <w:tcPr>
            <w:tcW w:w="540" w:type="pct"/>
          </w:tcPr>
          <w:p w14:paraId="0857BEC6"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Non-randomized controlled intervention study with interrupted time series (ITS) analysis</w:t>
            </w:r>
          </w:p>
        </w:tc>
        <w:tc>
          <w:tcPr>
            <w:tcW w:w="408" w:type="pct"/>
          </w:tcPr>
          <w:p w14:paraId="293E5F30"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 xml:space="preserve">The intervention aimed to reduce the excess availability of seasonal chocolate confectionery by eliminating free-standing promotional display units from </w:t>
            </w:r>
            <w:r w:rsidRPr="00EF187C">
              <w:rPr>
                <w:rFonts w:ascii="Calibri" w:hAnsi="Calibri" w:cs="Calibri"/>
                <w:sz w:val="18"/>
                <w:szCs w:val="18"/>
              </w:rPr>
              <w:lastRenderedPageBreak/>
              <w:t>prominent locations and replacing seasonal confectionery (n=178) positioned at the end of aisles with alternative products</w:t>
            </w:r>
          </w:p>
        </w:tc>
        <w:tc>
          <w:tcPr>
            <w:tcW w:w="356" w:type="pct"/>
          </w:tcPr>
          <w:p w14:paraId="58D68330"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lastRenderedPageBreak/>
              <w:t>1 January 2018- 24 November 2019 (23 months)</w:t>
            </w:r>
          </w:p>
        </w:tc>
        <w:tc>
          <w:tcPr>
            <w:tcW w:w="512" w:type="pct"/>
          </w:tcPr>
          <w:p w14:paraId="38739E9B" w14:textId="77777777" w:rsidR="004A473F" w:rsidRPr="00EF187C" w:rsidRDefault="004A473F" w:rsidP="00534E8D">
            <w:pPr>
              <w:spacing w:line="480" w:lineRule="auto"/>
              <w:rPr>
                <w:rFonts w:ascii="Calibri" w:hAnsi="Calibri" w:cs="Calibri"/>
                <w:sz w:val="18"/>
                <w:szCs w:val="18"/>
              </w:rPr>
            </w:pPr>
            <w:r w:rsidRPr="00EF187C">
              <w:rPr>
                <w:rFonts w:ascii="Calibri" w:hAnsi="Calibri" w:cs="Calibri"/>
                <w:sz w:val="18"/>
                <w:szCs w:val="18"/>
              </w:rPr>
              <w:t>Primary outcome measure: Store level weekly sales data (units, weight, and value) for the whole category of seasonal chocolate confectionery.</w:t>
            </w:r>
          </w:p>
          <w:p w14:paraId="469875CD"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 xml:space="preserve">Secondary outcome measures: nutrient data (i.e., total energy, sugar, fibre, saturated fat, and total fat) from </w:t>
            </w:r>
            <w:r w:rsidRPr="00EF187C">
              <w:rPr>
                <w:rFonts w:ascii="Calibri" w:hAnsi="Calibri" w:cs="Calibri"/>
                <w:sz w:val="18"/>
                <w:szCs w:val="18"/>
              </w:rPr>
              <w:lastRenderedPageBreak/>
              <w:t>all food-related sales.</w:t>
            </w:r>
          </w:p>
        </w:tc>
        <w:tc>
          <w:tcPr>
            <w:tcW w:w="441" w:type="pct"/>
          </w:tcPr>
          <w:p w14:paraId="61EC1CFA"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lastRenderedPageBreak/>
              <w:t>Experiments</w:t>
            </w:r>
          </w:p>
        </w:tc>
        <w:tc>
          <w:tcPr>
            <w:tcW w:w="637" w:type="pct"/>
          </w:tcPr>
          <w:p w14:paraId="3A20850D"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 xml:space="preserve">During the pre-intervention baseline period, there were no notable variances in sales (units, weight, and value) of all chocolate confectionery between intervention and control stores. Following the implementation of the intervention, intervention stores experienced a decrease in the seasonal rise of </w:t>
            </w:r>
            <w:r w:rsidRPr="00EF187C">
              <w:rPr>
                <w:rFonts w:ascii="Calibri" w:hAnsi="Calibri" w:cs="Calibri"/>
                <w:sz w:val="18"/>
                <w:szCs w:val="18"/>
              </w:rPr>
              <w:lastRenderedPageBreak/>
              <w:t>confectionery sales (units) compared to control stores (+5% versus +18%; P&lt;0.001). Similar effects were observed in terms of weight (grams) (+12% versus +31%; P&lt;0.001) and value (GBP) (-3% versus +10%; P&lt;0.001).</w:t>
            </w:r>
          </w:p>
        </w:tc>
      </w:tr>
      <w:tr w:rsidR="004A473F" w:rsidRPr="00EF187C" w14:paraId="5CC77926" w14:textId="77777777" w:rsidTr="00534E8D">
        <w:trPr>
          <w:trHeight w:val="803"/>
        </w:trPr>
        <w:tc>
          <w:tcPr>
            <w:tcW w:w="427" w:type="pct"/>
          </w:tcPr>
          <w:p w14:paraId="03448653" w14:textId="77777777" w:rsidR="004A473F" w:rsidRPr="00EF187C" w:rsidRDefault="004A473F" w:rsidP="00534E8D">
            <w:pPr>
              <w:spacing w:after="240" w:line="480" w:lineRule="auto"/>
              <w:jc w:val="both"/>
              <w:rPr>
                <w:rFonts w:ascii="Calibri" w:hAnsi="Calibri" w:cs="Calibri"/>
                <w:b/>
                <w:bCs/>
                <w:sz w:val="18"/>
                <w:szCs w:val="18"/>
              </w:rPr>
            </w:pPr>
            <w:r w:rsidRPr="00EF187C">
              <w:rPr>
                <w:rFonts w:ascii="Calibri" w:hAnsi="Calibri" w:cs="Calibri"/>
                <w:sz w:val="18"/>
                <w:szCs w:val="18"/>
              </w:rPr>
              <w:lastRenderedPageBreak/>
              <w:t>(DHSC, 2020)</w:t>
            </w:r>
          </w:p>
        </w:tc>
        <w:tc>
          <w:tcPr>
            <w:tcW w:w="288" w:type="pct"/>
          </w:tcPr>
          <w:p w14:paraId="76E1C99C"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UK</w:t>
            </w:r>
          </w:p>
        </w:tc>
        <w:tc>
          <w:tcPr>
            <w:tcW w:w="557" w:type="pct"/>
          </w:tcPr>
          <w:p w14:paraId="4F004D00"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Retail stores and businesses in the UK.</w:t>
            </w:r>
          </w:p>
        </w:tc>
        <w:tc>
          <w:tcPr>
            <w:tcW w:w="395" w:type="pct"/>
          </w:tcPr>
          <w:p w14:paraId="5996D5FC"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Placement</w:t>
            </w:r>
          </w:p>
        </w:tc>
        <w:tc>
          <w:tcPr>
            <w:tcW w:w="439" w:type="pct"/>
          </w:tcPr>
          <w:p w14:paraId="0A9C0E59"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Not reported</w:t>
            </w:r>
          </w:p>
        </w:tc>
        <w:tc>
          <w:tcPr>
            <w:tcW w:w="540" w:type="pct"/>
          </w:tcPr>
          <w:p w14:paraId="1FDF3218"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Not stated</w:t>
            </w:r>
          </w:p>
        </w:tc>
        <w:tc>
          <w:tcPr>
            <w:tcW w:w="408" w:type="pct"/>
          </w:tcPr>
          <w:p w14:paraId="50917A51"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 xml:space="preserve">End placement of HFSS foods and drink items which contribute significant sugar and calories to </w:t>
            </w:r>
            <w:r w:rsidRPr="00EF187C">
              <w:rPr>
                <w:rFonts w:ascii="Calibri" w:hAnsi="Calibri" w:cs="Calibri"/>
                <w:sz w:val="18"/>
                <w:szCs w:val="18"/>
              </w:rPr>
              <w:lastRenderedPageBreak/>
              <w:t>children’s diets and are of most concern for childhood obesity at store entrances, checkouts and end-of-aisles in the retail sector excluding small and micro businesses.</w:t>
            </w:r>
          </w:p>
        </w:tc>
        <w:tc>
          <w:tcPr>
            <w:tcW w:w="356" w:type="pct"/>
          </w:tcPr>
          <w:p w14:paraId="780E46B8"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lastRenderedPageBreak/>
              <w:t>Not specified</w:t>
            </w:r>
          </w:p>
        </w:tc>
        <w:tc>
          <w:tcPr>
            <w:tcW w:w="512" w:type="pct"/>
          </w:tcPr>
          <w:p w14:paraId="56BC041E"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HFSS and Non-HFSS Calories consumed and Net calorie reduction</w:t>
            </w:r>
          </w:p>
        </w:tc>
        <w:tc>
          <w:tcPr>
            <w:tcW w:w="441" w:type="pct"/>
          </w:tcPr>
          <w:p w14:paraId="05F6D5BC"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Secondary data collection i.e., online databases</w:t>
            </w:r>
          </w:p>
        </w:tc>
        <w:tc>
          <w:tcPr>
            <w:tcW w:w="637" w:type="pct"/>
          </w:tcPr>
          <w:p w14:paraId="697230D0"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4.9% reduction to the HFSS calories consumed and a 0.7% increase in non-HFSS calories consumed, given an overall net reduction in calories consumed</w:t>
            </w:r>
          </w:p>
        </w:tc>
      </w:tr>
      <w:tr w:rsidR="004A473F" w:rsidRPr="00EF187C" w14:paraId="33FBA819" w14:textId="77777777" w:rsidTr="00534E8D">
        <w:trPr>
          <w:trHeight w:val="803"/>
        </w:trPr>
        <w:tc>
          <w:tcPr>
            <w:tcW w:w="427" w:type="pct"/>
          </w:tcPr>
          <w:p w14:paraId="6B7F7B9F" w14:textId="77777777" w:rsidR="004A473F" w:rsidRPr="00EF187C" w:rsidRDefault="004A473F" w:rsidP="00534E8D">
            <w:pPr>
              <w:spacing w:after="240" w:line="480" w:lineRule="auto"/>
              <w:jc w:val="both"/>
              <w:rPr>
                <w:rFonts w:ascii="Calibri" w:hAnsi="Calibri" w:cs="Calibri"/>
                <w:b/>
                <w:bCs/>
                <w:sz w:val="18"/>
                <w:szCs w:val="18"/>
              </w:rPr>
            </w:pPr>
            <w:r w:rsidRPr="00EF187C">
              <w:rPr>
                <w:rFonts w:ascii="Calibri" w:hAnsi="Calibri" w:cs="Calibri"/>
                <w:sz w:val="18"/>
                <w:szCs w:val="18"/>
              </w:rPr>
              <w:t>(Vogel et al., 2021)</w:t>
            </w:r>
          </w:p>
        </w:tc>
        <w:tc>
          <w:tcPr>
            <w:tcW w:w="288" w:type="pct"/>
          </w:tcPr>
          <w:p w14:paraId="14B67448"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UK</w:t>
            </w:r>
          </w:p>
        </w:tc>
        <w:tc>
          <w:tcPr>
            <w:tcW w:w="557" w:type="pct"/>
          </w:tcPr>
          <w:p w14:paraId="3697A8D3"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 xml:space="preserve">3 discount supermarket control and intervention stores in England. Women customers </w:t>
            </w:r>
            <w:r w:rsidRPr="00EF187C">
              <w:rPr>
                <w:rFonts w:ascii="Calibri" w:hAnsi="Calibri" w:cs="Calibri"/>
                <w:sz w:val="18"/>
                <w:szCs w:val="18"/>
              </w:rPr>
              <w:lastRenderedPageBreak/>
              <w:t xml:space="preserve">aged 18 to 45 years with loyalty cards were assigned to the intervention (n=62) </w:t>
            </w:r>
          </w:p>
        </w:tc>
        <w:tc>
          <w:tcPr>
            <w:tcW w:w="395" w:type="pct"/>
          </w:tcPr>
          <w:p w14:paraId="7334891B"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lastRenderedPageBreak/>
              <w:t>Placement</w:t>
            </w:r>
          </w:p>
        </w:tc>
        <w:tc>
          <w:tcPr>
            <w:tcW w:w="439" w:type="pct"/>
          </w:tcPr>
          <w:p w14:paraId="417CC493"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 xml:space="preserve">Three control stores matched on store sales, customer profiles and </w:t>
            </w:r>
            <w:r w:rsidRPr="00EF187C">
              <w:rPr>
                <w:rFonts w:ascii="Calibri" w:hAnsi="Calibri" w:cs="Calibri"/>
                <w:sz w:val="18"/>
                <w:szCs w:val="18"/>
              </w:rPr>
              <w:lastRenderedPageBreak/>
              <w:t>neighbourhood deprivation. Women customers aged 18 to 45 years with loyalty cards were assigned to the control (n = 88)</w:t>
            </w:r>
          </w:p>
        </w:tc>
        <w:tc>
          <w:tcPr>
            <w:tcW w:w="540" w:type="pct"/>
          </w:tcPr>
          <w:p w14:paraId="6A8E074D"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lastRenderedPageBreak/>
              <w:t>A prospective matched controlled cluster trial with 2 intervention components</w:t>
            </w:r>
          </w:p>
        </w:tc>
        <w:tc>
          <w:tcPr>
            <w:tcW w:w="408" w:type="pct"/>
          </w:tcPr>
          <w:p w14:paraId="65BB153F" w14:textId="77777777" w:rsidR="004A473F" w:rsidRPr="00EF187C" w:rsidRDefault="004A473F" w:rsidP="00534E8D">
            <w:pPr>
              <w:spacing w:line="480" w:lineRule="auto"/>
              <w:rPr>
                <w:rFonts w:ascii="Calibri" w:hAnsi="Calibri" w:cs="Calibri"/>
                <w:sz w:val="18"/>
                <w:szCs w:val="18"/>
              </w:rPr>
            </w:pPr>
            <w:proofErr w:type="spellStart"/>
            <w:r w:rsidRPr="00EF187C">
              <w:rPr>
                <w:rFonts w:ascii="Calibri" w:hAnsi="Calibri" w:cs="Calibri"/>
                <w:sz w:val="18"/>
                <w:szCs w:val="18"/>
              </w:rPr>
              <w:t>i</w:t>
            </w:r>
            <w:proofErr w:type="spellEnd"/>
            <w:r w:rsidRPr="00EF187C">
              <w:rPr>
                <w:rFonts w:ascii="Calibri" w:hAnsi="Calibri" w:cs="Calibri"/>
                <w:sz w:val="18"/>
                <w:szCs w:val="18"/>
              </w:rPr>
              <w:t xml:space="preserve">) Fresh fruits and vegetables sections were relocated to store </w:t>
            </w:r>
            <w:r w:rsidRPr="00EF187C">
              <w:rPr>
                <w:rFonts w:ascii="Calibri" w:hAnsi="Calibri" w:cs="Calibri"/>
                <w:sz w:val="18"/>
                <w:szCs w:val="18"/>
              </w:rPr>
              <w:lastRenderedPageBreak/>
              <w:t>entrances, replacing smaller displays previously positioned at the back. Additionally, frozen vegetables were moved to the entrance aisle.</w:t>
            </w:r>
          </w:p>
          <w:p w14:paraId="552B10E4" w14:textId="77777777" w:rsidR="004A473F" w:rsidRPr="00EF187C" w:rsidRDefault="004A473F" w:rsidP="00534E8D">
            <w:pPr>
              <w:spacing w:line="480" w:lineRule="auto"/>
              <w:rPr>
                <w:rFonts w:ascii="Calibri" w:hAnsi="Calibri" w:cs="Calibri"/>
                <w:sz w:val="18"/>
                <w:szCs w:val="18"/>
              </w:rPr>
            </w:pPr>
          </w:p>
          <w:p w14:paraId="7033D018"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 xml:space="preserve">ii) Confectionery was removed from checkouts and aisle ends </w:t>
            </w:r>
            <w:r w:rsidRPr="00EF187C">
              <w:rPr>
                <w:rFonts w:ascii="Calibri" w:hAnsi="Calibri" w:cs="Calibri"/>
                <w:sz w:val="18"/>
                <w:szCs w:val="18"/>
              </w:rPr>
              <w:lastRenderedPageBreak/>
              <w:t>located opposite</w:t>
            </w:r>
          </w:p>
        </w:tc>
        <w:tc>
          <w:tcPr>
            <w:tcW w:w="356" w:type="pct"/>
          </w:tcPr>
          <w:p w14:paraId="0EC31DAF"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lastRenderedPageBreak/>
              <w:t>6 months</w:t>
            </w:r>
          </w:p>
        </w:tc>
        <w:tc>
          <w:tcPr>
            <w:tcW w:w="512" w:type="pct"/>
          </w:tcPr>
          <w:p w14:paraId="6E568AE1"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Effects on store-level sales, household-level purchasing and dietary behaviours</w:t>
            </w:r>
          </w:p>
        </w:tc>
        <w:tc>
          <w:tcPr>
            <w:tcW w:w="441" w:type="pct"/>
          </w:tcPr>
          <w:p w14:paraId="091ABE72"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Experiments, Interview-administered telephone questionnaires.</w:t>
            </w:r>
          </w:p>
        </w:tc>
        <w:tc>
          <w:tcPr>
            <w:tcW w:w="637" w:type="pct"/>
          </w:tcPr>
          <w:p w14:paraId="6208D3AF" w14:textId="77777777" w:rsidR="004A473F" w:rsidRPr="00EF187C" w:rsidRDefault="004A473F" w:rsidP="00534E8D">
            <w:pPr>
              <w:spacing w:line="480" w:lineRule="auto"/>
              <w:rPr>
                <w:rFonts w:ascii="Calibri" w:hAnsi="Calibri" w:cs="Calibri"/>
                <w:sz w:val="18"/>
                <w:szCs w:val="18"/>
              </w:rPr>
            </w:pPr>
            <w:r w:rsidRPr="00EF187C">
              <w:rPr>
                <w:rFonts w:ascii="Calibri" w:hAnsi="Calibri" w:cs="Calibri"/>
                <w:sz w:val="18"/>
                <w:szCs w:val="18"/>
              </w:rPr>
              <w:t xml:space="preserve">Increase in store-level sales of fruits and vegetables were greater in intervention stores than predicted at 3 (1.71 </w:t>
            </w:r>
            <w:r w:rsidRPr="00EF187C">
              <w:rPr>
                <w:rFonts w:ascii="Calibri" w:hAnsi="Calibri" w:cs="Calibri"/>
                <w:sz w:val="18"/>
                <w:szCs w:val="18"/>
              </w:rPr>
              <w:lastRenderedPageBreak/>
              <w:t>(SDs) (95% CI 0.45, 2.96), P= 0.01) and 6 months follow-up (2.42 SDs (0.22, 4.62), P= 0.03), equivalent to approximately 6,170 and approximately 9,820 extra portions per store per week.</w:t>
            </w:r>
          </w:p>
          <w:p w14:paraId="07ADCA3A" w14:textId="77777777" w:rsidR="004A473F" w:rsidRPr="00EF187C" w:rsidRDefault="004A473F" w:rsidP="00534E8D">
            <w:pPr>
              <w:spacing w:line="480" w:lineRule="auto"/>
              <w:rPr>
                <w:rFonts w:ascii="Calibri" w:hAnsi="Calibri" w:cs="Calibri"/>
                <w:sz w:val="18"/>
                <w:szCs w:val="18"/>
              </w:rPr>
            </w:pPr>
          </w:p>
          <w:p w14:paraId="3133CAE5" w14:textId="77777777" w:rsidR="004A473F" w:rsidRPr="00EF187C" w:rsidRDefault="004A473F" w:rsidP="00534E8D">
            <w:pPr>
              <w:spacing w:line="480" w:lineRule="auto"/>
              <w:rPr>
                <w:rFonts w:ascii="Calibri" w:hAnsi="Calibri" w:cs="Calibri"/>
                <w:sz w:val="18"/>
                <w:szCs w:val="18"/>
              </w:rPr>
            </w:pPr>
            <w:r w:rsidRPr="00EF187C">
              <w:rPr>
                <w:rFonts w:ascii="Calibri" w:hAnsi="Calibri" w:cs="Calibri"/>
                <w:sz w:val="18"/>
                <w:szCs w:val="18"/>
              </w:rPr>
              <w:t>The proportion of purchasing fruits and vegetables per week rose among intervention participants at 3 and 6 months compared to control participants (0.2% versus -3.0%, P= 0.22; 1.7% versus -3.5%, P= 0.05, respectively).</w:t>
            </w:r>
          </w:p>
          <w:p w14:paraId="2AFB7308" w14:textId="77777777" w:rsidR="004A473F" w:rsidRPr="00EF187C" w:rsidRDefault="004A473F" w:rsidP="00534E8D">
            <w:pPr>
              <w:spacing w:line="480" w:lineRule="auto"/>
              <w:rPr>
                <w:rFonts w:ascii="Calibri" w:hAnsi="Calibri" w:cs="Calibri"/>
                <w:sz w:val="18"/>
                <w:szCs w:val="18"/>
              </w:rPr>
            </w:pPr>
          </w:p>
          <w:p w14:paraId="0B78CA75"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Store sales of confectionery were lower in intervention stores than predicted at 3 (-1.05 SDs (-1.98, -0.12), P= 0.03) and 6 months (-1.37 SDs (-2.95, 0.22), P= 0.09), equivalent to approximately 1,359 and approximately 1,575 fewer portions per store, per week.</w:t>
            </w:r>
          </w:p>
        </w:tc>
      </w:tr>
      <w:tr w:rsidR="004A473F" w:rsidRPr="00EF187C" w14:paraId="06AFB428" w14:textId="77777777" w:rsidTr="00534E8D">
        <w:trPr>
          <w:trHeight w:val="803"/>
        </w:trPr>
        <w:tc>
          <w:tcPr>
            <w:tcW w:w="427" w:type="pct"/>
          </w:tcPr>
          <w:p w14:paraId="586C8665"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lastRenderedPageBreak/>
              <w:t>(Fildes et al; 2022)</w:t>
            </w:r>
          </w:p>
        </w:tc>
        <w:tc>
          <w:tcPr>
            <w:tcW w:w="288" w:type="pct"/>
          </w:tcPr>
          <w:p w14:paraId="566CBD30"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England</w:t>
            </w:r>
          </w:p>
        </w:tc>
        <w:tc>
          <w:tcPr>
            <w:tcW w:w="557" w:type="pct"/>
          </w:tcPr>
          <w:p w14:paraId="24A2B4E1"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UK Tesco Express convenience</w:t>
            </w:r>
          </w:p>
          <w:p w14:paraId="1101D86F"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stores in England</w:t>
            </w:r>
          </w:p>
        </w:tc>
        <w:tc>
          <w:tcPr>
            <w:tcW w:w="395" w:type="pct"/>
          </w:tcPr>
          <w:p w14:paraId="0ED8D2C0" w14:textId="77777777" w:rsidR="004A473F" w:rsidRPr="00EF187C" w:rsidRDefault="004A473F" w:rsidP="00534E8D">
            <w:pPr>
              <w:spacing w:line="480" w:lineRule="auto"/>
              <w:rPr>
                <w:rFonts w:ascii="Calibri" w:hAnsi="Calibri" w:cs="Calibri"/>
                <w:sz w:val="18"/>
                <w:szCs w:val="18"/>
              </w:rPr>
            </w:pPr>
          </w:p>
          <w:p w14:paraId="2F19BA9C" w14:textId="77777777" w:rsidR="004A473F" w:rsidRPr="00EF187C" w:rsidRDefault="004A473F" w:rsidP="00534E8D">
            <w:pPr>
              <w:spacing w:line="480" w:lineRule="auto"/>
              <w:rPr>
                <w:rFonts w:ascii="Calibri" w:hAnsi="Calibri" w:cs="Calibri"/>
                <w:sz w:val="18"/>
                <w:szCs w:val="18"/>
              </w:rPr>
            </w:pPr>
            <w:r w:rsidRPr="00EF187C">
              <w:rPr>
                <w:rFonts w:ascii="Calibri" w:hAnsi="Calibri" w:cs="Calibri"/>
                <w:sz w:val="18"/>
                <w:szCs w:val="18"/>
              </w:rPr>
              <w:t>Product placement, availability</w:t>
            </w:r>
          </w:p>
        </w:tc>
        <w:tc>
          <w:tcPr>
            <w:tcW w:w="439" w:type="pct"/>
          </w:tcPr>
          <w:p w14:paraId="0918C89E"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 xml:space="preserve">Purchase of less healthy foods in 2014 before introducing the healthy </w:t>
            </w:r>
            <w:r w:rsidRPr="00EF187C">
              <w:rPr>
                <w:rFonts w:ascii="Calibri" w:hAnsi="Calibri" w:cs="Calibri"/>
                <w:sz w:val="18"/>
                <w:szCs w:val="18"/>
              </w:rPr>
              <w:lastRenderedPageBreak/>
              <w:t>checkouts initiative.</w:t>
            </w:r>
          </w:p>
        </w:tc>
        <w:tc>
          <w:tcPr>
            <w:tcW w:w="540" w:type="pct"/>
          </w:tcPr>
          <w:p w14:paraId="16D515FD"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lastRenderedPageBreak/>
              <w:t>A pre-post study</w:t>
            </w:r>
          </w:p>
        </w:tc>
        <w:tc>
          <w:tcPr>
            <w:tcW w:w="408" w:type="pct"/>
          </w:tcPr>
          <w:p w14:paraId="07B9546B"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 xml:space="preserve">Tesco Express convenience stores implemented a healthy checkouts </w:t>
            </w:r>
            <w:r w:rsidRPr="00EF187C">
              <w:rPr>
                <w:rFonts w:ascii="Calibri" w:hAnsi="Calibri" w:cs="Calibri"/>
                <w:sz w:val="18"/>
                <w:szCs w:val="18"/>
              </w:rPr>
              <w:lastRenderedPageBreak/>
              <w:t>initiative; products high in fat, salt or sugar were removed from in-queue areas.</w:t>
            </w:r>
          </w:p>
        </w:tc>
        <w:tc>
          <w:tcPr>
            <w:tcW w:w="356" w:type="pct"/>
          </w:tcPr>
          <w:p w14:paraId="6BE8479D"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lastRenderedPageBreak/>
              <w:t>8 weeks (May 2014 to July 2015)</w:t>
            </w:r>
          </w:p>
        </w:tc>
        <w:tc>
          <w:tcPr>
            <w:tcW w:w="512" w:type="pct"/>
          </w:tcPr>
          <w:p w14:paraId="49103B76"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Sales of less healthy products- Mean overall spend and proportion of total spend on less healthy foods.</w:t>
            </w:r>
          </w:p>
        </w:tc>
        <w:tc>
          <w:tcPr>
            <w:tcW w:w="441" w:type="pct"/>
          </w:tcPr>
          <w:p w14:paraId="0EC5E73A"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Experiments</w:t>
            </w:r>
          </w:p>
        </w:tc>
        <w:tc>
          <w:tcPr>
            <w:tcW w:w="637" w:type="pct"/>
          </w:tcPr>
          <w:p w14:paraId="594448E0"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 xml:space="preserve">Mean overall spend increased in 2015 compared with 2014 (£666 079.70 [SD 406 385.00] vs. £653 786.59 </w:t>
            </w:r>
            <w:r w:rsidRPr="00EF187C">
              <w:rPr>
                <w:rFonts w:ascii="Calibri" w:hAnsi="Calibri" w:cs="Calibri"/>
                <w:sz w:val="18"/>
                <w:szCs w:val="18"/>
              </w:rPr>
              <w:lastRenderedPageBreak/>
              <w:t xml:space="preserve">[SD 447 580.77]; p &lt; 0.001). </w:t>
            </w:r>
          </w:p>
          <w:p w14:paraId="2BACAB0B" w14:textId="77777777" w:rsidR="004A473F" w:rsidRPr="00EF187C" w:rsidRDefault="004A473F" w:rsidP="00534E8D">
            <w:pPr>
              <w:spacing w:line="480" w:lineRule="auto"/>
              <w:rPr>
                <w:rFonts w:ascii="Calibri" w:hAnsi="Calibri" w:cs="Calibri"/>
                <w:sz w:val="18"/>
                <w:szCs w:val="18"/>
              </w:rPr>
            </w:pPr>
            <w:r w:rsidRPr="00EF187C">
              <w:rPr>
                <w:rFonts w:ascii="Calibri" w:hAnsi="Calibri" w:cs="Calibri"/>
                <w:sz w:val="18"/>
                <w:szCs w:val="18"/>
              </w:rPr>
              <w:t>The proportion of total spending on less healthy foods decreased in 2015 versus 2014 (8.03% [SD 2.07] vs. 8.21% [SD 2.17]; p &lt; 0.001).</w:t>
            </w:r>
          </w:p>
          <w:p w14:paraId="1A2A8D88" w14:textId="77777777" w:rsidR="004A473F" w:rsidRPr="00EF187C" w:rsidRDefault="004A473F" w:rsidP="00534E8D">
            <w:pPr>
              <w:spacing w:line="480" w:lineRule="auto"/>
              <w:rPr>
                <w:rFonts w:ascii="Calibri" w:hAnsi="Calibri" w:cs="Calibri"/>
                <w:sz w:val="18"/>
                <w:szCs w:val="18"/>
              </w:rPr>
            </w:pPr>
          </w:p>
          <w:p w14:paraId="6D844749"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Confectionery accounted for the largest proportion of less healthy product spend, showing the biggest reduction (3.91% [SD 1.16] in 2015 vs 4.12% [SD 1.24] in 2014; p &lt; 0.001)</w:t>
            </w:r>
          </w:p>
        </w:tc>
      </w:tr>
      <w:tr w:rsidR="004A473F" w:rsidRPr="00EF187C" w14:paraId="46EF9615" w14:textId="77777777" w:rsidTr="00534E8D">
        <w:trPr>
          <w:trHeight w:val="803"/>
        </w:trPr>
        <w:tc>
          <w:tcPr>
            <w:tcW w:w="427" w:type="pct"/>
          </w:tcPr>
          <w:p w14:paraId="1D9F2718"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lastRenderedPageBreak/>
              <w:t>(Ejlerskov et al., 2018)</w:t>
            </w:r>
          </w:p>
        </w:tc>
        <w:tc>
          <w:tcPr>
            <w:tcW w:w="288" w:type="pct"/>
          </w:tcPr>
          <w:p w14:paraId="7DAB7EE9"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UK</w:t>
            </w:r>
          </w:p>
        </w:tc>
        <w:tc>
          <w:tcPr>
            <w:tcW w:w="557" w:type="pct"/>
          </w:tcPr>
          <w:p w14:paraId="37309D84"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Nine UK supermarkets (Aldi, Asda, Co-op, Lidl, M&amp;S, Morrisons, Sainsbury's, Tesco, and Waitrose).</w:t>
            </w:r>
          </w:p>
        </w:tc>
        <w:tc>
          <w:tcPr>
            <w:tcW w:w="395" w:type="pct"/>
          </w:tcPr>
          <w:p w14:paraId="5F17A7F1" w14:textId="77777777" w:rsidR="004A473F" w:rsidRPr="00EF187C" w:rsidRDefault="004A473F" w:rsidP="00534E8D">
            <w:pPr>
              <w:spacing w:line="480" w:lineRule="auto"/>
              <w:rPr>
                <w:rFonts w:ascii="Calibri" w:hAnsi="Calibri" w:cs="Calibri"/>
                <w:sz w:val="18"/>
                <w:szCs w:val="18"/>
              </w:rPr>
            </w:pPr>
            <w:r w:rsidRPr="00EF187C">
              <w:rPr>
                <w:rFonts w:ascii="Calibri" w:hAnsi="Calibri" w:cs="Calibri"/>
                <w:sz w:val="18"/>
                <w:szCs w:val="18"/>
              </w:rPr>
              <w:t>P</w:t>
            </w:r>
          </w:p>
          <w:p w14:paraId="2992C456" w14:textId="77777777" w:rsidR="004A473F" w:rsidRPr="00EF187C" w:rsidRDefault="004A473F" w:rsidP="00534E8D">
            <w:pPr>
              <w:spacing w:line="480" w:lineRule="auto"/>
              <w:rPr>
                <w:rFonts w:ascii="Calibri" w:hAnsi="Calibri" w:cs="Calibri"/>
                <w:sz w:val="18"/>
                <w:szCs w:val="18"/>
              </w:rPr>
            </w:pPr>
          </w:p>
          <w:p w14:paraId="7E82CD69" w14:textId="77777777" w:rsidR="004A473F" w:rsidRPr="00EF187C" w:rsidRDefault="004A473F" w:rsidP="00534E8D">
            <w:pPr>
              <w:spacing w:line="480" w:lineRule="auto"/>
              <w:jc w:val="center"/>
              <w:rPr>
                <w:rFonts w:ascii="Calibri" w:hAnsi="Calibri" w:cs="Calibri"/>
                <w:sz w:val="18"/>
                <w:szCs w:val="18"/>
              </w:rPr>
            </w:pPr>
            <w:r w:rsidRPr="00EF187C">
              <w:rPr>
                <w:rFonts w:ascii="Calibri" w:hAnsi="Calibri" w:cs="Calibri"/>
                <w:sz w:val="18"/>
                <w:szCs w:val="18"/>
              </w:rPr>
              <w:t>Product placement, availability</w:t>
            </w:r>
          </w:p>
        </w:tc>
        <w:tc>
          <w:tcPr>
            <w:tcW w:w="439" w:type="pct"/>
          </w:tcPr>
          <w:p w14:paraId="7B0F41DB"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Three UK supermarkets did not implement a checkout food policy between 2013 and 2017.</w:t>
            </w:r>
          </w:p>
        </w:tc>
        <w:tc>
          <w:tcPr>
            <w:tcW w:w="540" w:type="pct"/>
          </w:tcPr>
          <w:p w14:paraId="135E738F"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Natural experimental evaluated using interrupted time series analyses of purchases</w:t>
            </w:r>
          </w:p>
        </w:tc>
        <w:tc>
          <w:tcPr>
            <w:tcW w:w="408" w:type="pct"/>
          </w:tcPr>
          <w:p w14:paraId="2983F850"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Six supermarkets implemented a checkout food policy between 2013 and 2017 and were designated as intervention stores, while the remaining stores were considered comparators</w:t>
            </w:r>
          </w:p>
        </w:tc>
        <w:tc>
          <w:tcPr>
            <w:tcW w:w="356" w:type="pct"/>
          </w:tcPr>
          <w:p w14:paraId="46D9D3DA"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4 years (2013 to 2017)</w:t>
            </w:r>
          </w:p>
        </w:tc>
        <w:tc>
          <w:tcPr>
            <w:tcW w:w="512" w:type="pct"/>
          </w:tcPr>
          <w:p w14:paraId="2DA13447"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kern w:val="0"/>
                <w:sz w:val="18"/>
                <w:szCs w:val="18"/>
                <w:lang w:val="en-US"/>
              </w:rPr>
              <w:t>The weighted average percentage change in purchases of common checkout foods.</w:t>
            </w:r>
          </w:p>
        </w:tc>
        <w:tc>
          <w:tcPr>
            <w:tcW w:w="441" w:type="pct"/>
          </w:tcPr>
          <w:p w14:paraId="1C5F58B8"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Experiments</w:t>
            </w:r>
          </w:p>
        </w:tc>
        <w:tc>
          <w:tcPr>
            <w:tcW w:w="637" w:type="pct"/>
          </w:tcPr>
          <w:p w14:paraId="10DB44EB"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The introduction of a checkout food policy led to an immediate reduction in purchases of common checkout foods by 157,000 (72,700-242,800) packages per percentage market share, representing a 17.3% reduction. This reduction was sustained at one year, with 185,100 (121,700-248,500) fewer packages bought per four weeks per percentage market share, equivalent to a 15.5% decrease.</w:t>
            </w:r>
          </w:p>
        </w:tc>
      </w:tr>
      <w:tr w:rsidR="004A473F" w:rsidRPr="00EF187C" w14:paraId="471FAD98" w14:textId="77777777" w:rsidTr="00534E8D">
        <w:trPr>
          <w:trHeight w:val="803"/>
        </w:trPr>
        <w:tc>
          <w:tcPr>
            <w:tcW w:w="427" w:type="pct"/>
          </w:tcPr>
          <w:p w14:paraId="705D6BA2"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(Adams et al; 2017)</w:t>
            </w:r>
          </w:p>
        </w:tc>
        <w:tc>
          <w:tcPr>
            <w:tcW w:w="288" w:type="pct"/>
          </w:tcPr>
          <w:p w14:paraId="4AF7150B"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Denmark</w:t>
            </w:r>
          </w:p>
        </w:tc>
        <w:tc>
          <w:tcPr>
            <w:tcW w:w="557" w:type="pct"/>
          </w:tcPr>
          <w:p w14:paraId="03EF361E"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 xml:space="preserve">Five volunteering supermarket chains </w:t>
            </w:r>
            <w:r w:rsidRPr="00EF187C">
              <w:rPr>
                <w:rFonts w:ascii="Calibri" w:hAnsi="Calibri" w:cs="Calibri"/>
                <w:sz w:val="18"/>
                <w:szCs w:val="18"/>
              </w:rPr>
              <w:lastRenderedPageBreak/>
              <w:t>in Denmark where shelf space management intervention (SSMI) was implemented</w:t>
            </w:r>
          </w:p>
        </w:tc>
        <w:tc>
          <w:tcPr>
            <w:tcW w:w="395" w:type="pct"/>
          </w:tcPr>
          <w:p w14:paraId="0AFBDEB0" w14:textId="77777777" w:rsidR="004A473F" w:rsidRPr="00EF187C" w:rsidRDefault="004A473F" w:rsidP="00534E8D">
            <w:pPr>
              <w:spacing w:line="480" w:lineRule="auto"/>
              <w:rPr>
                <w:rFonts w:ascii="Calibri" w:hAnsi="Calibri" w:cs="Calibri"/>
                <w:sz w:val="18"/>
                <w:szCs w:val="18"/>
              </w:rPr>
            </w:pPr>
          </w:p>
          <w:p w14:paraId="7B9ACBD8" w14:textId="77777777" w:rsidR="004A473F" w:rsidRPr="00EF187C" w:rsidRDefault="004A473F" w:rsidP="00534E8D">
            <w:pPr>
              <w:spacing w:line="480" w:lineRule="auto"/>
              <w:jc w:val="center"/>
              <w:rPr>
                <w:rFonts w:ascii="Calibri" w:hAnsi="Calibri" w:cs="Calibri"/>
                <w:sz w:val="18"/>
                <w:szCs w:val="18"/>
              </w:rPr>
            </w:pPr>
            <w:r w:rsidRPr="00EF187C">
              <w:rPr>
                <w:rFonts w:ascii="Calibri" w:hAnsi="Calibri" w:cs="Calibri"/>
                <w:sz w:val="18"/>
                <w:szCs w:val="18"/>
              </w:rPr>
              <w:lastRenderedPageBreak/>
              <w:t>Product placement, availability</w:t>
            </w:r>
          </w:p>
        </w:tc>
        <w:tc>
          <w:tcPr>
            <w:tcW w:w="439" w:type="pct"/>
          </w:tcPr>
          <w:p w14:paraId="7C8B095D"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lastRenderedPageBreak/>
              <w:t xml:space="preserve">Five volunteering </w:t>
            </w:r>
            <w:r w:rsidRPr="00EF187C">
              <w:rPr>
                <w:rFonts w:ascii="Calibri" w:hAnsi="Calibri" w:cs="Calibri"/>
                <w:sz w:val="18"/>
                <w:szCs w:val="18"/>
              </w:rPr>
              <w:lastRenderedPageBreak/>
              <w:t>supermarkets from the same chain as the intervention stores and within the same geographical locations in Denmark without SSMI.</w:t>
            </w:r>
          </w:p>
        </w:tc>
        <w:tc>
          <w:tcPr>
            <w:tcW w:w="540" w:type="pct"/>
          </w:tcPr>
          <w:p w14:paraId="7CF32433"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lastRenderedPageBreak/>
              <w:t>Experimental controlled trial</w:t>
            </w:r>
          </w:p>
        </w:tc>
        <w:tc>
          <w:tcPr>
            <w:tcW w:w="408" w:type="pct"/>
          </w:tcPr>
          <w:p w14:paraId="16C0BCA1"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 xml:space="preserve">A shelf space management </w:t>
            </w:r>
            <w:r w:rsidRPr="00EF187C">
              <w:rPr>
                <w:rFonts w:ascii="Calibri" w:hAnsi="Calibri" w:cs="Calibri"/>
                <w:sz w:val="18"/>
                <w:szCs w:val="18"/>
              </w:rPr>
              <w:lastRenderedPageBreak/>
              <w:t xml:space="preserve">intervention was conducted in five Danish stores representing different geographical locations in Denmark. Five other stores from the same chain with similar geographical locations were selected as control stores. A planogram was used to categorize </w:t>
            </w:r>
            <w:r w:rsidRPr="00EF187C">
              <w:rPr>
                <w:rFonts w:ascii="Calibri" w:hAnsi="Calibri" w:cs="Calibri"/>
                <w:sz w:val="18"/>
                <w:szCs w:val="18"/>
              </w:rPr>
              <w:lastRenderedPageBreak/>
              <w:t xml:space="preserve">dairy products into either red, green and yellow colour indicating high, low and medium energy density product, with the aim to promote products with relatively lower caloric content by making them easily accessible on shelves. </w:t>
            </w:r>
          </w:p>
        </w:tc>
        <w:tc>
          <w:tcPr>
            <w:tcW w:w="356" w:type="pct"/>
          </w:tcPr>
          <w:p w14:paraId="7B1128F4"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lastRenderedPageBreak/>
              <w:t xml:space="preserve">10 weeks; 5 weeks of </w:t>
            </w:r>
            <w:r w:rsidRPr="00EF187C">
              <w:rPr>
                <w:rFonts w:ascii="Calibri" w:hAnsi="Calibri" w:cs="Calibri"/>
                <w:sz w:val="18"/>
                <w:szCs w:val="18"/>
              </w:rPr>
              <w:lastRenderedPageBreak/>
              <w:t>baseline period without intervention and 5 weeks intervention period.</w:t>
            </w:r>
          </w:p>
        </w:tc>
        <w:tc>
          <w:tcPr>
            <w:tcW w:w="512" w:type="pct"/>
          </w:tcPr>
          <w:p w14:paraId="5C5D08E2"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lastRenderedPageBreak/>
              <w:t xml:space="preserve">Mean weekly sales of dairy products in </w:t>
            </w:r>
            <w:r w:rsidRPr="00EF187C">
              <w:rPr>
                <w:rFonts w:ascii="Calibri" w:hAnsi="Calibri" w:cs="Calibri"/>
                <w:sz w:val="18"/>
                <w:szCs w:val="18"/>
              </w:rPr>
              <w:lastRenderedPageBreak/>
              <w:t>terms of calories and kroners turnover</w:t>
            </w:r>
          </w:p>
        </w:tc>
        <w:tc>
          <w:tcPr>
            <w:tcW w:w="441" w:type="pct"/>
          </w:tcPr>
          <w:p w14:paraId="782AA3D5"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lastRenderedPageBreak/>
              <w:t>Experiments</w:t>
            </w:r>
          </w:p>
        </w:tc>
        <w:tc>
          <w:tcPr>
            <w:tcW w:w="637" w:type="pct"/>
          </w:tcPr>
          <w:p w14:paraId="16DC2B80" w14:textId="77777777" w:rsidR="004A473F" w:rsidRPr="00EF187C" w:rsidRDefault="004A473F" w:rsidP="00534E8D">
            <w:pPr>
              <w:spacing w:line="480" w:lineRule="auto"/>
              <w:rPr>
                <w:rFonts w:ascii="Calibri" w:hAnsi="Calibri" w:cs="Calibri"/>
                <w:sz w:val="18"/>
                <w:szCs w:val="18"/>
              </w:rPr>
            </w:pPr>
            <w:r w:rsidRPr="00EF187C">
              <w:rPr>
                <w:rFonts w:ascii="Calibri" w:hAnsi="Calibri" w:cs="Calibri"/>
                <w:sz w:val="18"/>
                <w:szCs w:val="18"/>
              </w:rPr>
              <w:t xml:space="preserve">The control store had a smaller decrease in </w:t>
            </w:r>
            <w:r w:rsidRPr="00EF187C">
              <w:rPr>
                <w:rFonts w:ascii="Calibri" w:hAnsi="Calibri" w:cs="Calibri"/>
                <w:sz w:val="18"/>
                <w:szCs w:val="18"/>
              </w:rPr>
              <w:lastRenderedPageBreak/>
              <w:t>mean weekly calorie turnover (-5.62 Kcal) compared to the intervention store (-7.91 Kcal), with a difference in difference of (-2.29)</w:t>
            </w:r>
          </w:p>
          <w:p w14:paraId="177D9090" w14:textId="77777777" w:rsidR="004A473F" w:rsidRPr="00EF187C" w:rsidRDefault="004A473F" w:rsidP="00534E8D">
            <w:pPr>
              <w:spacing w:after="240" w:line="480" w:lineRule="auto"/>
              <w:jc w:val="both"/>
              <w:rPr>
                <w:rFonts w:ascii="Calibri" w:hAnsi="Calibri" w:cs="Calibri"/>
                <w:sz w:val="18"/>
                <w:szCs w:val="18"/>
              </w:rPr>
            </w:pPr>
            <w:r w:rsidRPr="00EF187C">
              <w:rPr>
                <w:rFonts w:ascii="Calibri" w:hAnsi="Calibri" w:cs="Calibri"/>
                <w:sz w:val="18"/>
                <w:szCs w:val="18"/>
              </w:rPr>
              <w:t>A reduction in mean weekly sales revenue after the intervention with a reduction of (-36.87 1000 DKK/ product per store) in mean weekly sales revenue compared to the (-41.28 1000 DKK/ product per store) in the intervention store and a difference in difference of (-4.41)</w:t>
            </w:r>
          </w:p>
        </w:tc>
      </w:tr>
    </w:tbl>
    <w:p w14:paraId="3E4650FD" w14:textId="77777777" w:rsidR="004A473F" w:rsidRPr="00EF187C" w:rsidRDefault="004A473F" w:rsidP="004A473F">
      <w:pPr>
        <w:pStyle w:val="Default"/>
        <w:spacing w:after="240" w:line="480" w:lineRule="auto"/>
        <w:jc w:val="both"/>
        <w:rPr>
          <w:b/>
          <w:bCs/>
          <w:color w:val="auto"/>
        </w:rPr>
      </w:pPr>
    </w:p>
    <w:p w14:paraId="19F79E0D" w14:textId="77777777" w:rsidR="004A473F" w:rsidRPr="00EF187C" w:rsidRDefault="004A473F" w:rsidP="004A473F">
      <w:pPr>
        <w:spacing w:line="480" w:lineRule="auto"/>
        <w:rPr>
          <w:rFonts w:ascii="Calibri" w:hAnsi="Calibri" w:cs="Calibri"/>
          <w:b/>
          <w:bCs/>
        </w:rPr>
        <w:sectPr w:rsidR="004A473F" w:rsidRPr="00EF187C" w:rsidSect="004A473F">
          <w:pgSz w:w="16838" w:h="11906" w:orient="landscape"/>
          <w:pgMar w:top="1440" w:right="1440" w:bottom="1440" w:left="1440" w:header="708" w:footer="708" w:gutter="0"/>
          <w:cols w:space="708"/>
          <w:docGrid w:linePitch="360"/>
        </w:sectPr>
      </w:pPr>
    </w:p>
    <w:p w14:paraId="4B771005" w14:textId="77777777" w:rsidR="004A473F" w:rsidRPr="00EF187C" w:rsidRDefault="004A473F" w:rsidP="004A473F">
      <w:pPr>
        <w:spacing w:line="480" w:lineRule="auto"/>
        <w:rPr>
          <w:rFonts w:ascii="Calibri" w:hAnsi="Calibri" w:cs="Calibri"/>
          <w:b/>
          <w:bCs/>
          <w:sz w:val="24"/>
          <w:szCs w:val="24"/>
        </w:rPr>
      </w:pPr>
      <w:r w:rsidRPr="00EF187C">
        <w:rPr>
          <w:rFonts w:ascii="Calibri" w:hAnsi="Calibri" w:cs="Calibri"/>
          <w:b/>
          <w:bCs/>
          <w:sz w:val="24"/>
          <w:szCs w:val="24"/>
        </w:rPr>
        <w:lastRenderedPageBreak/>
        <w:t>Appendix 2: Effectiveness</w:t>
      </w:r>
    </w:p>
    <w:p w14:paraId="70676803" w14:textId="53521054" w:rsidR="00AD7AC2" w:rsidRPr="00EF187C" w:rsidRDefault="00AD7AC2" w:rsidP="00AD7AC2">
      <w:pPr>
        <w:pStyle w:val="Caption"/>
        <w:keepNext/>
        <w:rPr>
          <w:rFonts w:ascii="Calibri" w:hAnsi="Calibri" w:cs="Calibri"/>
          <w:b/>
          <w:bCs/>
          <w:i w:val="0"/>
          <w:iCs w:val="0"/>
          <w:color w:val="auto"/>
        </w:rPr>
      </w:pPr>
      <w:r w:rsidRPr="00EF187C">
        <w:rPr>
          <w:rFonts w:ascii="Calibri" w:hAnsi="Calibri" w:cs="Calibri"/>
          <w:b/>
          <w:bCs/>
          <w:i w:val="0"/>
          <w:iCs w:val="0"/>
          <w:color w:val="auto"/>
        </w:rPr>
        <w:t>Table A</w:t>
      </w:r>
      <w:r w:rsidRPr="00EF187C">
        <w:rPr>
          <w:rFonts w:ascii="Calibri" w:hAnsi="Calibri" w:cs="Calibri"/>
          <w:b/>
          <w:bCs/>
          <w:i w:val="0"/>
          <w:iCs w:val="0"/>
          <w:color w:val="auto"/>
        </w:rPr>
        <w:fldChar w:fldCharType="begin"/>
      </w:r>
      <w:r w:rsidRPr="00EF187C">
        <w:rPr>
          <w:rFonts w:ascii="Calibri" w:hAnsi="Calibri" w:cs="Calibri"/>
          <w:b/>
          <w:bCs/>
          <w:i w:val="0"/>
          <w:iCs w:val="0"/>
          <w:color w:val="auto"/>
        </w:rPr>
        <w:instrText xml:space="preserve"> SEQ Table \* ARABIC </w:instrText>
      </w:r>
      <w:r w:rsidRPr="00EF187C">
        <w:rPr>
          <w:rFonts w:ascii="Calibri" w:hAnsi="Calibri" w:cs="Calibri"/>
          <w:b/>
          <w:bCs/>
          <w:i w:val="0"/>
          <w:iCs w:val="0"/>
          <w:color w:val="auto"/>
        </w:rPr>
        <w:fldChar w:fldCharType="separate"/>
      </w:r>
      <w:r w:rsidR="009D7727" w:rsidRPr="00EF187C">
        <w:rPr>
          <w:rFonts w:ascii="Calibri" w:hAnsi="Calibri" w:cs="Calibri"/>
          <w:b/>
          <w:bCs/>
          <w:i w:val="0"/>
          <w:iCs w:val="0"/>
          <w:noProof/>
          <w:color w:val="auto"/>
        </w:rPr>
        <w:t>4</w:t>
      </w:r>
      <w:r w:rsidRPr="00EF187C">
        <w:rPr>
          <w:rFonts w:ascii="Calibri" w:hAnsi="Calibri" w:cs="Calibri"/>
          <w:b/>
          <w:bCs/>
          <w:i w:val="0"/>
          <w:iCs w:val="0"/>
          <w:color w:val="auto"/>
        </w:rPr>
        <w:fldChar w:fldCharType="end"/>
      </w:r>
      <w:r w:rsidRPr="00EF187C">
        <w:rPr>
          <w:rFonts w:ascii="Calibri" w:hAnsi="Calibri" w:cs="Calibri"/>
          <w:b/>
          <w:bCs/>
          <w:i w:val="0"/>
          <w:iCs w:val="0"/>
          <w:color w:val="auto"/>
        </w:rPr>
        <w:t xml:space="preserve">: Weighted </w:t>
      </w:r>
      <w:r w:rsidR="009D7727" w:rsidRPr="00EF187C">
        <w:rPr>
          <w:rFonts w:ascii="Calibri" w:hAnsi="Calibri" w:cs="Calibri"/>
          <w:b/>
          <w:bCs/>
          <w:i w:val="0"/>
          <w:iCs w:val="0"/>
          <w:color w:val="auto"/>
        </w:rPr>
        <w:t>M</w:t>
      </w:r>
      <w:r w:rsidRPr="00EF187C">
        <w:rPr>
          <w:rFonts w:ascii="Calibri" w:hAnsi="Calibri" w:cs="Calibri"/>
          <w:b/>
          <w:bCs/>
          <w:i w:val="0"/>
          <w:iCs w:val="0"/>
          <w:color w:val="auto"/>
        </w:rPr>
        <w:t xml:space="preserve">ean </w:t>
      </w:r>
      <w:r w:rsidR="009D7727" w:rsidRPr="00EF187C">
        <w:rPr>
          <w:rFonts w:ascii="Calibri" w:hAnsi="Calibri" w:cs="Calibri"/>
          <w:b/>
          <w:bCs/>
          <w:i w:val="0"/>
          <w:iCs w:val="0"/>
          <w:color w:val="auto"/>
        </w:rPr>
        <w:t>E</w:t>
      </w:r>
      <w:r w:rsidRPr="00EF187C">
        <w:rPr>
          <w:rFonts w:ascii="Calibri" w:hAnsi="Calibri" w:cs="Calibri"/>
          <w:b/>
          <w:bCs/>
          <w:i w:val="0"/>
          <w:iCs w:val="0"/>
          <w:color w:val="auto"/>
        </w:rPr>
        <w:t xml:space="preserve">nergy </w:t>
      </w:r>
      <w:r w:rsidR="009D7727" w:rsidRPr="00EF187C">
        <w:rPr>
          <w:rFonts w:ascii="Calibri" w:hAnsi="Calibri" w:cs="Calibri"/>
          <w:b/>
          <w:bCs/>
          <w:i w:val="0"/>
          <w:iCs w:val="0"/>
          <w:color w:val="auto"/>
        </w:rPr>
        <w:t>I</w:t>
      </w:r>
      <w:r w:rsidRPr="00EF187C">
        <w:rPr>
          <w:rFonts w:ascii="Calibri" w:hAnsi="Calibri" w:cs="Calibri"/>
          <w:b/>
          <w:bCs/>
          <w:i w:val="0"/>
          <w:iCs w:val="0"/>
          <w:color w:val="auto"/>
        </w:rPr>
        <w:t xml:space="preserve">ntake </w:t>
      </w:r>
      <w:r w:rsidR="009D7727" w:rsidRPr="00EF187C">
        <w:rPr>
          <w:rFonts w:ascii="Calibri" w:hAnsi="Calibri" w:cs="Calibri"/>
          <w:b/>
          <w:bCs/>
          <w:i w:val="0"/>
          <w:iCs w:val="0"/>
          <w:color w:val="auto"/>
        </w:rPr>
        <w:t>R</w:t>
      </w:r>
      <w:r w:rsidRPr="00EF187C">
        <w:rPr>
          <w:rFonts w:ascii="Calibri" w:hAnsi="Calibri" w:cs="Calibri"/>
          <w:b/>
          <w:bCs/>
          <w:i w:val="0"/>
          <w:iCs w:val="0"/>
          <w:color w:val="auto"/>
        </w:rPr>
        <w:t>eductions per day (</w:t>
      </w:r>
      <w:proofErr w:type="spellStart"/>
      <w:r w:rsidRPr="00EF187C">
        <w:rPr>
          <w:rFonts w:ascii="Calibri" w:hAnsi="Calibri" w:cs="Calibri"/>
          <w:b/>
          <w:bCs/>
          <w:i w:val="0"/>
          <w:iCs w:val="0"/>
          <w:color w:val="auto"/>
        </w:rPr>
        <w:t>kj</w:t>
      </w:r>
      <w:proofErr w:type="spellEnd"/>
      <w:r w:rsidRPr="00EF187C">
        <w:rPr>
          <w:rFonts w:ascii="Calibri" w:hAnsi="Calibri" w:cs="Calibri"/>
          <w:b/>
          <w:bCs/>
          <w:i w:val="0"/>
          <w:iCs w:val="0"/>
          <w:color w:val="auto"/>
        </w:rPr>
        <w:t>) for females and Males aged 2-17, 18+</w:t>
      </w:r>
    </w:p>
    <w:tbl>
      <w:tblPr>
        <w:tblStyle w:val="TableGrid"/>
        <w:tblW w:w="5130" w:type="pct"/>
        <w:tblLook w:val="04A0" w:firstRow="1" w:lastRow="0" w:firstColumn="1" w:lastColumn="0" w:noHBand="0" w:noVBand="1"/>
      </w:tblPr>
      <w:tblGrid>
        <w:gridCol w:w="5378"/>
        <w:gridCol w:w="2419"/>
        <w:gridCol w:w="4313"/>
        <w:gridCol w:w="2201"/>
      </w:tblGrid>
      <w:tr w:rsidR="004A473F" w:rsidRPr="00EF187C" w14:paraId="4403B0D8" w14:textId="77777777" w:rsidTr="00534E8D">
        <w:trPr>
          <w:trHeight w:val="290"/>
        </w:trPr>
        <w:tc>
          <w:tcPr>
            <w:tcW w:w="1879" w:type="pct"/>
            <w:noWrap/>
            <w:hideMark/>
          </w:tcPr>
          <w:p w14:paraId="0B62E058" w14:textId="77777777" w:rsidR="004A473F" w:rsidRPr="00EF187C" w:rsidRDefault="004A473F" w:rsidP="00534E8D">
            <w:pPr>
              <w:spacing w:line="480" w:lineRule="auto"/>
              <w:rPr>
                <w:rFonts w:ascii="Calibri" w:eastAsia="Times New Roman" w:hAnsi="Calibri" w:cs="Calibri"/>
                <w:b/>
                <w:bCs/>
                <w:kern w:val="0"/>
                <w:sz w:val="16"/>
                <w:szCs w:val="16"/>
                <w:lang w:eastAsia="en-GB"/>
                <w14:ligatures w14:val="none"/>
              </w:rPr>
            </w:pPr>
            <w:r w:rsidRPr="00EF187C">
              <w:rPr>
                <w:rFonts w:ascii="Calibri" w:eastAsia="Times New Roman" w:hAnsi="Calibri" w:cs="Calibri"/>
                <w:b/>
                <w:bCs/>
                <w:kern w:val="0"/>
                <w:sz w:val="16"/>
                <w:szCs w:val="16"/>
                <w:lang w:eastAsia="en-GB"/>
                <w14:ligatures w14:val="none"/>
              </w:rPr>
              <w:t>Males</w:t>
            </w:r>
          </w:p>
        </w:tc>
        <w:tc>
          <w:tcPr>
            <w:tcW w:w="845" w:type="pct"/>
            <w:hideMark/>
          </w:tcPr>
          <w:p w14:paraId="6B454AEF" w14:textId="77777777" w:rsidR="004A473F" w:rsidRPr="00EF187C" w:rsidRDefault="004A473F" w:rsidP="00534E8D">
            <w:pPr>
              <w:spacing w:line="480" w:lineRule="auto"/>
              <w:rPr>
                <w:rFonts w:ascii="Calibri" w:eastAsia="Times New Roman" w:hAnsi="Calibri" w:cs="Calibri"/>
                <w:b/>
                <w:bCs/>
                <w:kern w:val="0"/>
                <w:sz w:val="16"/>
                <w:szCs w:val="16"/>
                <w:lang w:eastAsia="en-GB"/>
                <w14:ligatures w14:val="none"/>
              </w:rPr>
            </w:pPr>
            <w:r w:rsidRPr="00EF187C">
              <w:rPr>
                <w:rFonts w:ascii="Calibri" w:eastAsia="Times New Roman" w:hAnsi="Calibri" w:cs="Calibri"/>
                <w:b/>
                <w:bCs/>
                <w:kern w:val="0"/>
                <w:sz w:val="16"/>
                <w:szCs w:val="16"/>
                <w:lang w:eastAsia="en-GB"/>
                <w14:ligatures w14:val="none"/>
              </w:rPr>
              <w:t>Mean energy reduction after Intervention Implementation</w:t>
            </w:r>
          </w:p>
        </w:tc>
        <w:tc>
          <w:tcPr>
            <w:tcW w:w="1507" w:type="pct"/>
          </w:tcPr>
          <w:p w14:paraId="5C58B127" w14:textId="77777777" w:rsidR="004A473F" w:rsidRPr="00EF187C" w:rsidRDefault="004A473F" w:rsidP="00534E8D">
            <w:pPr>
              <w:spacing w:line="480" w:lineRule="auto"/>
              <w:rPr>
                <w:rFonts w:ascii="Calibri" w:eastAsia="Times New Roman" w:hAnsi="Calibri" w:cs="Calibri"/>
                <w:b/>
                <w:bCs/>
                <w:kern w:val="0"/>
                <w:sz w:val="16"/>
                <w:szCs w:val="16"/>
                <w:lang w:eastAsia="en-GB"/>
                <w14:ligatures w14:val="none"/>
              </w:rPr>
            </w:pPr>
            <w:r w:rsidRPr="00EF187C">
              <w:rPr>
                <w:rFonts w:ascii="Calibri" w:eastAsia="Times New Roman" w:hAnsi="Calibri" w:cs="Calibri"/>
                <w:b/>
                <w:bCs/>
                <w:kern w:val="0"/>
                <w:sz w:val="16"/>
                <w:szCs w:val="16"/>
                <w:lang w:eastAsia="en-GB"/>
                <w14:ligatures w14:val="none"/>
              </w:rPr>
              <w:t>Females</w:t>
            </w:r>
          </w:p>
        </w:tc>
        <w:tc>
          <w:tcPr>
            <w:tcW w:w="769" w:type="pct"/>
          </w:tcPr>
          <w:p w14:paraId="51910899" w14:textId="77777777" w:rsidR="004A473F" w:rsidRPr="00EF187C" w:rsidRDefault="004A473F" w:rsidP="00534E8D">
            <w:pPr>
              <w:spacing w:line="480" w:lineRule="auto"/>
              <w:rPr>
                <w:rFonts w:ascii="Calibri" w:eastAsia="Times New Roman" w:hAnsi="Calibri" w:cs="Calibri"/>
                <w:b/>
                <w:bCs/>
                <w:kern w:val="0"/>
                <w:sz w:val="16"/>
                <w:szCs w:val="16"/>
                <w:lang w:eastAsia="en-GB"/>
                <w14:ligatures w14:val="none"/>
              </w:rPr>
            </w:pPr>
            <w:r w:rsidRPr="00EF187C">
              <w:rPr>
                <w:rFonts w:ascii="Calibri" w:eastAsia="Times New Roman" w:hAnsi="Calibri" w:cs="Calibri"/>
                <w:b/>
                <w:bCs/>
                <w:kern w:val="0"/>
                <w:sz w:val="16"/>
                <w:szCs w:val="16"/>
                <w:lang w:eastAsia="en-GB"/>
                <w14:ligatures w14:val="none"/>
              </w:rPr>
              <w:t>Mean energy reduction after Intervention Implementation</w:t>
            </w:r>
          </w:p>
        </w:tc>
      </w:tr>
      <w:tr w:rsidR="004A473F" w:rsidRPr="00EF187C" w14:paraId="1097A35D" w14:textId="77777777" w:rsidTr="00534E8D">
        <w:trPr>
          <w:trHeight w:val="290"/>
        </w:trPr>
        <w:tc>
          <w:tcPr>
            <w:tcW w:w="1879" w:type="pct"/>
            <w:noWrap/>
            <w:hideMark/>
          </w:tcPr>
          <w:p w14:paraId="5CA43173"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Mean energy intake reductions per day (</w:t>
            </w:r>
            <w:proofErr w:type="spellStart"/>
            <w:r w:rsidRPr="00EF187C">
              <w:rPr>
                <w:rFonts w:ascii="Calibri" w:eastAsia="Times New Roman" w:hAnsi="Calibri" w:cs="Calibri"/>
                <w:kern w:val="0"/>
                <w:sz w:val="16"/>
                <w:szCs w:val="16"/>
                <w:lang w:eastAsia="en-GB"/>
                <w14:ligatures w14:val="none"/>
              </w:rPr>
              <w:t>kj</w:t>
            </w:r>
            <w:proofErr w:type="spellEnd"/>
            <w:r w:rsidRPr="00EF187C">
              <w:rPr>
                <w:rFonts w:ascii="Calibri" w:eastAsia="Times New Roman" w:hAnsi="Calibri" w:cs="Calibri"/>
                <w:kern w:val="0"/>
                <w:sz w:val="16"/>
                <w:szCs w:val="16"/>
                <w:lang w:eastAsia="en-GB"/>
                <w14:ligatures w14:val="none"/>
              </w:rPr>
              <w:t>) males 2-5</w:t>
            </w:r>
          </w:p>
        </w:tc>
        <w:tc>
          <w:tcPr>
            <w:tcW w:w="845" w:type="pct"/>
            <w:noWrap/>
            <w:hideMark/>
          </w:tcPr>
          <w:p w14:paraId="2209E098"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- 60.10 </w:t>
            </w:r>
          </w:p>
        </w:tc>
        <w:tc>
          <w:tcPr>
            <w:tcW w:w="1507" w:type="pct"/>
          </w:tcPr>
          <w:p w14:paraId="6FF9FC8F"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Mean energy intake reductions per day (</w:t>
            </w:r>
            <w:proofErr w:type="spellStart"/>
            <w:r w:rsidRPr="00EF187C">
              <w:rPr>
                <w:rFonts w:ascii="Calibri" w:hAnsi="Calibri" w:cs="Calibri"/>
                <w:sz w:val="16"/>
                <w:szCs w:val="16"/>
              </w:rPr>
              <w:t>kj</w:t>
            </w:r>
            <w:proofErr w:type="spellEnd"/>
            <w:r w:rsidRPr="00EF187C">
              <w:rPr>
                <w:rFonts w:ascii="Calibri" w:hAnsi="Calibri" w:cs="Calibri"/>
                <w:sz w:val="16"/>
                <w:szCs w:val="16"/>
              </w:rPr>
              <w:t>) females 2-5</w:t>
            </w:r>
          </w:p>
        </w:tc>
        <w:tc>
          <w:tcPr>
            <w:tcW w:w="769" w:type="pct"/>
          </w:tcPr>
          <w:p w14:paraId="645AF5E1"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- 53.85 </w:t>
            </w:r>
          </w:p>
        </w:tc>
      </w:tr>
      <w:tr w:rsidR="004A473F" w:rsidRPr="00EF187C" w14:paraId="1765FA12" w14:textId="77777777" w:rsidTr="00534E8D">
        <w:trPr>
          <w:trHeight w:val="290"/>
        </w:trPr>
        <w:tc>
          <w:tcPr>
            <w:tcW w:w="1879" w:type="pct"/>
            <w:noWrap/>
            <w:hideMark/>
          </w:tcPr>
          <w:p w14:paraId="2462EC78"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Mean energy intake reductions per day (</w:t>
            </w:r>
            <w:proofErr w:type="spellStart"/>
            <w:r w:rsidRPr="00EF187C">
              <w:rPr>
                <w:rFonts w:ascii="Calibri" w:eastAsia="Times New Roman" w:hAnsi="Calibri" w:cs="Calibri"/>
                <w:kern w:val="0"/>
                <w:sz w:val="16"/>
                <w:szCs w:val="16"/>
                <w:lang w:eastAsia="en-GB"/>
                <w14:ligatures w14:val="none"/>
              </w:rPr>
              <w:t>kj</w:t>
            </w:r>
            <w:proofErr w:type="spellEnd"/>
            <w:r w:rsidRPr="00EF187C">
              <w:rPr>
                <w:rFonts w:ascii="Calibri" w:eastAsia="Times New Roman" w:hAnsi="Calibri" w:cs="Calibri"/>
                <w:kern w:val="0"/>
                <w:sz w:val="16"/>
                <w:szCs w:val="16"/>
                <w:lang w:eastAsia="en-GB"/>
                <w14:ligatures w14:val="none"/>
              </w:rPr>
              <w:t>) males 6-10</w:t>
            </w:r>
          </w:p>
        </w:tc>
        <w:tc>
          <w:tcPr>
            <w:tcW w:w="845" w:type="pct"/>
            <w:noWrap/>
            <w:hideMark/>
          </w:tcPr>
          <w:p w14:paraId="02168E97"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- 101.11 </w:t>
            </w:r>
          </w:p>
        </w:tc>
        <w:tc>
          <w:tcPr>
            <w:tcW w:w="1507" w:type="pct"/>
          </w:tcPr>
          <w:p w14:paraId="3668E5E9"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Mean energy intake reductions per day (</w:t>
            </w:r>
            <w:proofErr w:type="spellStart"/>
            <w:r w:rsidRPr="00EF187C">
              <w:rPr>
                <w:rFonts w:ascii="Calibri" w:hAnsi="Calibri" w:cs="Calibri"/>
                <w:sz w:val="16"/>
                <w:szCs w:val="16"/>
              </w:rPr>
              <w:t>kj</w:t>
            </w:r>
            <w:proofErr w:type="spellEnd"/>
            <w:r w:rsidRPr="00EF187C">
              <w:rPr>
                <w:rFonts w:ascii="Calibri" w:hAnsi="Calibri" w:cs="Calibri"/>
                <w:sz w:val="16"/>
                <w:szCs w:val="16"/>
              </w:rPr>
              <w:t>) females 6-10</w:t>
            </w:r>
          </w:p>
        </w:tc>
        <w:tc>
          <w:tcPr>
            <w:tcW w:w="769" w:type="pct"/>
          </w:tcPr>
          <w:p w14:paraId="7148F82E"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- 77.53 </w:t>
            </w:r>
          </w:p>
        </w:tc>
      </w:tr>
      <w:tr w:rsidR="004A473F" w:rsidRPr="00EF187C" w14:paraId="0501DA91" w14:textId="77777777" w:rsidTr="00534E8D">
        <w:trPr>
          <w:trHeight w:val="290"/>
        </w:trPr>
        <w:tc>
          <w:tcPr>
            <w:tcW w:w="1879" w:type="pct"/>
            <w:noWrap/>
            <w:hideMark/>
          </w:tcPr>
          <w:p w14:paraId="3E3733AB"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Mean energy intake reductions per day (</w:t>
            </w:r>
            <w:proofErr w:type="spellStart"/>
            <w:r w:rsidRPr="00EF187C">
              <w:rPr>
                <w:rFonts w:ascii="Calibri" w:eastAsia="Times New Roman" w:hAnsi="Calibri" w:cs="Calibri"/>
                <w:kern w:val="0"/>
                <w:sz w:val="16"/>
                <w:szCs w:val="16"/>
                <w:lang w:eastAsia="en-GB"/>
                <w14:ligatures w14:val="none"/>
              </w:rPr>
              <w:t>kj</w:t>
            </w:r>
            <w:proofErr w:type="spellEnd"/>
            <w:r w:rsidRPr="00EF187C">
              <w:rPr>
                <w:rFonts w:ascii="Calibri" w:eastAsia="Times New Roman" w:hAnsi="Calibri" w:cs="Calibri"/>
                <w:kern w:val="0"/>
                <w:sz w:val="16"/>
                <w:szCs w:val="16"/>
                <w:lang w:eastAsia="en-GB"/>
                <w14:ligatures w14:val="none"/>
              </w:rPr>
              <w:t>) males 11-17</w:t>
            </w:r>
          </w:p>
        </w:tc>
        <w:tc>
          <w:tcPr>
            <w:tcW w:w="845" w:type="pct"/>
            <w:noWrap/>
            <w:hideMark/>
          </w:tcPr>
          <w:p w14:paraId="66C60AA0"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- 123.46 </w:t>
            </w:r>
          </w:p>
        </w:tc>
        <w:tc>
          <w:tcPr>
            <w:tcW w:w="1507" w:type="pct"/>
          </w:tcPr>
          <w:p w14:paraId="56927E5B"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Mean energy intake reductions per day (</w:t>
            </w:r>
            <w:proofErr w:type="spellStart"/>
            <w:r w:rsidRPr="00EF187C">
              <w:rPr>
                <w:rFonts w:ascii="Calibri" w:hAnsi="Calibri" w:cs="Calibri"/>
                <w:sz w:val="16"/>
                <w:szCs w:val="16"/>
              </w:rPr>
              <w:t>kj</w:t>
            </w:r>
            <w:proofErr w:type="spellEnd"/>
            <w:r w:rsidRPr="00EF187C">
              <w:rPr>
                <w:rFonts w:ascii="Calibri" w:hAnsi="Calibri" w:cs="Calibri"/>
                <w:sz w:val="16"/>
                <w:szCs w:val="16"/>
              </w:rPr>
              <w:t>) females 11-17</w:t>
            </w:r>
          </w:p>
        </w:tc>
        <w:tc>
          <w:tcPr>
            <w:tcW w:w="769" w:type="pct"/>
          </w:tcPr>
          <w:p w14:paraId="4D0647EB"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- 86.94 </w:t>
            </w:r>
          </w:p>
        </w:tc>
      </w:tr>
      <w:tr w:rsidR="004A473F" w:rsidRPr="00EF187C" w14:paraId="07B6BB0F" w14:textId="77777777" w:rsidTr="00534E8D">
        <w:trPr>
          <w:trHeight w:val="290"/>
        </w:trPr>
        <w:tc>
          <w:tcPr>
            <w:tcW w:w="1879" w:type="pct"/>
            <w:noWrap/>
            <w:hideMark/>
          </w:tcPr>
          <w:p w14:paraId="332A9823"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Mean energy intake reductions per day (</w:t>
            </w:r>
            <w:proofErr w:type="spellStart"/>
            <w:r w:rsidRPr="00EF187C">
              <w:rPr>
                <w:rFonts w:ascii="Calibri" w:eastAsia="Times New Roman" w:hAnsi="Calibri" w:cs="Calibri"/>
                <w:kern w:val="0"/>
                <w:sz w:val="16"/>
                <w:szCs w:val="16"/>
                <w:lang w:eastAsia="en-GB"/>
                <w14:ligatures w14:val="none"/>
              </w:rPr>
              <w:t>kj</w:t>
            </w:r>
            <w:proofErr w:type="spellEnd"/>
            <w:r w:rsidRPr="00EF187C">
              <w:rPr>
                <w:rFonts w:ascii="Calibri" w:eastAsia="Times New Roman" w:hAnsi="Calibri" w:cs="Calibri"/>
                <w:kern w:val="0"/>
                <w:sz w:val="16"/>
                <w:szCs w:val="16"/>
                <w:lang w:eastAsia="en-GB"/>
                <w14:ligatures w14:val="none"/>
              </w:rPr>
              <w:t>) males 18-24</w:t>
            </w:r>
          </w:p>
        </w:tc>
        <w:tc>
          <w:tcPr>
            <w:tcW w:w="845" w:type="pct"/>
            <w:noWrap/>
            <w:hideMark/>
          </w:tcPr>
          <w:p w14:paraId="041B37AF"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119.59 </w:t>
            </w:r>
          </w:p>
        </w:tc>
        <w:tc>
          <w:tcPr>
            <w:tcW w:w="1507" w:type="pct"/>
          </w:tcPr>
          <w:p w14:paraId="2333D432"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Mean energy intake reductions per day (</w:t>
            </w:r>
            <w:proofErr w:type="spellStart"/>
            <w:r w:rsidRPr="00EF187C">
              <w:rPr>
                <w:rFonts w:ascii="Calibri" w:hAnsi="Calibri" w:cs="Calibri"/>
                <w:sz w:val="16"/>
                <w:szCs w:val="16"/>
              </w:rPr>
              <w:t>kj</w:t>
            </w:r>
            <w:proofErr w:type="spellEnd"/>
            <w:r w:rsidRPr="00EF187C">
              <w:rPr>
                <w:rFonts w:ascii="Calibri" w:hAnsi="Calibri" w:cs="Calibri"/>
                <w:sz w:val="16"/>
                <w:szCs w:val="16"/>
              </w:rPr>
              <w:t>) females 18-24</w:t>
            </w:r>
          </w:p>
        </w:tc>
        <w:tc>
          <w:tcPr>
            <w:tcW w:w="769" w:type="pct"/>
          </w:tcPr>
          <w:p w14:paraId="16604EAB"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- 73.79 </w:t>
            </w:r>
          </w:p>
        </w:tc>
      </w:tr>
      <w:tr w:rsidR="004A473F" w:rsidRPr="00EF187C" w14:paraId="2A1438DA" w14:textId="77777777" w:rsidTr="00534E8D">
        <w:trPr>
          <w:trHeight w:val="290"/>
        </w:trPr>
        <w:tc>
          <w:tcPr>
            <w:tcW w:w="1879" w:type="pct"/>
            <w:noWrap/>
            <w:hideMark/>
          </w:tcPr>
          <w:p w14:paraId="0832E620"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Mean energy intake reductions per day (</w:t>
            </w:r>
            <w:proofErr w:type="spellStart"/>
            <w:r w:rsidRPr="00EF187C">
              <w:rPr>
                <w:rFonts w:ascii="Calibri" w:eastAsia="Times New Roman" w:hAnsi="Calibri" w:cs="Calibri"/>
                <w:kern w:val="0"/>
                <w:sz w:val="16"/>
                <w:szCs w:val="16"/>
                <w:lang w:eastAsia="en-GB"/>
                <w14:ligatures w14:val="none"/>
              </w:rPr>
              <w:t>kj</w:t>
            </w:r>
            <w:proofErr w:type="spellEnd"/>
            <w:r w:rsidRPr="00EF187C">
              <w:rPr>
                <w:rFonts w:ascii="Calibri" w:eastAsia="Times New Roman" w:hAnsi="Calibri" w:cs="Calibri"/>
                <w:kern w:val="0"/>
                <w:sz w:val="16"/>
                <w:szCs w:val="16"/>
                <w:lang w:eastAsia="en-GB"/>
                <w14:ligatures w14:val="none"/>
              </w:rPr>
              <w:t>) males 25-29</w:t>
            </w:r>
          </w:p>
        </w:tc>
        <w:tc>
          <w:tcPr>
            <w:tcW w:w="845" w:type="pct"/>
            <w:noWrap/>
            <w:hideMark/>
          </w:tcPr>
          <w:p w14:paraId="23B30B88"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97.02 </w:t>
            </w:r>
          </w:p>
        </w:tc>
        <w:tc>
          <w:tcPr>
            <w:tcW w:w="1507" w:type="pct"/>
          </w:tcPr>
          <w:p w14:paraId="26CE12D6"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Mean energy intake reductions per day (</w:t>
            </w:r>
            <w:proofErr w:type="spellStart"/>
            <w:r w:rsidRPr="00EF187C">
              <w:rPr>
                <w:rFonts w:ascii="Calibri" w:hAnsi="Calibri" w:cs="Calibri"/>
                <w:sz w:val="16"/>
                <w:szCs w:val="16"/>
              </w:rPr>
              <w:t>kj</w:t>
            </w:r>
            <w:proofErr w:type="spellEnd"/>
            <w:r w:rsidRPr="00EF187C">
              <w:rPr>
                <w:rFonts w:ascii="Calibri" w:hAnsi="Calibri" w:cs="Calibri"/>
                <w:sz w:val="16"/>
                <w:szCs w:val="16"/>
              </w:rPr>
              <w:t>) females 25-29</w:t>
            </w:r>
          </w:p>
        </w:tc>
        <w:tc>
          <w:tcPr>
            <w:tcW w:w="769" w:type="pct"/>
          </w:tcPr>
          <w:p w14:paraId="4AB55895"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- 63.55 </w:t>
            </w:r>
          </w:p>
        </w:tc>
      </w:tr>
      <w:tr w:rsidR="004A473F" w:rsidRPr="00EF187C" w14:paraId="291F1806" w14:textId="77777777" w:rsidTr="00534E8D">
        <w:trPr>
          <w:trHeight w:val="290"/>
        </w:trPr>
        <w:tc>
          <w:tcPr>
            <w:tcW w:w="1879" w:type="pct"/>
            <w:noWrap/>
            <w:hideMark/>
          </w:tcPr>
          <w:p w14:paraId="64D5CC2C"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Mean energy intake reductions per day (</w:t>
            </w:r>
            <w:proofErr w:type="spellStart"/>
            <w:r w:rsidRPr="00EF187C">
              <w:rPr>
                <w:rFonts w:ascii="Calibri" w:eastAsia="Times New Roman" w:hAnsi="Calibri" w:cs="Calibri"/>
                <w:kern w:val="0"/>
                <w:sz w:val="16"/>
                <w:szCs w:val="16"/>
                <w:lang w:eastAsia="en-GB"/>
                <w14:ligatures w14:val="none"/>
              </w:rPr>
              <w:t>kj</w:t>
            </w:r>
            <w:proofErr w:type="spellEnd"/>
            <w:r w:rsidRPr="00EF187C">
              <w:rPr>
                <w:rFonts w:ascii="Calibri" w:eastAsia="Times New Roman" w:hAnsi="Calibri" w:cs="Calibri"/>
                <w:kern w:val="0"/>
                <w:sz w:val="16"/>
                <w:szCs w:val="16"/>
                <w:lang w:eastAsia="en-GB"/>
                <w14:ligatures w14:val="none"/>
              </w:rPr>
              <w:t>) males 30-34</w:t>
            </w:r>
          </w:p>
        </w:tc>
        <w:tc>
          <w:tcPr>
            <w:tcW w:w="845" w:type="pct"/>
            <w:noWrap/>
            <w:hideMark/>
          </w:tcPr>
          <w:p w14:paraId="7906B109"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102.88 </w:t>
            </w:r>
          </w:p>
        </w:tc>
        <w:tc>
          <w:tcPr>
            <w:tcW w:w="1507" w:type="pct"/>
          </w:tcPr>
          <w:p w14:paraId="10C2AC8B"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Mean energy intake reductions per day (</w:t>
            </w:r>
            <w:proofErr w:type="spellStart"/>
            <w:r w:rsidRPr="00EF187C">
              <w:rPr>
                <w:rFonts w:ascii="Calibri" w:hAnsi="Calibri" w:cs="Calibri"/>
                <w:sz w:val="16"/>
                <w:szCs w:val="16"/>
              </w:rPr>
              <w:t>kj</w:t>
            </w:r>
            <w:proofErr w:type="spellEnd"/>
            <w:r w:rsidRPr="00EF187C">
              <w:rPr>
                <w:rFonts w:ascii="Calibri" w:hAnsi="Calibri" w:cs="Calibri"/>
                <w:sz w:val="16"/>
                <w:szCs w:val="16"/>
              </w:rPr>
              <w:t>) females 30-34</w:t>
            </w:r>
          </w:p>
        </w:tc>
        <w:tc>
          <w:tcPr>
            <w:tcW w:w="769" w:type="pct"/>
          </w:tcPr>
          <w:p w14:paraId="17621728"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62.81 </w:t>
            </w:r>
          </w:p>
        </w:tc>
      </w:tr>
      <w:tr w:rsidR="004A473F" w:rsidRPr="00EF187C" w14:paraId="28BCE31B" w14:textId="77777777" w:rsidTr="00534E8D">
        <w:trPr>
          <w:trHeight w:val="290"/>
        </w:trPr>
        <w:tc>
          <w:tcPr>
            <w:tcW w:w="1879" w:type="pct"/>
            <w:noWrap/>
            <w:hideMark/>
          </w:tcPr>
          <w:p w14:paraId="28E96464"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Mean energy intake reductions per day (</w:t>
            </w:r>
            <w:proofErr w:type="spellStart"/>
            <w:r w:rsidRPr="00EF187C">
              <w:rPr>
                <w:rFonts w:ascii="Calibri" w:eastAsia="Times New Roman" w:hAnsi="Calibri" w:cs="Calibri"/>
                <w:kern w:val="0"/>
                <w:sz w:val="16"/>
                <w:szCs w:val="16"/>
                <w:lang w:eastAsia="en-GB"/>
                <w14:ligatures w14:val="none"/>
              </w:rPr>
              <w:t>kj</w:t>
            </w:r>
            <w:proofErr w:type="spellEnd"/>
            <w:r w:rsidRPr="00EF187C">
              <w:rPr>
                <w:rFonts w:ascii="Calibri" w:eastAsia="Times New Roman" w:hAnsi="Calibri" w:cs="Calibri"/>
                <w:kern w:val="0"/>
                <w:sz w:val="16"/>
                <w:szCs w:val="16"/>
                <w:lang w:eastAsia="en-GB"/>
                <w14:ligatures w14:val="none"/>
              </w:rPr>
              <w:t>) males 35-39</w:t>
            </w:r>
          </w:p>
        </w:tc>
        <w:tc>
          <w:tcPr>
            <w:tcW w:w="845" w:type="pct"/>
            <w:noWrap/>
            <w:hideMark/>
          </w:tcPr>
          <w:p w14:paraId="1CBD0B60"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84.88 </w:t>
            </w:r>
          </w:p>
        </w:tc>
        <w:tc>
          <w:tcPr>
            <w:tcW w:w="1507" w:type="pct"/>
          </w:tcPr>
          <w:p w14:paraId="1B6A1A73"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Mean energy intake reductions per day (</w:t>
            </w:r>
            <w:proofErr w:type="spellStart"/>
            <w:r w:rsidRPr="00EF187C">
              <w:rPr>
                <w:rFonts w:ascii="Calibri" w:hAnsi="Calibri" w:cs="Calibri"/>
                <w:sz w:val="16"/>
                <w:szCs w:val="16"/>
              </w:rPr>
              <w:t>kj</w:t>
            </w:r>
            <w:proofErr w:type="spellEnd"/>
            <w:r w:rsidRPr="00EF187C">
              <w:rPr>
                <w:rFonts w:ascii="Calibri" w:hAnsi="Calibri" w:cs="Calibri"/>
                <w:sz w:val="16"/>
                <w:szCs w:val="16"/>
              </w:rPr>
              <w:t>) females 35-39</w:t>
            </w:r>
          </w:p>
        </w:tc>
        <w:tc>
          <w:tcPr>
            <w:tcW w:w="769" w:type="pct"/>
          </w:tcPr>
          <w:p w14:paraId="50856693"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55.37 </w:t>
            </w:r>
          </w:p>
        </w:tc>
      </w:tr>
      <w:tr w:rsidR="004A473F" w:rsidRPr="00EF187C" w14:paraId="4BAB0C73" w14:textId="77777777" w:rsidTr="00534E8D">
        <w:trPr>
          <w:trHeight w:val="290"/>
        </w:trPr>
        <w:tc>
          <w:tcPr>
            <w:tcW w:w="1879" w:type="pct"/>
            <w:noWrap/>
            <w:hideMark/>
          </w:tcPr>
          <w:p w14:paraId="71614425"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Mean energy intake reductions per day (</w:t>
            </w:r>
            <w:proofErr w:type="spellStart"/>
            <w:r w:rsidRPr="00EF187C">
              <w:rPr>
                <w:rFonts w:ascii="Calibri" w:eastAsia="Times New Roman" w:hAnsi="Calibri" w:cs="Calibri"/>
                <w:kern w:val="0"/>
                <w:sz w:val="16"/>
                <w:szCs w:val="16"/>
                <w:lang w:eastAsia="en-GB"/>
                <w14:ligatures w14:val="none"/>
              </w:rPr>
              <w:t>kj</w:t>
            </w:r>
            <w:proofErr w:type="spellEnd"/>
            <w:r w:rsidRPr="00EF187C">
              <w:rPr>
                <w:rFonts w:ascii="Calibri" w:eastAsia="Times New Roman" w:hAnsi="Calibri" w:cs="Calibri"/>
                <w:kern w:val="0"/>
                <w:sz w:val="16"/>
                <w:szCs w:val="16"/>
                <w:lang w:eastAsia="en-GB"/>
                <w14:ligatures w14:val="none"/>
              </w:rPr>
              <w:t>) males 40-44</w:t>
            </w:r>
          </w:p>
        </w:tc>
        <w:tc>
          <w:tcPr>
            <w:tcW w:w="845" w:type="pct"/>
            <w:noWrap/>
            <w:hideMark/>
          </w:tcPr>
          <w:p w14:paraId="3B802844"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85.06 </w:t>
            </w:r>
          </w:p>
        </w:tc>
        <w:tc>
          <w:tcPr>
            <w:tcW w:w="1507" w:type="pct"/>
          </w:tcPr>
          <w:p w14:paraId="3E95970A"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Mean energy intake reductions per day (</w:t>
            </w:r>
            <w:proofErr w:type="spellStart"/>
            <w:r w:rsidRPr="00EF187C">
              <w:rPr>
                <w:rFonts w:ascii="Calibri" w:hAnsi="Calibri" w:cs="Calibri"/>
                <w:sz w:val="16"/>
                <w:szCs w:val="16"/>
              </w:rPr>
              <w:t>kj</w:t>
            </w:r>
            <w:proofErr w:type="spellEnd"/>
            <w:r w:rsidRPr="00EF187C">
              <w:rPr>
                <w:rFonts w:ascii="Calibri" w:hAnsi="Calibri" w:cs="Calibri"/>
                <w:sz w:val="16"/>
                <w:szCs w:val="16"/>
              </w:rPr>
              <w:t>) females 40-44</w:t>
            </w:r>
          </w:p>
        </w:tc>
        <w:tc>
          <w:tcPr>
            <w:tcW w:w="769" w:type="pct"/>
          </w:tcPr>
          <w:p w14:paraId="0BD02869"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54.89 </w:t>
            </w:r>
          </w:p>
        </w:tc>
      </w:tr>
      <w:tr w:rsidR="004A473F" w:rsidRPr="00EF187C" w14:paraId="32E10917" w14:textId="77777777" w:rsidTr="00534E8D">
        <w:trPr>
          <w:trHeight w:val="290"/>
        </w:trPr>
        <w:tc>
          <w:tcPr>
            <w:tcW w:w="1879" w:type="pct"/>
            <w:noWrap/>
            <w:hideMark/>
          </w:tcPr>
          <w:p w14:paraId="7C097C7A"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Mean energy intake reductions per day (</w:t>
            </w:r>
            <w:proofErr w:type="spellStart"/>
            <w:r w:rsidRPr="00EF187C">
              <w:rPr>
                <w:rFonts w:ascii="Calibri" w:eastAsia="Times New Roman" w:hAnsi="Calibri" w:cs="Calibri"/>
                <w:kern w:val="0"/>
                <w:sz w:val="16"/>
                <w:szCs w:val="16"/>
                <w:lang w:eastAsia="en-GB"/>
                <w14:ligatures w14:val="none"/>
              </w:rPr>
              <w:t>kj</w:t>
            </w:r>
            <w:proofErr w:type="spellEnd"/>
            <w:r w:rsidRPr="00EF187C">
              <w:rPr>
                <w:rFonts w:ascii="Calibri" w:eastAsia="Times New Roman" w:hAnsi="Calibri" w:cs="Calibri"/>
                <w:kern w:val="0"/>
                <w:sz w:val="16"/>
                <w:szCs w:val="16"/>
                <w:lang w:eastAsia="en-GB"/>
                <w14:ligatures w14:val="none"/>
              </w:rPr>
              <w:t>) males 45-49</w:t>
            </w:r>
          </w:p>
        </w:tc>
        <w:tc>
          <w:tcPr>
            <w:tcW w:w="845" w:type="pct"/>
            <w:noWrap/>
            <w:hideMark/>
          </w:tcPr>
          <w:p w14:paraId="12F95952"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82.91 </w:t>
            </w:r>
          </w:p>
        </w:tc>
        <w:tc>
          <w:tcPr>
            <w:tcW w:w="1507" w:type="pct"/>
          </w:tcPr>
          <w:p w14:paraId="02E46227"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Mean energy intake reductions per day (</w:t>
            </w:r>
            <w:proofErr w:type="spellStart"/>
            <w:r w:rsidRPr="00EF187C">
              <w:rPr>
                <w:rFonts w:ascii="Calibri" w:hAnsi="Calibri" w:cs="Calibri"/>
                <w:sz w:val="16"/>
                <w:szCs w:val="16"/>
              </w:rPr>
              <w:t>kj</w:t>
            </w:r>
            <w:proofErr w:type="spellEnd"/>
            <w:r w:rsidRPr="00EF187C">
              <w:rPr>
                <w:rFonts w:ascii="Calibri" w:hAnsi="Calibri" w:cs="Calibri"/>
                <w:sz w:val="16"/>
                <w:szCs w:val="16"/>
              </w:rPr>
              <w:t>) females 45-49</w:t>
            </w:r>
          </w:p>
        </w:tc>
        <w:tc>
          <w:tcPr>
            <w:tcW w:w="769" w:type="pct"/>
          </w:tcPr>
          <w:p w14:paraId="0E9630F6"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54.03 </w:t>
            </w:r>
          </w:p>
        </w:tc>
      </w:tr>
      <w:tr w:rsidR="004A473F" w:rsidRPr="00EF187C" w14:paraId="0A7836C0" w14:textId="77777777" w:rsidTr="00534E8D">
        <w:trPr>
          <w:trHeight w:val="290"/>
        </w:trPr>
        <w:tc>
          <w:tcPr>
            <w:tcW w:w="1879" w:type="pct"/>
            <w:noWrap/>
            <w:hideMark/>
          </w:tcPr>
          <w:p w14:paraId="7E2678EA"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Mean energy intake reductions per day (</w:t>
            </w:r>
            <w:proofErr w:type="spellStart"/>
            <w:r w:rsidRPr="00EF187C">
              <w:rPr>
                <w:rFonts w:ascii="Calibri" w:eastAsia="Times New Roman" w:hAnsi="Calibri" w:cs="Calibri"/>
                <w:kern w:val="0"/>
                <w:sz w:val="16"/>
                <w:szCs w:val="16"/>
                <w:lang w:eastAsia="en-GB"/>
                <w14:ligatures w14:val="none"/>
              </w:rPr>
              <w:t>kj</w:t>
            </w:r>
            <w:proofErr w:type="spellEnd"/>
            <w:r w:rsidRPr="00EF187C">
              <w:rPr>
                <w:rFonts w:ascii="Calibri" w:eastAsia="Times New Roman" w:hAnsi="Calibri" w:cs="Calibri"/>
                <w:kern w:val="0"/>
                <w:sz w:val="16"/>
                <w:szCs w:val="16"/>
                <w:lang w:eastAsia="en-GB"/>
                <w14:ligatures w14:val="none"/>
              </w:rPr>
              <w:t>) males 50-54</w:t>
            </w:r>
          </w:p>
        </w:tc>
        <w:tc>
          <w:tcPr>
            <w:tcW w:w="845" w:type="pct"/>
            <w:noWrap/>
            <w:hideMark/>
          </w:tcPr>
          <w:p w14:paraId="24F9A6BD"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69.17 </w:t>
            </w:r>
          </w:p>
        </w:tc>
        <w:tc>
          <w:tcPr>
            <w:tcW w:w="1507" w:type="pct"/>
          </w:tcPr>
          <w:p w14:paraId="187E72B6"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Mean energy intake reductions per day (</w:t>
            </w:r>
            <w:proofErr w:type="spellStart"/>
            <w:r w:rsidRPr="00EF187C">
              <w:rPr>
                <w:rFonts w:ascii="Calibri" w:hAnsi="Calibri" w:cs="Calibri"/>
                <w:sz w:val="16"/>
                <w:szCs w:val="16"/>
              </w:rPr>
              <w:t>kj</w:t>
            </w:r>
            <w:proofErr w:type="spellEnd"/>
            <w:r w:rsidRPr="00EF187C">
              <w:rPr>
                <w:rFonts w:ascii="Calibri" w:hAnsi="Calibri" w:cs="Calibri"/>
                <w:sz w:val="16"/>
                <w:szCs w:val="16"/>
              </w:rPr>
              <w:t>) females 50-54</w:t>
            </w:r>
          </w:p>
        </w:tc>
        <w:tc>
          <w:tcPr>
            <w:tcW w:w="769" w:type="pct"/>
          </w:tcPr>
          <w:p w14:paraId="46035F9F"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49.69 </w:t>
            </w:r>
          </w:p>
        </w:tc>
      </w:tr>
      <w:tr w:rsidR="004A473F" w:rsidRPr="00EF187C" w14:paraId="25BF79E8" w14:textId="77777777" w:rsidTr="00534E8D">
        <w:trPr>
          <w:trHeight w:val="290"/>
        </w:trPr>
        <w:tc>
          <w:tcPr>
            <w:tcW w:w="1879" w:type="pct"/>
            <w:noWrap/>
            <w:hideMark/>
          </w:tcPr>
          <w:p w14:paraId="40D90B03"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Mean energy intake reductions per day (</w:t>
            </w:r>
            <w:proofErr w:type="spellStart"/>
            <w:r w:rsidRPr="00EF187C">
              <w:rPr>
                <w:rFonts w:ascii="Calibri" w:eastAsia="Times New Roman" w:hAnsi="Calibri" w:cs="Calibri"/>
                <w:kern w:val="0"/>
                <w:sz w:val="16"/>
                <w:szCs w:val="16"/>
                <w:lang w:eastAsia="en-GB"/>
                <w14:ligatures w14:val="none"/>
              </w:rPr>
              <w:t>kj</w:t>
            </w:r>
            <w:proofErr w:type="spellEnd"/>
            <w:r w:rsidRPr="00EF187C">
              <w:rPr>
                <w:rFonts w:ascii="Calibri" w:eastAsia="Times New Roman" w:hAnsi="Calibri" w:cs="Calibri"/>
                <w:kern w:val="0"/>
                <w:sz w:val="16"/>
                <w:szCs w:val="16"/>
                <w:lang w:eastAsia="en-GB"/>
                <w14:ligatures w14:val="none"/>
              </w:rPr>
              <w:t>) males 55-59</w:t>
            </w:r>
          </w:p>
        </w:tc>
        <w:tc>
          <w:tcPr>
            <w:tcW w:w="845" w:type="pct"/>
            <w:noWrap/>
            <w:hideMark/>
          </w:tcPr>
          <w:p w14:paraId="618852D2"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64.61 </w:t>
            </w:r>
          </w:p>
        </w:tc>
        <w:tc>
          <w:tcPr>
            <w:tcW w:w="1507" w:type="pct"/>
          </w:tcPr>
          <w:p w14:paraId="45DE2F3C"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Mean energy intake reductions per day (</w:t>
            </w:r>
            <w:proofErr w:type="spellStart"/>
            <w:r w:rsidRPr="00EF187C">
              <w:rPr>
                <w:rFonts w:ascii="Calibri" w:hAnsi="Calibri" w:cs="Calibri"/>
                <w:sz w:val="16"/>
                <w:szCs w:val="16"/>
              </w:rPr>
              <w:t>kj</w:t>
            </w:r>
            <w:proofErr w:type="spellEnd"/>
            <w:r w:rsidRPr="00EF187C">
              <w:rPr>
                <w:rFonts w:ascii="Calibri" w:hAnsi="Calibri" w:cs="Calibri"/>
                <w:sz w:val="16"/>
                <w:szCs w:val="16"/>
              </w:rPr>
              <w:t>) females 55-59</w:t>
            </w:r>
          </w:p>
        </w:tc>
        <w:tc>
          <w:tcPr>
            <w:tcW w:w="769" w:type="pct"/>
          </w:tcPr>
          <w:p w14:paraId="77C6EEAE"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40.03 </w:t>
            </w:r>
          </w:p>
        </w:tc>
      </w:tr>
      <w:tr w:rsidR="004A473F" w:rsidRPr="00EF187C" w14:paraId="3DF3EA81" w14:textId="77777777" w:rsidTr="00534E8D">
        <w:trPr>
          <w:trHeight w:val="290"/>
        </w:trPr>
        <w:tc>
          <w:tcPr>
            <w:tcW w:w="1879" w:type="pct"/>
            <w:noWrap/>
            <w:hideMark/>
          </w:tcPr>
          <w:p w14:paraId="3DB473F3"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Mean energy intake reductions per day (</w:t>
            </w:r>
            <w:proofErr w:type="spellStart"/>
            <w:r w:rsidRPr="00EF187C">
              <w:rPr>
                <w:rFonts w:ascii="Calibri" w:eastAsia="Times New Roman" w:hAnsi="Calibri" w:cs="Calibri"/>
                <w:kern w:val="0"/>
                <w:sz w:val="16"/>
                <w:szCs w:val="16"/>
                <w:lang w:eastAsia="en-GB"/>
                <w14:ligatures w14:val="none"/>
              </w:rPr>
              <w:t>kj</w:t>
            </w:r>
            <w:proofErr w:type="spellEnd"/>
            <w:r w:rsidRPr="00EF187C">
              <w:rPr>
                <w:rFonts w:ascii="Calibri" w:eastAsia="Times New Roman" w:hAnsi="Calibri" w:cs="Calibri"/>
                <w:kern w:val="0"/>
                <w:sz w:val="16"/>
                <w:szCs w:val="16"/>
                <w:lang w:eastAsia="en-GB"/>
                <w14:ligatures w14:val="none"/>
              </w:rPr>
              <w:t>) males 60-64</w:t>
            </w:r>
          </w:p>
        </w:tc>
        <w:tc>
          <w:tcPr>
            <w:tcW w:w="845" w:type="pct"/>
            <w:noWrap/>
            <w:hideMark/>
          </w:tcPr>
          <w:p w14:paraId="4ED113BC"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65.08 </w:t>
            </w:r>
          </w:p>
        </w:tc>
        <w:tc>
          <w:tcPr>
            <w:tcW w:w="1507" w:type="pct"/>
          </w:tcPr>
          <w:p w14:paraId="45EEE0B3"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Mean energy intake reductions per day (</w:t>
            </w:r>
            <w:proofErr w:type="spellStart"/>
            <w:r w:rsidRPr="00EF187C">
              <w:rPr>
                <w:rFonts w:ascii="Calibri" w:hAnsi="Calibri" w:cs="Calibri"/>
                <w:sz w:val="16"/>
                <w:szCs w:val="16"/>
              </w:rPr>
              <w:t>kj</w:t>
            </w:r>
            <w:proofErr w:type="spellEnd"/>
            <w:r w:rsidRPr="00EF187C">
              <w:rPr>
                <w:rFonts w:ascii="Calibri" w:hAnsi="Calibri" w:cs="Calibri"/>
                <w:sz w:val="16"/>
                <w:szCs w:val="16"/>
              </w:rPr>
              <w:t>) females 60-64</w:t>
            </w:r>
          </w:p>
        </w:tc>
        <w:tc>
          <w:tcPr>
            <w:tcW w:w="769" w:type="pct"/>
          </w:tcPr>
          <w:p w14:paraId="782EFEDA"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38.19 </w:t>
            </w:r>
          </w:p>
        </w:tc>
      </w:tr>
      <w:tr w:rsidR="004A473F" w:rsidRPr="00EF187C" w14:paraId="58AE2469" w14:textId="77777777" w:rsidTr="00534E8D">
        <w:trPr>
          <w:trHeight w:val="290"/>
        </w:trPr>
        <w:tc>
          <w:tcPr>
            <w:tcW w:w="1879" w:type="pct"/>
            <w:noWrap/>
            <w:hideMark/>
          </w:tcPr>
          <w:p w14:paraId="517833B3"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Mean energy intake reductions per day (</w:t>
            </w:r>
            <w:proofErr w:type="spellStart"/>
            <w:r w:rsidRPr="00EF187C">
              <w:rPr>
                <w:rFonts w:ascii="Calibri" w:eastAsia="Times New Roman" w:hAnsi="Calibri" w:cs="Calibri"/>
                <w:kern w:val="0"/>
                <w:sz w:val="16"/>
                <w:szCs w:val="16"/>
                <w:lang w:eastAsia="en-GB"/>
                <w14:ligatures w14:val="none"/>
              </w:rPr>
              <w:t>kj</w:t>
            </w:r>
            <w:proofErr w:type="spellEnd"/>
            <w:r w:rsidRPr="00EF187C">
              <w:rPr>
                <w:rFonts w:ascii="Calibri" w:eastAsia="Times New Roman" w:hAnsi="Calibri" w:cs="Calibri"/>
                <w:kern w:val="0"/>
                <w:sz w:val="16"/>
                <w:szCs w:val="16"/>
                <w:lang w:eastAsia="en-GB"/>
                <w14:ligatures w14:val="none"/>
              </w:rPr>
              <w:t>) males 65-69</w:t>
            </w:r>
          </w:p>
        </w:tc>
        <w:tc>
          <w:tcPr>
            <w:tcW w:w="845" w:type="pct"/>
            <w:noWrap/>
            <w:hideMark/>
          </w:tcPr>
          <w:p w14:paraId="0B6435E5"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43.15 </w:t>
            </w:r>
          </w:p>
        </w:tc>
        <w:tc>
          <w:tcPr>
            <w:tcW w:w="1507" w:type="pct"/>
          </w:tcPr>
          <w:p w14:paraId="1E7439D5"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Mean energy intake reductions per day (</w:t>
            </w:r>
            <w:proofErr w:type="spellStart"/>
            <w:r w:rsidRPr="00EF187C">
              <w:rPr>
                <w:rFonts w:ascii="Calibri" w:hAnsi="Calibri" w:cs="Calibri"/>
                <w:sz w:val="16"/>
                <w:szCs w:val="16"/>
              </w:rPr>
              <w:t>kj</w:t>
            </w:r>
            <w:proofErr w:type="spellEnd"/>
            <w:r w:rsidRPr="00EF187C">
              <w:rPr>
                <w:rFonts w:ascii="Calibri" w:hAnsi="Calibri" w:cs="Calibri"/>
                <w:sz w:val="16"/>
                <w:szCs w:val="16"/>
              </w:rPr>
              <w:t>) females 65-69</w:t>
            </w:r>
          </w:p>
        </w:tc>
        <w:tc>
          <w:tcPr>
            <w:tcW w:w="769" w:type="pct"/>
          </w:tcPr>
          <w:p w14:paraId="6BDB5739"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37.16 </w:t>
            </w:r>
          </w:p>
        </w:tc>
      </w:tr>
      <w:tr w:rsidR="004A473F" w:rsidRPr="00EF187C" w14:paraId="266DC6F4" w14:textId="77777777" w:rsidTr="00534E8D">
        <w:trPr>
          <w:trHeight w:val="290"/>
        </w:trPr>
        <w:tc>
          <w:tcPr>
            <w:tcW w:w="1879" w:type="pct"/>
            <w:noWrap/>
            <w:hideMark/>
          </w:tcPr>
          <w:p w14:paraId="2BB7AFFB"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Mean energy intake reductions per day (</w:t>
            </w:r>
            <w:proofErr w:type="spellStart"/>
            <w:r w:rsidRPr="00EF187C">
              <w:rPr>
                <w:rFonts w:ascii="Calibri" w:eastAsia="Times New Roman" w:hAnsi="Calibri" w:cs="Calibri"/>
                <w:kern w:val="0"/>
                <w:sz w:val="16"/>
                <w:szCs w:val="16"/>
                <w:lang w:eastAsia="en-GB"/>
                <w14:ligatures w14:val="none"/>
              </w:rPr>
              <w:t>kj</w:t>
            </w:r>
            <w:proofErr w:type="spellEnd"/>
            <w:r w:rsidRPr="00EF187C">
              <w:rPr>
                <w:rFonts w:ascii="Calibri" w:eastAsia="Times New Roman" w:hAnsi="Calibri" w:cs="Calibri"/>
                <w:kern w:val="0"/>
                <w:sz w:val="16"/>
                <w:szCs w:val="16"/>
                <w:lang w:eastAsia="en-GB"/>
                <w14:ligatures w14:val="none"/>
              </w:rPr>
              <w:t>) males 70-100</w:t>
            </w:r>
          </w:p>
        </w:tc>
        <w:tc>
          <w:tcPr>
            <w:tcW w:w="845" w:type="pct"/>
            <w:noWrap/>
            <w:hideMark/>
          </w:tcPr>
          <w:p w14:paraId="40E6EFDF"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48.39 </w:t>
            </w:r>
          </w:p>
        </w:tc>
        <w:tc>
          <w:tcPr>
            <w:tcW w:w="1507" w:type="pct"/>
          </w:tcPr>
          <w:p w14:paraId="768D26FC"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Mean energy intake reductions per day (</w:t>
            </w:r>
            <w:proofErr w:type="spellStart"/>
            <w:r w:rsidRPr="00EF187C">
              <w:rPr>
                <w:rFonts w:ascii="Calibri" w:hAnsi="Calibri" w:cs="Calibri"/>
                <w:sz w:val="16"/>
                <w:szCs w:val="16"/>
              </w:rPr>
              <w:t>kj</w:t>
            </w:r>
            <w:proofErr w:type="spellEnd"/>
            <w:r w:rsidRPr="00EF187C">
              <w:rPr>
                <w:rFonts w:ascii="Calibri" w:hAnsi="Calibri" w:cs="Calibri"/>
                <w:sz w:val="16"/>
                <w:szCs w:val="16"/>
              </w:rPr>
              <w:t>) females 70-100</w:t>
            </w:r>
          </w:p>
        </w:tc>
        <w:tc>
          <w:tcPr>
            <w:tcW w:w="769" w:type="pct"/>
          </w:tcPr>
          <w:p w14:paraId="201D7DBF"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39.72 </w:t>
            </w:r>
          </w:p>
        </w:tc>
      </w:tr>
      <w:tr w:rsidR="004A473F" w:rsidRPr="00EF187C" w14:paraId="2F3DDAD5" w14:textId="77777777" w:rsidTr="00534E8D">
        <w:trPr>
          <w:trHeight w:val="290"/>
        </w:trPr>
        <w:tc>
          <w:tcPr>
            <w:tcW w:w="1879" w:type="pct"/>
            <w:noWrap/>
            <w:hideMark/>
          </w:tcPr>
          <w:p w14:paraId="5C764BD1"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Mean energy intake reductions per day (</w:t>
            </w:r>
            <w:proofErr w:type="spellStart"/>
            <w:r w:rsidRPr="00EF187C">
              <w:rPr>
                <w:rFonts w:ascii="Calibri" w:eastAsia="Times New Roman" w:hAnsi="Calibri" w:cs="Calibri"/>
                <w:kern w:val="0"/>
                <w:sz w:val="16"/>
                <w:szCs w:val="16"/>
                <w:lang w:eastAsia="en-GB"/>
                <w14:ligatures w14:val="none"/>
              </w:rPr>
              <w:t>kj</w:t>
            </w:r>
            <w:proofErr w:type="spellEnd"/>
            <w:r w:rsidRPr="00EF187C">
              <w:rPr>
                <w:rFonts w:ascii="Calibri" w:eastAsia="Times New Roman" w:hAnsi="Calibri" w:cs="Calibri"/>
                <w:kern w:val="0"/>
                <w:sz w:val="16"/>
                <w:szCs w:val="16"/>
                <w:lang w:eastAsia="en-GB"/>
                <w14:ligatures w14:val="none"/>
              </w:rPr>
              <w:t>) males Weighted average, aged 2-17</w:t>
            </w:r>
          </w:p>
        </w:tc>
        <w:tc>
          <w:tcPr>
            <w:tcW w:w="845" w:type="pct"/>
            <w:noWrap/>
            <w:hideMark/>
          </w:tcPr>
          <w:p w14:paraId="41476E36"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101.36 </w:t>
            </w:r>
          </w:p>
        </w:tc>
        <w:tc>
          <w:tcPr>
            <w:tcW w:w="1507" w:type="pct"/>
          </w:tcPr>
          <w:p w14:paraId="6C5BECEC"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Mean energy intake reductions per day (</w:t>
            </w:r>
            <w:proofErr w:type="spellStart"/>
            <w:r w:rsidRPr="00EF187C">
              <w:rPr>
                <w:rFonts w:ascii="Calibri" w:hAnsi="Calibri" w:cs="Calibri"/>
                <w:sz w:val="16"/>
                <w:szCs w:val="16"/>
              </w:rPr>
              <w:t>kj</w:t>
            </w:r>
            <w:proofErr w:type="spellEnd"/>
            <w:r w:rsidRPr="00EF187C">
              <w:rPr>
                <w:rFonts w:ascii="Calibri" w:hAnsi="Calibri" w:cs="Calibri"/>
                <w:sz w:val="16"/>
                <w:szCs w:val="16"/>
              </w:rPr>
              <w:t>) females Weighted average, aged 2-17</w:t>
            </w:r>
          </w:p>
        </w:tc>
        <w:tc>
          <w:tcPr>
            <w:tcW w:w="769" w:type="pct"/>
          </w:tcPr>
          <w:p w14:paraId="1D9D1BBD"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-76.10 </w:t>
            </w:r>
          </w:p>
        </w:tc>
      </w:tr>
      <w:tr w:rsidR="004A473F" w:rsidRPr="00EF187C" w14:paraId="2F8C4130" w14:textId="77777777" w:rsidTr="00534E8D">
        <w:trPr>
          <w:trHeight w:val="290"/>
        </w:trPr>
        <w:tc>
          <w:tcPr>
            <w:tcW w:w="1879" w:type="pct"/>
            <w:noWrap/>
            <w:hideMark/>
          </w:tcPr>
          <w:p w14:paraId="7300E78E"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lastRenderedPageBreak/>
              <w:t>Mean energy intake reductions per day (</w:t>
            </w:r>
            <w:proofErr w:type="spellStart"/>
            <w:r w:rsidRPr="00EF187C">
              <w:rPr>
                <w:rFonts w:ascii="Calibri" w:eastAsia="Times New Roman" w:hAnsi="Calibri" w:cs="Calibri"/>
                <w:kern w:val="0"/>
                <w:sz w:val="16"/>
                <w:szCs w:val="16"/>
                <w:lang w:eastAsia="en-GB"/>
                <w14:ligatures w14:val="none"/>
              </w:rPr>
              <w:t>kj</w:t>
            </w:r>
            <w:proofErr w:type="spellEnd"/>
            <w:r w:rsidRPr="00EF187C">
              <w:rPr>
                <w:rFonts w:ascii="Calibri" w:eastAsia="Times New Roman" w:hAnsi="Calibri" w:cs="Calibri"/>
                <w:kern w:val="0"/>
                <w:sz w:val="16"/>
                <w:szCs w:val="16"/>
                <w:lang w:eastAsia="en-GB"/>
                <w14:ligatures w14:val="none"/>
              </w:rPr>
              <w:t>) males Weighted average, aged 18+</w:t>
            </w:r>
          </w:p>
        </w:tc>
        <w:tc>
          <w:tcPr>
            <w:tcW w:w="845" w:type="pct"/>
            <w:noWrap/>
            <w:hideMark/>
          </w:tcPr>
          <w:p w14:paraId="04C02C0C"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78.91 </w:t>
            </w:r>
          </w:p>
        </w:tc>
        <w:tc>
          <w:tcPr>
            <w:tcW w:w="1507" w:type="pct"/>
          </w:tcPr>
          <w:p w14:paraId="5B668CC4"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Mean energy intake reductions per day (</w:t>
            </w:r>
            <w:proofErr w:type="spellStart"/>
            <w:r w:rsidRPr="00EF187C">
              <w:rPr>
                <w:rFonts w:ascii="Calibri" w:hAnsi="Calibri" w:cs="Calibri"/>
                <w:sz w:val="16"/>
                <w:szCs w:val="16"/>
              </w:rPr>
              <w:t>kj</w:t>
            </w:r>
            <w:proofErr w:type="spellEnd"/>
            <w:r w:rsidRPr="00EF187C">
              <w:rPr>
                <w:rFonts w:ascii="Calibri" w:hAnsi="Calibri" w:cs="Calibri"/>
                <w:sz w:val="16"/>
                <w:szCs w:val="16"/>
              </w:rPr>
              <w:t>) females Weighted average, aged 18+</w:t>
            </w:r>
          </w:p>
        </w:tc>
        <w:tc>
          <w:tcPr>
            <w:tcW w:w="769" w:type="pct"/>
          </w:tcPr>
          <w:p w14:paraId="08333531"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-51.70 </w:t>
            </w:r>
          </w:p>
        </w:tc>
      </w:tr>
    </w:tbl>
    <w:p w14:paraId="32ADA49B" w14:textId="77777777" w:rsidR="004A473F" w:rsidRPr="00EF187C" w:rsidRDefault="004A473F" w:rsidP="004A473F">
      <w:pPr>
        <w:spacing w:line="480" w:lineRule="auto"/>
        <w:rPr>
          <w:rFonts w:ascii="Calibri" w:hAnsi="Calibri" w:cs="Calibri"/>
        </w:rPr>
      </w:pPr>
    </w:p>
    <w:p w14:paraId="4A90A3CD" w14:textId="77777777" w:rsidR="004A473F" w:rsidRPr="00EF187C" w:rsidRDefault="004A473F" w:rsidP="004A473F">
      <w:pPr>
        <w:spacing w:line="480" w:lineRule="auto"/>
        <w:rPr>
          <w:rFonts w:ascii="Calibri" w:hAnsi="Calibri" w:cs="Calibri"/>
        </w:rPr>
      </w:pPr>
    </w:p>
    <w:p w14:paraId="37CE7174" w14:textId="77777777" w:rsidR="00AB1632" w:rsidRPr="00EF187C" w:rsidRDefault="00AB1632" w:rsidP="004A473F">
      <w:pPr>
        <w:spacing w:line="480" w:lineRule="auto"/>
        <w:rPr>
          <w:rFonts w:ascii="Calibri" w:hAnsi="Calibri" w:cs="Calibri"/>
        </w:rPr>
      </w:pPr>
    </w:p>
    <w:p w14:paraId="7AC9FE7B" w14:textId="77777777" w:rsidR="00AB1632" w:rsidRPr="00EF187C" w:rsidRDefault="00AB1632" w:rsidP="004A473F">
      <w:pPr>
        <w:spacing w:line="480" w:lineRule="auto"/>
        <w:rPr>
          <w:rFonts w:ascii="Calibri" w:hAnsi="Calibri" w:cs="Calibri"/>
        </w:rPr>
      </w:pPr>
    </w:p>
    <w:p w14:paraId="2CEC44B1" w14:textId="77777777" w:rsidR="00AB1632" w:rsidRPr="00EF187C" w:rsidRDefault="00AB1632" w:rsidP="004A473F">
      <w:pPr>
        <w:spacing w:line="480" w:lineRule="auto"/>
        <w:rPr>
          <w:rFonts w:ascii="Calibri" w:hAnsi="Calibri" w:cs="Calibri"/>
        </w:rPr>
      </w:pPr>
    </w:p>
    <w:p w14:paraId="3CF441AD" w14:textId="77777777" w:rsidR="00AB1632" w:rsidRPr="00EF187C" w:rsidRDefault="00AB1632" w:rsidP="004A473F">
      <w:pPr>
        <w:spacing w:line="480" w:lineRule="auto"/>
        <w:rPr>
          <w:rFonts w:ascii="Calibri" w:hAnsi="Calibri" w:cs="Calibri"/>
        </w:rPr>
      </w:pPr>
    </w:p>
    <w:p w14:paraId="6A425324" w14:textId="77777777" w:rsidR="00AB1632" w:rsidRPr="00EF187C" w:rsidRDefault="00AB1632" w:rsidP="004A473F">
      <w:pPr>
        <w:spacing w:line="480" w:lineRule="auto"/>
        <w:rPr>
          <w:rFonts w:ascii="Calibri" w:hAnsi="Calibri" w:cs="Calibri"/>
        </w:rPr>
      </w:pPr>
    </w:p>
    <w:p w14:paraId="7944BB28" w14:textId="77777777" w:rsidR="00AB1632" w:rsidRPr="00EF187C" w:rsidRDefault="00AB1632" w:rsidP="004A473F">
      <w:pPr>
        <w:spacing w:line="480" w:lineRule="auto"/>
        <w:rPr>
          <w:rFonts w:ascii="Calibri" w:hAnsi="Calibri" w:cs="Calibri"/>
        </w:rPr>
      </w:pPr>
    </w:p>
    <w:p w14:paraId="3DDA2AD5" w14:textId="77777777" w:rsidR="00AB1632" w:rsidRPr="00EF187C" w:rsidRDefault="00AB1632" w:rsidP="004A473F">
      <w:pPr>
        <w:spacing w:line="480" w:lineRule="auto"/>
        <w:rPr>
          <w:rFonts w:ascii="Calibri" w:hAnsi="Calibri" w:cs="Calibri"/>
        </w:rPr>
      </w:pPr>
    </w:p>
    <w:p w14:paraId="17BB5752" w14:textId="77777777" w:rsidR="00AB1632" w:rsidRPr="00EF187C" w:rsidRDefault="00AB1632" w:rsidP="004A473F">
      <w:pPr>
        <w:spacing w:line="480" w:lineRule="auto"/>
        <w:rPr>
          <w:rFonts w:ascii="Calibri" w:hAnsi="Calibri" w:cs="Calibri"/>
        </w:rPr>
      </w:pPr>
    </w:p>
    <w:p w14:paraId="29E8D2FB" w14:textId="77777777" w:rsidR="004A473F" w:rsidRPr="00EF187C" w:rsidRDefault="004A473F" w:rsidP="004A473F">
      <w:pPr>
        <w:spacing w:line="480" w:lineRule="auto"/>
        <w:rPr>
          <w:rFonts w:ascii="Calibri" w:hAnsi="Calibri" w:cs="Calibri"/>
        </w:rPr>
      </w:pPr>
    </w:p>
    <w:p w14:paraId="462B60CF" w14:textId="644D196A" w:rsidR="009D7727" w:rsidRPr="00EF187C" w:rsidRDefault="009D7727" w:rsidP="009D7727">
      <w:pPr>
        <w:pStyle w:val="Caption"/>
        <w:keepNext/>
        <w:rPr>
          <w:rFonts w:ascii="Calibri" w:hAnsi="Calibri" w:cs="Calibri"/>
          <w:b/>
          <w:bCs/>
          <w:i w:val="0"/>
          <w:iCs w:val="0"/>
          <w:color w:val="auto"/>
        </w:rPr>
      </w:pPr>
      <w:r w:rsidRPr="00EF187C">
        <w:rPr>
          <w:rFonts w:ascii="Calibri" w:hAnsi="Calibri" w:cs="Calibri"/>
          <w:b/>
          <w:bCs/>
          <w:i w:val="0"/>
          <w:iCs w:val="0"/>
          <w:color w:val="auto"/>
        </w:rPr>
        <w:lastRenderedPageBreak/>
        <w:t>Table A</w:t>
      </w:r>
      <w:r w:rsidRPr="00EF187C">
        <w:rPr>
          <w:rFonts w:ascii="Calibri" w:hAnsi="Calibri" w:cs="Calibri"/>
          <w:b/>
          <w:bCs/>
          <w:i w:val="0"/>
          <w:iCs w:val="0"/>
          <w:color w:val="auto"/>
        </w:rPr>
        <w:fldChar w:fldCharType="begin"/>
      </w:r>
      <w:r w:rsidRPr="00EF187C">
        <w:rPr>
          <w:rFonts w:ascii="Calibri" w:hAnsi="Calibri" w:cs="Calibri"/>
          <w:b/>
          <w:bCs/>
          <w:i w:val="0"/>
          <w:iCs w:val="0"/>
          <w:color w:val="auto"/>
        </w:rPr>
        <w:instrText xml:space="preserve"> SEQ Table \* ARABIC </w:instrText>
      </w:r>
      <w:r w:rsidRPr="00EF187C">
        <w:rPr>
          <w:rFonts w:ascii="Calibri" w:hAnsi="Calibri" w:cs="Calibri"/>
          <w:b/>
          <w:bCs/>
          <w:i w:val="0"/>
          <w:iCs w:val="0"/>
          <w:color w:val="auto"/>
        </w:rPr>
        <w:fldChar w:fldCharType="separate"/>
      </w:r>
      <w:r w:rsidRPr="00EF187C">
        <w:rPr>
          <w:rFonts w:ascii="Calibri" w:hAnsi="Calibri" w:cs="Calibri"/>
          <w:b/>
          <w:bCs/>
          <w:i w:val="0"/>
          <w:iCs w:val="0"/>
          <w:noProof/>
          <w:color w:val="auto"/>
        </w:rPr>
        <w:t>5</w:t>
      </w:r>
      <w:r w:rsidRPr="00EF187C">
        <w:rPr>
          <w:rFonts w:ascii="Calibri" w:hAnsi="Calibri" w:cs="Calibri"/>
          <w:b/>
          <w:bCs/>
          <w:i w:val="0"/>
          <w:iCs w:val="0"/>
          <w:color w:val="auto"/>
        </w:rPr>
        <w:fldChar w:fldCharType="end"/>
      </w:r>
      <w:r w:rsidRPr="00EF187C">
        <w:rPr>
          <w:rFonts w:ascii="Calibri" w:hAnsi="Calibri" w:cs="Calibri"/>
          <w:b/>
          <w:bCs/>
          <w:i w:val="0"/>
          <w:iCs w:val="0"/>
          <w:color w:val="auto"/>
        </w:rPr>
        <w:t>: Intervention Effectiveness Result- Change in Consumption, Energy Intake and Body Weight</w:t>
      </w:r>
    </w:p>
    <w:tbl>
      <w:tblPr>
        <w:tblStyle w:val="TableGrid"/>
        <w:tblW w:w="5691" w:type="pct"/>
        <w:jc w:val="center"/>
        <w:tblLook w:val="04A0" w:firstRow="1" w:lastRow="0" w:firstColumn="1" w:lastColumn="0" w:noHBand="0" w:noVBand="1"/>
      </w:tblPr>
      <w:tblGrid>
        <w:gridCol w:w="3002"/>
        <w:gridCol w:w="730"/>
        <w:gridCol w:w="3213"/>
        <w:gridCol w:w="1419"/>
        <w:gridCol w:w="3016"/>
        <w:gridCol w:w="695"/>
        <w:gridCol w:w="2966"/>
        <w:gridCol w:w="835"/>
      </w:tblGrid>
      <w:tr w:rsidR="004A473F" w:rsidRPr="00EF187C" w14:paraId="77AC4677" w14:textId="77777777" w:rsidTr="00534E8D">
        <w:trPr>
          <w:trHeight w:val="290"/>
          <w:jc w:val="center"/>
        </w:trPr>
        <w:tc>
          <w:tcPr>
            <w:tcW w:w="945" w:type="pct"/>
            <w:noWrap/>
            <w:hideMark/>
          </w:tcPr>
          <w:p w14:paraId="6E660894" w14:textId="77777777" w:rsidR="004A473F" w:rsidRPr="00EF187C" w:rsidRDefault="004A473F" w:rsidP="00534E8D">
            <w:pPr>
              <w:spacing w:line="480" w:lineRule="auto"/>
              <w:rPr>
                <w:rFonts w:ascii="Calibri" w:eastAsia="Times New Roman" w:hAnsi="Calibri" w:cs="Calibri"/>
                <w:b/>
                <w:bCs/>
                <w:kern w:val="0"/>
                <w:sz w:val="16"/>
                <w:szCs w:val="16"/>
                <w:lang w:eastAsia="en-GB"/>
                <w14:ligatures w14:val="none"/>
              </w:rPr>
            </w:pPr>
            <w:r w:rsidRPr="00EF187C">
              <w:rPr>
                <w:rFonts w:ascii="Calibri" w:eastAsia="Times New Roman" w:hAnsi="Calibri" w:cs="Calibri"/>
                <w:b/>
                <w:bCs/>
                <w:kern w:val="0"/>
                <w:sz w:val="16"/>
                <w:szCs w:val="16"/>
                <w:lang w:eastAsia="en-GB"/>
                <w14:ligatures w14:val="none"/>
              </w:rPr>
              <w:t>Retail restrictions change in weight-Males</w:t>
            </w:r>
          </w:p>
        </w:tc>
        <w:tc>
          <w:tcPr>
            <w:tcW w:w="230" w:type="pct"/>
            <w:noWrap/>
            <w:hideMark/>
          </w:tcPr>
          <w:p w14:paraId="5B641451" w14:textId="77777777" w:rsidR="004A473F" w:rsidRPr="00EF187C" w:rsidRDefault="004A473F" w:rsidP="00534E8D">
            <w:pPr>
              <w:spacing w:line="480" w:lineRule="auto"/>
              <w:rPr>
                <w:rFonts w:ascii="Calibri" w:eastAsia="Times New Roman" w:hAnsi="Calibri" w:cs="Calibri"/>
                <w:b/>
                <w:bCs/>
                <w:kern w:val="0"/>
                <w:sz w:val="16"/>
                <w:szCs w:val="16"/>
                <w:lang w:eastAsia="en-GB"/>
                <w14:ligatures w14:val="none"/>
              </w:rPr>
            </w:pPr>
            <w:r w:rsidRPr="00EF187C">
              <w:rPr>
                <w:rFonts w:ascii="Calibri" w:eastAsia="Times New Roman" w:hAnsi="Calibri" w:cs="Calibri"/>
                <w:b/>
                <w:bCs/>
                <w:kern w:val="0"/>
                <w:sz w:val="16"/>
                <w:szCs w:val="16"/>
                <w:lang w:eastAsia="en-GB"/>
                <w14:ligatures w14:val="none"/>
              </w:rPr>
              <w:t>kg</w:t>
            </w:r>
          </w:p>
        </w:tc>
        <w:tc>
          <w:tcPr>
            <w:tcW w:w="1012" w:type="pct"/>
          </w:tcPr>
          <w:p w14:paraId="296C5FB0" w14:textId="77777777" w:rsidR="004A473F" w:rsidRPr="00EF187C" w:rsidRDefault="004A473F" w:rsidP="00534E8D">
            <w:pPr>
              <w:spacing w:line="480" w:lineRule="auto"/>
              <w:rPr>
                <w:rFonts w:ascii="Calibri" w:eastAsia="Times New Roman" w:hAnsi="Calibri" w:cs="Calibri"/>
                <w:b/>
                <w:bCs/>
                <w:kern w:val="0"/>
                <w:sz w:val="16"/>
                <w:szCs w:val="16"/>
                <w:lang w:eastAsia="en-GB"/>
                <w14:ligatures w14:val="none"/>
              </w:rPr>
            </w:pPr>
            <w:r w:rsidRPr="00EF187C">
              <w:rPr>
                <w:rFonts w:ascii="Calibri" w:hAnsi="Calibri" w:cs="Calibri"/>
                <w:b/>
                <w:bCs/>
                <w:sz w:val="16"/>
                <w:szCs w:val="16"/>
              </w:rPr>
              <w:t>Retail restrictions change in weight-Females</w:t>
            </w:r>
          </w:p>
        </w:tc>
        <w:tc>
          <w:tcPr>
            <w:tcW w:w="447" w:type="pct"/>
          </w:tcPr>
          <w:p w14:paraId="3D9FAADE" w14:textId="77777777" w:rsidR="004A473F" w:rsidRPr="00EF187C" w:rsidRDefault="004A473F" w:rsidP="00534E8D">
            <w:pPr>
              <w:spacing w:line="480" w:lineRule="auto"/>
              <w:rPr>
                <w:rFonts w:ascii="Calibri" w:eastAsia="Times New Roman" w:hAnsi="Calibri" w:cs="Calibri"/>
                <w:b/>
                <w:bCs/>
                <w:kern w:val="0"/>
                <w:sz w:val="16"/>
                <w:szCs w:val="16"/>
                <w:lang w:eastAsia="en-GB"/>
                <w14:ligatures w14:val="none"/>
              </w:rPr>
            </w:pPr>
            <w:r w:rsidRPr="00EF187C">
              <w:rPr>
                <w:rFonts w:ascii="Calibri" w:hAnsi="Calibri" w:cs="Calibri"/>
                <w:b/>
                <w:bCs/>
                <w:sz w:val="16"/>
                <w:szCs w:val="16"/>
              </w:rPr>
              <w:t>kg</w:t>
            </w:r>
          </w:p>
        </w:tc>
        <w:tc>
          <w:tcPr>
            <w:tcW w:w="950" w:type="pct"/>
          </w:tcPr>
          <w:p w14:paraId="316AEEE0" w14:textId="77777777" w:rsidR="004A473F" w:rsidRPr="00EF187C" w:rsidRDefault="004A473F" w:rsidP="00534E8D">
            <w:pPr>
              <w:spacing w:line="480" w:lineRule="auto"/>
              <w:rPr>
                <w:rFonts w:ascii="Calibri" w:eastAsia="Times New Roman" w:hAnsi="Calibri" w:cs="Calibri"/>
                <w:b/>
                <w:bCs/>
                <w:kern w:val="0"/>
                <w:sz w:val="16"/>
                <w:szCs w:val="16"/>
                <w:lang w:eastAsia="en-GB"/>
                <w14:ligatures w14:val="none"/>
              </w:rPr>
            </w:pPr>
            <w:r w:rsidRPr="00EF187C">
              <w:rPr>
                <w:rFonts w:ascii="Calibri" w:hAnsi="Calibri" w:cs="Calibri"/>
                <w:b/>
                <w:bCs/>
                <w:sz w:val="16"/>
                <w:szCs w:val="16"/>
              </w:rPr>
              <w:t>Retail restrictions change in BMI-Males</w:t>
            </w:r>
          </w:p>
        </w:tc>
        <w:tc>
          <w:tcPr>
            <w:tcW w:w="219" w:type="pct"/>
          </w:tcPr>
          <w:p w14:paraId="6E5AD440" w14:textId="77777777" w:rsidR="004A473F" w:rsidRPr="00EF187C" w:rsidRDefault="004A473F" w:rsidP="00534E8D">
            <w:pPr>
              <w:spacing w:line="480" w:lineRule="auto"/>
              <w:rPr>
                <w:rFonts w:ascii="Calibri" w:eastAsia="Times New Roman" w:hAnsi="Calibri" w:cs="Calibri"/>
                <w:b/>
                <w:bCs/>
                <w:kern w:val="0"/>
                <w:sz w:val="16"/>
                <w:szCs w:val="16"/>
                <w:lang w:eastAsia="en-GB"/>
                <w14:ligatures w14:val="none"/>
              </w:rPr>
            </w:pPr>
            <w:r w:rsidRPr="00EF187C">
              <w:rPr>
                <w:rFonts w:ascii="Calibri" w:hAnsi="Calibri" w:cs="Calibri"/>
                <w:b/>
                <w:bCs/>
                <w:sz w:val="16"/>
                <w:szCs w:val="16"/>
              </w:rPr>
              <w:t>BMI</w:t>
            </w:r>
          </w:p>
        </w:tc>
        <w:tc>
          <w:tcPr>
            <w:tcW w:w="934" w:type="pct"/>
          </w:tcPr>
          <w:p w14:paraId="2D8D8307" w14:textId="77777777" w:rsidR="004A473F" w:rsidRPr="00EF187C" w:rsidRDefault="004A473F" w:rsidP="00534E8D">
            <w:pPr>
              <w:spacing w:line="480" w:lineRule="auto"/>
              <w:rPr>
                <w:rFonts w:ascii="Calibri" w:eastAsia="Times New Roman" w:hAnsi="Calibri" w:cs="Calibri"/>
                <w:b/>
                <w:bCs/>
                <w:kern w:val="0"/>
                <w:sz w:val="16"/>
                <w:szCs w:val="16"/>
                <w:lang w:eastAsia="en-GB"/>
                <w14:ligatures w14:val="none"/>
              </w:rPr>
            </w:pPr>
            <w:r w:rsidRPr="00EF187C">
              <w:rPr>
                <w:rFonts w:ascii="Calibri" w:hAnsi="Calibri" w:cs="Calibri"/>
                <w:b/>
                <w:bCs/>
                <w:sz w:val="16"/>
                <w:szCs w:val="16"/>
              </w:rPr>
              <w:t>Retail restrictions change in BMI-Females</w:t>
            </w:r>
          </w:p>
        </w:tc>
        <w:tc>
          <w:tcPr>
            <w:tcW w:w="263" w:type="pct"/>
          </w:tcPr>
          <w:p w14:paraId="28E86D0D" w14:textId="77777777" w:rsidR="004A473F" w:rsidRPr="00EF187C" w:rsidRDefault="004A473F" w:rsidP="00534E8D">
            <w:pPr>
              <w:spacing w:line="480" w:lineRule="auto"/>
              <w:rPr>
                <w:rFonts w:ascii="Calibri" w:eastAsia="Times New Roman" w:hAnsi="Calibri" w:cs="Calibri"/>
                <w:b/>
                <w:bCs/>
                <w:kern w:val="0"/>
                <w:sz w:val="16"/>
                <w:szCs w:val="16"/>
                <w:lang w:eastAsia="en-GB"/>
                <w14:ligatures w14:val="none"/>
              </w:rPr>
            </w:pPr>
            <w:r w:rsidRPr="00EF187C">
              <w:rPr>
                <w:rFonts w:ascii="Calibri" w:hAnsi="Calibri" w:cs="Calibri"/>
                <w:b/>
                <w:bCs/>
                <w:sz w:val="16"/>
                <w:szCs w:val="16"/>
              </w:rPr>
              <w:t>BMI</w:t>
            </w:r>
          </w:p>
        </w:tc>
      </w:tr>
      <w:tr w:rsidR="004A473F" w:rsidRPr="00EF187C" w14:paraId="432C56DB" w14:textId="77777777" w:rsidTr="00534E8D">
        <w:trPr>
          <w:trHeight w:val="290"/>
          <w:jc w:val="center"/>
        </w:trPr>
        <w:tc>
          <w:tcPr>
            <w:tcW w:w="945" w:type="pct"/>
            <w:hideMark/>
          </w:tcPr>
          <w:p w14:paraId="27182CA8"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Retail restrictions weight males-0</w:t>
            </w:r>
          </w:p>
        </w:tc>
        <w:tc>
          <w:tcPr>
            <w:tcW w:w="230" w:type="pct"/>
            <w:noWrap/>
            <w:hideMark/>
          </w:tcPr>
          <w:p w14:paraId="6575F262"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NA</w:t>
            </w:r>
          </w:p>
        </w:tc>
        <w:tc>
          <w:tcPr>
            <w:tcW w:w="1012" w:type="pct"/>
          </w:tcPr>
          <w:p w14:paraId="78E09322"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weight females-0</w:t>
            </w:r>
          </w:p>
        </w:tc>
        <w:tc>
          <w:tcPr>
            <w:tcW w:w="447" w:type="pct"/>
          </w:tcPr>
          <w:p w14:paraId="5A797104"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NA</w:t>
            </w:r>
          </w:p>
        </w:tc>
        <w:tc>
          <w:tcPr>
            <w:tcW w:w="950" w:type="pct"/>
          </w:tcPr>
          <w:p w14:paraId="7FF1956B"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males-0</w:t>
            </w:r>
          </w:p>
        </w:tc>
        <w:tc>
          <w:tcPr>
            <w:tcW w:w="219" w:type="pct"/>
          </w:tcPr>
          <w:p w14:paraId="71FE2A72"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NA</w:t>
            </w:r>
          </w:p>
        </w:tc>
        <w:tc>
          <w:tcPr>
            <w:tcW w:w="934" w:type="pct"/>
          </w:tcPr>
          <w:p w14:paraId="3EAF4BEE"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females-0</w:t>
            </w:r>
          </w:p>
        </w:tc>
        <w:tc>
          <w:tcPr>
            <w:tcW w:w="263" w:type="pct"/>
          </w:tcPr>
          <w:p w14:paraId="6600AE51"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NA</w:t>
            </w:r>
          </w:p>
        </w:tc>
      </w:tr>
      <w:tr w:rsidR="004A473F" w:rsidRPr="00EF187C" w14:paraId="7E76DCCA" w14:textId="77777777" w:rsidTr="00534E8D">
        <w:trPr>
          <w:trHeight w:val="290"/>
          <w:jc w:val="center"/>
        </w:trPr>
        <w:tc>
          <w:tcPr>
            <w:tcW w:w="945" w:type="pct"/>
            <w:hideMark/>
          </w:tcPr>
          <w:p w14:paraId="170CEBF3"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Retail restrictions weight males-1</w:t>
            </w:r>
          </w:p>
        </w:tc>
        <w:tc>
          <w:tcPr>
            <w:tcW w:w="230" w:type="pct"/>
            <w:noWrap/>
            <w:hideMark/>
          </w:tcPr>
          <w:p w14:paraId="65C47B54"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NA</w:t>
            </w:r>
          </w:p>
        </w:tc>
        <w:tc>
          <w:tcPr>
            <w:tcW w:w="1012" w:type="pct"/>
          </w:tcPr>
          <w:p w14:paraId="3DBC2C3E"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weight females-1</w:t>
            </w:r>
          </w:p>
        </w:tc>
        <w:tc>
          <w:tcPr>
            <w:tcW w:w="447" w:type="pct"/>
          </w:tcPr>
          <w:p w14:paraId="76FA217C"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NA</w:t>
            </w:r>
          </w:p>
        </w:tc>
        <w:tc>
          <w:tcPr>
            <w:tcW w:w="950" w:type="pct"/>
          </w:tcPr>
          <w:p w14:paraId="74E37F84"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males-1</w:t>
            </w:r>
          </w:p>
        </w:tc>
        <w:tc>
          <w:tcPr>
            <w:tcW w:w="219" w:type="pct"/>
          </w:tcPr>
          <w:p w14:paraId="569FD354"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NA</w:t>
            </w:r>
          </w:p>
        </w:tc>
        <w:tc>
          <w:tcPr>
            <w:tcW w:w="934" w:type="pct"/>
          </w:tcPr>
          <w:p w14:paraId="4C7B1867"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females-1</w:t>
            </w:r>
          </w:p>
        </w:tc>
        <w:tc>
          <w:tcPr>
            <w:tcW w:w="263" w:type="pct"/>
          </w:tcPr>
          <w:p w14:paraId="29640DEC"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NA</w:t>
            </w:r>
          </w:p>
        </w:tc>
      </w:tr>
      <w:tr w:rsidR="004A473F" w:rsidRPr="00EF187C" w14:paraId="20AA7FF7" w14:textId="77777777" w:rsidTr="00534E8D">
        <w:trPr>
          <w:trHeight w:val="290"/>
          <w:jc w:val="center"/>
        </w:trPr>
        <w:tc>
          <w:tcPr>
            <w:tcW w:w="945" w:type="pct"/>
            <w:hideMark/>
          </w:tcPr>
          <w:p w14:paraId="31012B38"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Retail restrictions weight males-2</w:t>
            </w:r>
          </w:p>
        </w:tc>
        <w:tc>
          <w:tcPr>
            <w:tcW w:w="230" w:type="pct"/>
            <w:noWrap/>
            <w:hideMark/>
          </w:tcPr>
          <w:p w14:paraId="14E3C44F"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0.26 </w:t>
            </w:r>
          </w:p>
        </w:tc>
        <w:tc>
          <w:tcPr>
            <w:tcW w:w="1012" w:type="pct"/>
          </w:tcPr>
          <w:p w14:paraId="00EED0B0"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weight females-2</w:t>
            </w:r>
          </w:p>
        </w:tc>
        <w:tc>
          <w:tcPr>
            <w:tcW w:w="447" w:type="pct"/>
          </w:tcPr>
          <w:p w14:paraId="64C89613"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0.26 </w:t>
            </w:r>
          </w:p>
        </w:tc>
        <w:tc>
          <w:tcPr>
            <w:tcW w:w="950" w:type="pct"/>
          </w:tcPr>
          <w:p w14:paraId="7E324233"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males-2</w:t>
            </w:r>
          </w:p>
        </w:tc>
        <w:tc>
          <w:tcPr>
            <w:tcW w:w="219" w:type="pct"/>
          </w:tcPr>
          <w:p w14:paraId="69228806"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0.26 </w:t>
            </w:r>
          </w:p>
        </w:tc>
        <w:tc>
          <w:tcPr>
            <w:tcW w:w="934" w:type="pct"/>
          </w:tcPr>
          <w:p w14:paraId="6CC944CA"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females-2</w:t>
            </w:r>
          </w:p>
        </w:tc>
        <w:tc>
          <w:tcPr>
            <w:tcW w:w="263" w:type="pct"/>
          </w:tcPr>
          <w:p w14:paraId="0060E7D5"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-0.26 </w:t>
            </w:r>
          </w:p>
        </w:tc>
      </w:tr>
      <w:tr w:rsidR="004A473F" w:rsidRPr="00EF187C" w14:paraId="4552EF17" w14:textId="77777777" w:rsidTr="00534E8D">
        <w:trPr>
          <w:trHeight w:val="290"/>
          <w:jc w:val="center"/>
        </w:trPr>
        <w:tc>
          <w:tcPr>
            <w:tcW w:w="945" w:type="pct"/>
            <w:hideMark/>
          </w:tcPr>
          <w:p w14:paraId="47FBF94E"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Retail restrictions weight males-3</w:t>
            </w:r>
          </w:p>
        </w:tc>
        <w:tc>
          <w:tcPr>
            <w:tcW w:w="230" w:type="pct"/>
            <w:noWrap/>
            <w:hideMark/>
          </w:tcPr>
          <w:p w14:paraId="2897EDA5"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0.26 </w:t>
            </w:r>
          </w:p>
        </w:tc>
        <w:tc>
          <w:tcPr>
            <w:tcW w:w="1012" w:type="pct"/>
          </w:tcPr>
          <w:p w14:paraId="67849148"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weight females-3</w:t>
            </w:r>
          </w:p>
        </w:tc>
        <w:tc>
          <w:tcPr>
            <w:tcW w:w="447" w:type="pct"/>
          </w:tcPr>
          <w:p w14:paraId="63C655CA"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0.26 </w:t>
            </w:r>
          </w:p>
        </w:tc>
        <w:tc>
          <w:tcPr>
            <w:tcW w:w="950" w:type="pct"/>
          </w:tcPr>
          <w:p w14:paraId="4AD61008"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males-3</w:t>
            </w:r>
          </w:p>
        </w:tc>
        <w:tc>
          <w:tcPr>
            <w:tcW w:w="219" w:type="pct"/>
          </w:tcPr>
          <w:p w14:paraId="1131E118"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0.26 </w:t>
            </w:r>
          </w:p>
        </w:tc>
        <w:tc>
          <w:tcPr>
            <w:tcW w:w="934" w:type="pct"/>
          </w:tcPr>
          <w:p w14:paraId="4195158F"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females-3</w:t>
            </w:r>
          </w:p>
        </w:tc>
        <w:tc>
          <w:tcPr>
            <w:tcW w:w="263" w:type="pct"/>
          </w:tcPr>
          <w:p w14:paraId="0F68DF80"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-0.26 </w:t>
            </w:r>
          </w:p>
        </w:tc>
      </w:tr>
      <w:tr w:rsidR="004A473F" w:rsidRPr="00EF187C" w14:paraId="64B366ED" w14:textId="77777777" w:rsidTr="00534E8D">
        <w:trPr>
          <w:trHeight w:val="290"/>
          <w:jc w:val="center"/>
        </w:trPr>
        <w:tc>
          <w:tcPr>
            <w:tcW w:w="945" w:type="pct"/>
            <w:hideMark/>
          </w:tcPr>
          <w:p w14:paraId="19AB2B09"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Retail restrictions weight males-4</w:t>
            </w:r>
          </w:p>
        </w:tc>
        <w:tc>
          <w:tcPr>
            <w:tcW w:w="230" w:type="pct"/>
            <w:noWrap/>
            <w:hideMark/>
          </w:tcPr>
          <w:p w14:paraId="569EBE67"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0.26 </w:t>
            </w:r>
          </w:p>
        </w:tc>
        <w:tc>
          <w:tcPr>
            <w:tcW w:w="1012" w:type="pct"/>
          </w:tcPr>
          <w:p w14:paraId="22FB4FDC"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weight females-4</w:t>
            </w:r>
          </w:p>
        </w:tc>
        <w:tc>
          <w:tcPr>
            <w:tcW w:w="447" w:type="pct"/>
          </w:tcPr>
          <w:p w14:paraId="1E33679E"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0.26 </w:t>
            </w:r>
          </w:p>
        </w:tc>
        <w:tc>
          <w:tcPr>
            <w:tcW w:w="950" w:type="pct"/>
          </w:tcPr>
          <w:p w14:paraId="351AD0D2"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males-4</w:t>
            </w:r>
          </w:p>
        </w:tc>
        <w:tc>
          <w:tcPr>
            <w:tcW w:w="219" w:type="pct"/>
          </w:tcPr>
          <w:p w14:paraId="60C9D982"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0.26 </w:t>
            </w:r>
          </w:p>
        </w:tc>
        <w:tc>
          <w:tcPr>
            <w:tcW w:w="934" w:type="pct"/>
          </w:tcPr>
          <w:p w14:paraId="3AAA4C89"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females-4</w:t>
            </w:r>
          </w:p>
        </w:tc>
        <w:tc>
          <w:tcPr>
            <w:tcW w:w="263" w:type="pct"/>
          </w:tcPr>
          <w:p w14:paraId="3246E45C"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-0.26 </w:t>
            </w:r>
          </w:p>
        </w:tc>
      </w:tr>
      <w:tr w:rsidR="004A473F" w:rsidRPr="00EF187C" w14:paraId="5C8438D3" w14:textId="77777777" w:rsidTr="00534E8D">
        <w:trPr>
          <w:trHeight w:val="290"/>
          <w:jc w:val="center"/>
        </w:trPr>
        <w:tc>
          <w:tcPr>
            <w:tcW w:w="945" w:type="pct"/>
            <w:hideMark/>
          </w:tcPr>
          <w:p w14:paraId="51807334"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Retail restrictions weight males-5</w:t>
            </w:r>
          </w:p>
        </w:tc>
        <w:tc>
          <w:tcPr>
            <w:tcW w:w="230" w:type="pct"/>
            <w:noWrap/>
            <w:hideMark/>
          </w:tcPr>
          <w:p w14:paraId="47D07B51"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0.26 </w:t>
            </w:r>
          </w:p>
        </w:tc>
        <w:tc>
          <w:tcPr>
            <w:tcW w:w="1012" w:type="pct"/>
          </w:tcPr>
          <w:p w14:paraId="24179BB5"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weight females-5</w:t>
            </w:r>
          </w:p>
        </w:tc>
        <w:tc>
          <w:tcPr>
            <w:tcW w:w="447" w:type="pct"/>
          </w:tcPr>
          <w:p w14:paraId="38BD3AF5"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0.26 </w:t>
            </w:r>
          </w:p>
        </w:tc>
        <w:tc>
          <w:tcPr>
            <w:tcW w:w="950" w:type="pct"/>
          </w:tcPr>
          <w:p w14:paraId="4E8B986D"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males-5</w:t>
            </w:r>
          </w:p>
        </w:tc>
        <w:tc>
          <w:tcPr>
            <w:tcW w:w="219" w:type="pct"/>
          </w:tcPr>
          <w:p w14:paraId="5C637C1E"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0.18 </w:t>
            </w:r>
          </w:p>
        </w:tc>
        <w:tc>
          <w:tcPr>
            <w:tcW w:w="934" w:type="pct"/>
          </w:tcPr>
          <w:p w14:paraId="6F9D61AA"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females-5</w:t>
            </w:r>
          </w:p>
        </w:tc>
        <w:tc>
          <w:tcPr>
            <w:tcW w:w="263" w:type="pct"/>
          </w:tcPr>
          <w:p w14:paraId="03B89DA3"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-0.18 </w:t>
            </w:r>
          </w:p>
        </w:tc>
      </w:tr>
      <w:tr w:rsidR="004A473F" w:rsidRPr="00EF187C" w14:paraId="05788A07" w14:textId="77777777" w:rsidTr="00534E8D">
        <w:trPr>
          <w:trHeight w:val="290"/>
          <w:jc w:val="center"/>
        </w:trPr>
        <w:tc>
          <w:tcPr>
            <w:tcW w:w="945" w:type="pct"/>
            <w:hideMark/>
          </w:tcPr>
          <w:p w14:paraId="5784E2D9"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Retail restrictions weight males-6</w:t>
            </w:r>
          </w:p>
        </w:tc>
        <w:tc>
          <w:tcPr>
            <w:tcW w:w="230" w:type="pct"/>
            <w:noWrap/>
            <w:hideMark/>
          </w:tcPr>
          <w:p w14:paraId="1FFF83C3"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0.46 </w:t>
            </w:r>
          </w:p>
        </w:tc>
        <w:tc>
          <w:tcPr>
            <w:tcW w:w="1012" w:type="pct"/>
          </w:tcPr>
          <w:p w14:paraId="286E9D05"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weight females-6</w:t>
            </w:r>
          </w:p>
        </w:tc>
        <w:tc>
          <w:tcPr>
            <w:tcW w:w="447" w:type="pct"/>
          </w:tcPr>
          <w:p w14:paraId="368A7FBD"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0.39 </w:t>
            </w:r>
          </w:p>
        </w:tc>
        <w:tc>
          <w:tcPr>
            <w:tcW w:w="950" w:type="pct"/>
          </w:tcPr>
          <w:p w14:paraId="7A5354F7"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males-6</w:t>
            </w:r>
          </w:p>
        </w:tc>
        <w:tc>
          <w:tcPr>
            <w:tcW w:w="219" w:type="pct"/>
          </w:tcPr>
          <w:p w14:paraId="69EF89BB"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0.32 </w:t>
            </w:r>
          </w:p>
        </w:tc>
        <w:tc>
          <w:tcPr>
            <w:tcW w:w="934" w:type="pct"/>
          </w:tcPr>
          <w:p w14:paraId="2583AA78"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females-6</w:t>
            </w:r>
          </w:p>
        </w:tc>
        <w:tc>
          <w:tcPr>
            <w:tcW w:w="263" w:type="pct"/>
          </w:tcPr>
          <w:p w14:paraId="472F87C6"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-0.27 </w:t>
            </w:r>
          </w:p>
        </w:tc>
      </w:tr>
      <w:tr w:rsidR="004A473F" w:rsidRPr="00EF187C" w14:paraId="78F7DA3B" w14:textId="77777777" w:rsidTr="00534E8D">
        <w:trPr>
          <w:trHeight w:val="290"/>
          <w:jc w:val="center"/>
        </w:trPr>
        <w:tc>
          <w:tcPr>
            <w:tcW w:w="945" w:type="pct"/>
            <w:hideMark/>
          </w:tcPr>
          <w:p w14:paraId="7C53F2E0"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Retail restrictions weight males-7</w:t>
            </w:r>
          </w:p>
        </w:tc>
        <w:tc>
          <w:tcPr>
            <w:tcW w:w="230" w:type="pct"/>
            <w:noWrap/>
            <w:hideMark/>
          </w:tcPr>
          <w:p w14:paraId="3B996E64"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0.48 </w:t>
            </w:r>
          </w:p>
        </w:tc>
        <w:tc>
          <w:tcPr>
            <w:tcW w:w="1012" w:type="pct"/>
          </w:tcPr>
          <w:p w14:paraId="082CC547"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weight females-7</w:t>
            </w:r>
          </w:p>
        </w:tc>
        <w:tc>
          <w:tcPr>
            <w:tcW w:w="447" w:type="pct"/>
          </w:tcPr>
          <w:p w14:paraId="3898EB31"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0.42 </w:t>
            </w:r>
          </w:p>
        </w:tc>
        <w:tc>
          <w:tcPr>
            <w:tcW w:w="950" w:type="pct"/>
          </w:tcPr>
          <w:p w14:paraId="5D838BB1"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males-7</w:t>
            </w:r>
          </w:p>
        </w:tc>
        <w:tc>
          <w:tcPr>
            <w:tcW w:w="219" w:type="pct"/>
          </w:tcPr>
          <w:p w14:paraId="1A92FDCA"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0.33 </w:t>
            </w:r>
          </w:p>
        </w:tc>
        <w:tc>
          <w:tcPr>
            <w:tcW w:w="934" w:type="pct"/>
          </w:tcPr>
          <w:p w14:paraId="141EE4DC"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females-7</w:t>
            </w:r>
          </w:p>
        </w:tc>
        <w:tc>
          <w:tcPr>
            <w:tcW w:w="263" w:type="pct"/>
          </w:tcPr>
          <w:p w14:paraId="003E816D"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-0.29 </w:t>
            </w:r>
          </w:p>
        </w:tc>
      </w:tr>
      <w:tr w:rsidR="004A473F" w:rsidRPr="00EF187C" w14:paraId="45EF7213" w14:textId="77777777" w:rsidTr="00534E8D">
        <w:trPr>
          <w:trHeight w:val="290"/>
          <w:jc w:val="center"/>
        </w:trPr>
        <w:tc>
          <w:tcPr>
            <w:tcW w:w="945" w:type="pct"/>
            <w:hideMark/>
          </w:tcPr>
          <w:p w14:paraId="577C0D02"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Retail restrictions weight males-8</w:t>
            </w:r>
          </w:p>
        </w:tc>
        <w:tc>
          <w:tcPr>
            <w:tcW w:w="230" w:type="pct"/>
            <w:noWrap/>
            <w:hideMark/>
          </w:tcPr>
          <w:p w14:paraId="4D0BEC74"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0.50 </w:t>
            </w:r>
          </w:p>
        </w:tc>
        <w:tc>
          <w:tcPr>
            <w:tcW w:w="1012" w:type="pct"/>
          </w:tcPr>
          <w:p w14:paraId="5D7AF91A"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weight females-8</w:t>
            </w:r>
          </w:p>
        </w:tc>
        <w:tc>
          <w:tcPr>
            <w:tcW w:w="447" w:type="pct"/>
          </w:tcPr>
          <w:p w14:paraId="51B347EA"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0.44 </w:t>
            </w:r>
          </w:p>
        </w:tc>
        <w:tc>
          <w:tcPr>
            <w:tcW w:w="950" w:type="pct"/>
          </w:tcPr>
          <w:p w14:paraId="65DAC44E"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males-8</w:t>
            </w:r>
          </w:p>
        </w:tc>
        <w:tc>
          <w:tcPr>
            <w:tcW w:w="219" w:type="pct"/>
          </w:tcPr>
          <w:p w14:paraId="14A9DE8C"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0.25 </w:t>
            </w:r>
          </w:p>
        </w:tc>
        <w:tc>
          <w:tcPr>
            <w:tcW w:w="934" w:type="pct"/>
          </w:tcPr>
          <w:p w14:paraId="53CB5E26"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females-8</w:t>
            </w:r>
          </w:p>
        </w:tc>
        <w:tc>
          <w:tcPr>
            <w:tcW w:w="263" w:type="pct"/>
          </w:tcPr>
          <w:p w14:paraId="3BE7C7F9"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-0.21 </w:t>
            </w:r>
          </w:p>
        </w:tc>
      </w:tr>
      <w:tr w:rsidR="004A473F" w:rsidRPr="00EF187C" w14:paraId="648B7FFE" w14:textId="77777777" w:rsidTr="00534E8D">
        <w:trPr>
          <w:trHeight w:val="290"/>
          <w:jc w:val="center"/>
        </w:trPr>
        <w:tc>
          <w:tcPr>
            <w:tcW w:w="945" w:type="pct"/>
            <w:hideMark/>
          </w:tcPr>
          <w:p w14:paraId="0DF81BD8"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Retail restrictions weight males-9</w:t>
            </w:r>
          </w:p>
        </w:tc>
        <w:tc>
          <w:tcPr>
            <w:tcW w:w="230" w:type="pct"/>
            <w:noWrap/>
            <w:hideMark/>
          </w:tcPr>
          <w:p w14:paraId="0250F840"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0.53 </w:t>
            </w:r>
          </w:p>
        </w:tc>
        <w:tc>
          <w:tcPr>
            <w:tcW w:w="1012" w:type="pct"/>
          </w:tcPr>
          <w:p w14:paraId="77506D5D"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weight females-9</w:t>
            </w:r>
          </w:p>
        </w:tc>
        <w:tc>
          <w:tcPr>
            <w:tcW w:w="447" w:type="pct"/>
          </w:tcPr>
          <w:p w14:paraId="638078E1"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0.47 </w:t>
            </w:r>
          </w:p>
        </w:tc>
        <w:tc>
          <w:tcPr>
            <w:tcW w:w="950" w:type="pct"/>
          </w:tcPr>
          <w:p w14:paraId="52AA3677"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males-9</w:t>
            </w:r>
          </w:p>
        </w:tc>
        <w:tc>
          <w:tcPr>
            <w:tcW w:w="219" w:type="pct"/>
          </w:tcPr>
          <w:p w14:paraId="66F84E31"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- 0.26 </w:t>
            </w:r>
          </w:p>
        </w:tc>
        <w:tc>
          <w:tcPr>
            <w:tcW w:w="934" w:type="pct"/>
          </w:tcPr>
          <w:p w14:paraId="5EDC9B45"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females-9</w:t>
            </w:r>
          </w:p>
        </w:tc>
        <w:tc>
          <w:tcPr>
            <w:tcW w:w="263" w:type="pct"/>
          </w:tcPr>
          <w:p w14:paraId="503D8E5E"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-0.23 </w:t>
            </w:r>
          </w:p>
        </w:tc>
      </w:tr>
      <w:tr w:rsidR="004A473F" w:rsidRPr="00EF187C" w14:paraId="7DBC132D" w14:textId="77777777" w:rsidTr="00534E8D">
        <w:trPr>
          <w:trHeight w:val="290"/>
          <w:jc w:val="center"/>
        </w:trPr>
        <w:tc>
          <w:tcPr>
            <w:tcW w:w="945" w:type="pct"/>
            <w:hideMark/>
          </w:tcPr>
          <w:p w14:paraId="56BA16ED"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Retail restrictions weight males-10</w:t>
            </w:r>
          </w:p>
        </w:tc>
        <w:tc>
          <w:tcPr>
            <w:tcW w:w="230" w:type="pct"/>
            <w:noWrap/>
            <w:hideMark/>
          </w:tcPr>
          <w:p w14:paraId="3C0E7244"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0.56 </w:t>
            </w:r>
          </w:p>
        </w:tc>
        <w:tc>
          <w:tcPr>
            <w:tcW w:w="1012" w:type="pct"/>
          </w:tcPr>
          <w:p w14:paraId="11427153"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weight females-10</w:t>
            </w:r>
          </w:p>
        </w:tc>
        <w:tc>
          <w:tcPr>
            <w:tcW w:w="447" w:type="pct"/>
          </w:tcPr>
          <w:p w14:paraId="3D022FBB"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0.50 </w:t>
            </w:r>
          </w:p>
        </w:tc>
        <w:tc>
          <w:tcPr>
            <w:tcW w:w="950" w:type="pct"/>
          </w:tcPr>
          <w:p w14:paraId="17EDE3B7"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males-10</w:t>
            </w:r>
          </w:p>
        </w:tc>
        <w:tc>
          <w:tcPr>
            <w:tcW w:w="219" w:type="pct"/>
          </w:tcPr>
          <w:p w14:paraId="1C45A199"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0.28 </w:t>
            </w:r>
          </w:p>
        </w:tc>
        <w:tc>
          <w:tcPr>
            <w:tcW w:w="934" w:type="pct"/>
          </w:tcPr>
          <w:p w14:paraId="36553450"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females-10</w:t>
            </w:r>
          </w:p>
        </w:tc>
        <w:tc>
          <w:tcPr>
            <w:tcW w:w="263" w:type="pct"/>
          </w:tcPr>
          <w:p w14:paraId="7DC4B0B5"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-0.24 </w:t>
            </w:r>
          </w:p>
        </w:tc>
      </w:tr>
      <w:tr w:rsidR="004A473F" w:rsidRPr="00EF187C" w14:paraId="72676843" w14:textId="77777777" w:rsidTr="00534E8D">
        <w:trPr>
          <w:trHeight w:val="290"/>
          <w:jc w:val="center"/>
        </w:trPr>
        <w:tc>
          <w:tcPr>
            <w:tcW w:w="945" w:type="pct"/>
            <w:hideMark/>
          </w:tcPr>
          <w:p w14:paraId="33389644"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Retail restrictions weight males-11</w:t>
            </w:r>
          </w:p>
        </w:tc>
        <w:tc>
          <w:tcPr>
            <w:tcW w:w="230" w:type="pct"/>
            <w:noWrap/>
            <w:hideMark/>
          </w:tcPr>
          <w:p w14:paraId="1CE97E5B"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0.73 </w:t>
            </w:r>
          </w:p>
        </w:tc>
        <w:tc>
          <w:tcPr>
            <w:tcW w:w="1012" w:type="pct"/>
          </w:tcPr>
          <w:p w14:paraId="44A11FC2"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weight females-11</w:t>
            </w:r>
          </w:p>
        </w:tc>
        <w:tc>
          <w:tcPr>
            <w:tcW w:w="447" w:type="pct"/>
          </w:tcPr>
          <w:p w14:paraId="744C1FE1"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0.60 </w:t>
            </w:r>
          </w:p>
        </w:tc>
        <w:tc>
          <w:tcPr>
            <w:tcW w:w="950" w:type="pct"/>
          </w:tcPr>
          <w:p w14:paraId="276FE2BE"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males-11</w:t>
            </w:r>
          </w:p>
        </w:tc>
        <w:tc>
          <w:tcPr>
            <w:tcW w:w="219" w:type="pct"/>
          </w:tcPr>
          <w:p w14:paraId="0A5A4B00"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0.36 </w:t>
            </w:r>
          </w:p>
        </w:tc>
        <w:tc>
          <w:tcPr>
            <w:tcW w:w="934" w:type="pct"/>
          </w:tcPr>
          <w:p w14:paraId="44FBE66A"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females-11</w:t>
            </w:r>
          </w:p>
        </w:tc>
        <w:tc>
          <w:tcPr>
            <w:tcW w:w="263" w:type="pct"/>
          </w:tcPr>
          <w:p w14:paraId="0EC338D1"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-0.29 </w:t>
            </w:r>
          </w:p>
        </w:tc>
      </w:tr>
      <w:tr w:rsidR="004A473F" w:rsidRPr="00EF187C" w14:paraId="7CE384D9" w14:textId="77777777" w:rsidTr="00534E8D">
        <w:trPr>
          <w:trHeight w:val="290"/>
          <w:jc w:val="center"/>
        </w:trPr>
        <w:tc>
          <w:tcPr>
            <w:tcW w:w="945" w:type="pct"/>
            <w:hideMark/>
          </w:tcPr>
          <w:p w14:paraId="0417D757"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Retail restrictions weight males-12</w:t>
            </w:r>
          </w:p>
        </w:tc>
        <w:tc>
          <w:tcPr>
            <w:tcW w:w="230" w:type="pct"/>
            <w:noWrap/>
            <w:hideMark/>
          </w:tcPr>
          <w:p w14:paraId="21ACE7F8"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0.78 </w:t>
            </w:r>
          </w:p>
        </w:tc>
        <w:tc>
          <w:tcPr>
            <w:tcW w:w="1012" w:type="pct"/>
          </w:tcPr>
          <w:p w14:paraId="014BD3E3"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weight females-12</w:t>
            </w:r>
          </w:p>
        </w:tc>
        <w:tc>
          <w:tcPr>
            <w:tcW w:w="447" w:type="pct"/>
          </w:tcPr>
          <w:p w14:paraId="550C672F"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0.65 </w:t>
            </w:r>
          </w:p>
        </w:tc>
        <w:tc>
          <w:tcPr>
            <w:tcW w:w="950" w:type="pct"/>
          </w:tcPr>
          <w:p w14:paraId="57DF46FF"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males-12</w:t>
            </w:r>
          </w:p>
        </w:tc>
        <w:tc>
          <w:tcPr>
            <w:tcW w:w="219" w:type="pct"/>
          </w:tcPr>
          <w:p w14:paraId="2BB39089"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0.28 </w:t>
            </w:r>
          </w:p>
        </w:tc>
        <w:tc>
          <w:tcPr>
            <w:tcW w:w="934" w:type="pct"/>
          </w:tcPr>
          <w:p w14:paraId="22BCA0D4"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females-12</w:t>
            </w:r>
          </w:p>
        </w:tc>
        <w:tc>
          <w:tcPr>
            <w:tcW w:w="263" w:type="pct"/>
          </w:tcPr>
          <w:p w14:paraId="39729C50"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-0.26 </w:t>
            </w:r>
          </w:p>
        </w:tc>
      </w:tr>
      <w:tr w:rsidR="004A473F" w:rsidRPr="00EF187C" w14:paraId="1F6E2BD5" w14:textId="77777777" w:rsidTr="00534E8D">
        <w:trPr>
          <w:trHeight w:val="290"/>
          <w:jc w:val="center"/>
        </w:trPr>
        <w:tc>
          <w:tcPr>
            <w:tcW w:w="945" w:type="pct"/>
            <w:hideMark/>
          </w:tcPr>
          <w:p w14:paraId="3F6C663A"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Retail restrictions weight males-13</w:t>
            </w:r>
          </w:p>
        </w:tc>
        <w:tc>
          <w:tcPr>
            <w:tcW w:w="230" w:type="pct"/>
            <w:noWrap/>
            <w:hideMark/>
          </w:tcPr>
          <w:p w14:paraId="3C9AA067"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0.83 </w:t>
            </w:r>
          </w:p>
        </w:tc>
        <w:tc>
          <w:tcPr>
            <w:tcW w:w="1012" w:type="pct"/>
          </w:tcPr>
          <w:p w14:paraId="13086763"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weight females-13</w:t>
            </w:r>
          </w:p>
        </w:tc>
        <w:tc>
          <w:tcPr>
            <w:tcW w:w="447" w:type="pct"/>
          </w:tcPr>
          <w:p w14:paraId="4472FDE2"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0.70 </w:t>
            </w:r>
          </w:p>
        </w:tc>
        <w:tc>
          <w:tcPr>
            <w:tcW w:w="950" w:type="pct"/>
          </w:tcPr>
          <w:p w14:paraId="0A82946E"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males-13</w:t>
            </w:r>
          </w:p>
        </w:tc>
        <w:tc>
          <w:tcPr>
            <w:tcW w:w="219" w:type="pct"/>
          </w:tcPr>
          <w:p w14:paraId="4E8504D2"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0.30 </w:t>
            </w:r>
          </w:p>
        </w:tc>
        <w:tc>
          <w:tcPr>
            <w:tcW w:w="934" w:type="pct"/>
          </w:tcPr>
          <w:p w14:paraId="6016C35B"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females-13</w:t>
            </w:r>
          </w:p>
        </w:tc>
        <w:tc>
          <w:tcPr>
            <w:tcW w:w="263" w:type="pct"/>
          </w:tcPr>
          <w:p w14:paraId="64515671"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-0.28 </w:t>
            </w:r>
          </w:p>
        </w:tc>
      </w:tr>
      <w:tr w:rsidR="004A473F" w:rsidRPr="00EF187C" w14:paraId="58D62342" w14:textId="77777777" w:rsidTr="00534E8D">
        <w:trPr>
          <w:trHeight w:val="290"/>
          <w:jc w:val="center"/>
        </w:trPr>
        <w:tc>
          <w:tcPr>
            <w:tcW w:w="945" w:type="pct"/>
            <w:hideMark/>
          </w:tcPr>
          <w:p w14:paraId="60944ABE"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Retail restrictions weight males-14</w:t>
            </w:r>
          </w:p>
        </w:tc>
        <w:tc>
          <w:tcPr>
            <w:tcW w:w="230" w:type="pct"/>
            <w:noWrap/>
            <w:hideMark/>
          </w:tcPr>
          <w:p w14:paraId="340435FD"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0.89 </w:t>
            </w:r>
          </w:p>
        </w:tc>
        <w:tc>
          <w:tcPr>
            <w:tcW w:w="1012" w:type="pct"/>
          </w:tcPr>
          <w:p w14:paraId="2097F205"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weight females-14</w:t>
            </w:r>
          </w:p>
        </w:tc>
        <w:tc>
          <w:tcPr>
            <w:tcW w:w="447" w:type="pct"/>
          </w:tcPr>
          <w:p w14:paraId="002C6BC2"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0.77 </w:t>
            </w:r>
          </w:p>
        </w:tc>
        <w:tc>
          <w:tcPr>
            <w:tcW w:w="950" w:type="pct"/>
          </w:tcPr>
          <w:p w14:paraId="432E9EF5"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males-14</w:t>
            </w:r>
          </w:p>
        </w:tc>
        <w:tc>
          <w:tcPr>
            <w:tcW w:w="219" w:type="pct"/>
          </w:tcPr>
          <w:p w14:paraId="6E9500A8"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0.32 </w:t>
            </w:r>
          </w:p>
        </w:tc>
        <w:tc>
          <w:tcPr>
            <w:tcW w:w="934" w:type="pct"/>
          </w:tcPr>
          <w:p w14:paraId="65472B95"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females-14</w:t>
            </w:r>
          </w:p>
        </w:tc>
        <w:tc>
          <w:tcPr>
            <w:tcW w:w="263" w:type="pct"/>
          </w:tcPr>
          <w:p w14:paraId="765FEB63"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-0.30 </w:t>
            </w:r>
          </w:p>
        </w:tc>
      </w:tr>
      <w:tr w:rsidR="004A473F" w:rsidRPr="00EF187C" w14:paraId="002CED0E" w14:textId="77777777" w:rsidTr="00534E8D">
        <w:trPr>
          <w:trHeight w:val="290"/>
          <w:jc w:val="center"/>
        </w:trPr>
        <w:tc>
          <w:tcPr>
            <w:tcW w:w="945" w:type="pct"/>
            <w:hideMark/>
          </w:tcPr>
          <w:p w14:paraId="2A138334"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Retail restrictions weight males-15</w:t>
            </w:r>
          </w:p>
        </w:tc>
        <w:tc>
          <w:tcPr>
            <w:tcW w:w="230" w:type="pct"/>
            <w:noWrap/>
            <w:hideMark/>
          </w:tcPr>
          <w:p w14:paraId="499D2EC4"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0.97 </w:t>
            </w:r>
          </w:p>
        </w:tc>
        <w:tc>
          <w:tcPr>
            <w:tcW w:w="1012" w:type="pct"/>
          </w:tcPr>
          <w:p w14:paraId="2E17FCFB"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weight females-15</w:t>
            </w:r>
          </w:p>
        </w:tc>
        <w:tc>
          <w:tcPr>
            <w:tcW w:w="447" w:type="pct"/>
          </w:tcPr>
          <w:p w14:paraId="6950F29C"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0.85 </w:t>
            </w:r>
          </w:p>
        </w:tc>
        <w:tc>
          <w:tcPr>
            <w:tcW w:w="950" w:type="pct"/>
          </w:tcPr>
          <w:p w14:paraId="61784B2C"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males-15</w:t>
            </w:r>
          </w:p>
        </w:tc>
        <w:tc>
          <w:tcPr>
            <w:tcW w:w="219" w:type="pct"/>
          </w:tcPr>
          <w:p w14:paraId="5EE8C487"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0.35 </w:t>
            </w:r>
          </w:p>
        </w:tc>
        <w:tc>
          <w:tcPr>
            <w:tcW w:w="934" w:type="pct"/>
          </w:tcPr>
          <w:p w14:paraId="22C85E50"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females-15</w:t>
            </w:r>
          </w:p>
        </w:tc>
        <w:tc>
          <w:tcPr>
            <w:tcW w:w="263" w:type="pct"/>
          </w:tcPr>
          <w:p w14:paraId="7BD6F2C8"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-0.33 </w:t>
            </w:r>
          </w:p>
        </w:tc>
      </w:tr>
      <w:tr w:rsidR="004A473F" w:rsidRPr="00EF187C" w14:paraId="3FE43E14" w14:textId="77777777" w:rsidTr="00534E8D">
        <w:trPr>
          <w:trHeight w:val="290"/>
          <w:jc w:val="center"/>
        </w:trPr>
        <w:tc>
          <w:tcPr>
            <w:tcW w:w="945" w:type="pct"/>
            <w:hideMark/>
          </w:tcPr>
          <w:p w14:paraId="568ED214"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Retail restrictions weight males-16</w:t>
            </w:r>
          </w:p>
        </w:tc>
        <w:tc>
          <w:tcPr>
            <w:tcW w:w="230" w:type="pct"/>
            <w:noWrap/>
            <w:hideMark/>
          </w:tcPr>
          <w:p w14:paraId="401E389C"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1.05 </w:t>
            </w:r>
          </w:p>
        </w:tc>
        <w:tc>
          <w:tcPr>
            <w:tcW w:w="1012" w:type="pct"/>
          </w:tcPr>
          <w:p w14:paraId="626E9DC0"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weight females-16</w:t>
            </w:r>
          </w:p>
        </w:tc>
        <w:tc>
          <w:tcPr>
            <w:tcW w:w="447" w:type="pct"/>
          </w:tcPr>
          <w:p w14:paraId="48A6A9DD"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0.94 </w:t>
            </w:r>
          </w:p>
        </w:tc>
        <w:tc>
          <w:tcPr>
            <w:tcW w:w="950" w:type="pct"/>
          </w:tcPr>
          <w:p w14:paraId="3CCF5854"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males-16</w:t>
            </w:r>
          </w:p>
        </w:tc>
        <w:tc>
          <w:tcPr>
            <w:tcW w:w="219" w:type="pct"/>
          </w:tcPr>
          <w:p w14:paraId="797C6E92"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0.34 </w:t>
            </w:r>
          </w:p>
        </w:tc>
        <w:tc>
          <w:tcPr>
            <w:tcW w:w="934" w:type="pct"/>
          </w:tcPr>
          <w:p w14:paraId="35AAD1FF"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females-16</w:t>
            </w:r>
          </w:p>
        </w:tc>
        <w:tc>
          <w:tcPr>
            <w:tcW w:w="263" w:type="pct"/>
          </w:tcPr>
          <w:p w14:paraId="75470052"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-0.36 </w:t>
            </w:r>
          </w:p>
        </w:tc>
      </w:tr>
      <w:tr w:rsidR="004A473F" w:rsidRPr="00EF187C" w14:paraId="3DF819E4" w14:textId="77777777" w:rsidTr="00534E8D">
        <w:trPr>
          <w:trHeight w:val="290"/>
          <w:jc w:val="center"/>
        </w:trPr>
        <w:tc>
          <w:tcPr>
            <w:tcW w:w="945" w:type="pct"/>
            <w:hideMark/>
          </w:tcPr>
          <w:p w14:paraId="322E5B82"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Retail restrictions weight males-17</w:t>
            </w:r>
          </w:p>
        </w:tc>
        <w:tc>
          <w:tcPr>
            <w:tcW w:w="230" w:type="pct"/>
            <w:noWrap/>
            <w:hideMark/>
          </w:tcPr>
          <w:p w14:paraId="377966B0"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1.16 </w:t>
            </w:r>
          </w:p>
        </w:tc>
        <w:tc>
          <w:tcPr>
            <w:tcW w:w="1012" w:type="pct"/>
          </w:tcPr>
          <w:p w14:paraId="47654D52"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weight females-17</w:t>
            </w:r>
          </w:p>
        </w:tc>
        <w:tc>
          <w:tcPr>
            <w:tcW w:w="447" w:type="pct"/>
          </w:tcPr>
          <w:p w14:paraId="14542566"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1.07 </w:t>
            </w:r>
          </w:p>
        </w:tc>
        <w:tc>
          <w:tcPr>
            <w:tcW w:w="950" w:type="pct"/>
          </w:tcPr>
          <w:p w14:paraId="7B2B6F07"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males-17</w:t>
            </w:r>
          </w:p>
        </w:tc>
        <w:tc>
          <w:tcPr>
            <w:tcW w:w="219" w:type="pct"/>
          </w:tcPr>
          <w:p w14:paraId="4C4F497E"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0.37 </w:t>
            </w:r>
          </w:p>
        </w:tc>
        <w:tc>
          <w:tcPr>
            <w:tcW w:w="934" w:type="pct"/>
          </w:tcPr>
          <w:p w14:paraId="18C33A9F"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females-17</w:t>
            </w:r>
          </w:p>
        </w:tc>
        <w:tc>
          <w:tcPr>
            <w:tcW w:w="263" w:type="pct"/>
          </w:tcPr>
          <w:p w14:paraId="14ACA30E"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-0.40 </w:t>
            </w:r>
          </w:p>
        </w:tc>
      </w:tr>
      <w:tr w:rsidR="004A473F" w:rsidRPr="00EF187C" w14:paraId="1D753B21" w14:textId="77777777" w:rsidTr="00534E8D">
        <w:trPr>
          <w:trHeight w:val="290"/>
          <w:jc w:val="center"/>
        </w:trPr>
        <w:tc>
          <w:tcPr>
            <w:tcW w:w="945" w:type="pct"/>
            <w:hideMark/>
          </w:tcPr>
          <w:p w14:paraId="72061671"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Retail restrictions weight males-18-24</w:t>
            </w:r>
          </w:p>
        </w:tc>
        <w:tc>
          <w:tcPr>
            <w:tcW w:w="230" w:type="pct"/>
            <w:noWrap/>
            <w:hideMark/>
          </w:tcPr>
          <w:p w14:paraId="6E97EC5A"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1.20 </w:t>
            </w:r>
          </w:p>
        </w:tc>
        <w:tc>
          <w:tcPr>
            <w:tcW w:w="1012" w:type="pct"/>
          </w:tcPr>
          <w:p w14:paraId="555329E9"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weight females-18-24</w:t>
            </w:r>
          </w:p>
        </w:tc>
        <w:tc>
          <w:tcPr>
            <w:tcW w:w="447" w:type="pct"/>
          </w:tcPr>
          <w:p w14:paraId="727BBB2A"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0.74 </w:t>
            </w:r>
          </w:p>
        </w:tc>
        <w:tc>
          <w:tcPr>
            <w:tcW w:w="950" w:type="pct"/>
          </w:tcPr>
          <w:p w14:paraId="0FC82D33"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males-18-24</w:t>
            </w:r>
          </w:p>
        </w:tc>
        <w:tc>
          <w:tcPr>
            <w:tcW w:w="219" w:type="pct"/>
          </w:tcPr>
          <w:p w14:paraId="0D7AC995"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0.38 </w:t>
            </w:r>
          </w:p>
        </w:tc>
        <w:tc>
          <w:tcPr>
            <w:tcW w:w="934" w:type="pct"/>
          </w:tcPr>
          <w:p w14:paraId="3A941A9E"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females-18-24</w:t>
            </w:r>
          </w:p>
        </w:tc>
        <w:tc>
          <w:tcPr>
            <w:tcW w:w="263" w:type="pct"/>
          </w:tcPr>
          <w:p w14:paraId="5ECDEFCC"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-0.28 </w:t>
            </w:r>
          </w:p>
        </w:tc>
      </w:tr>
      <w:tr w:rsidR="004A473F" w:rsidRPr="00EF187C" w14:paraId="0EA59D16" w14:textId="77777777" w:rsidTr="00534E8D">
        <w:trPr>
          <w:trHeight w:val="290"/>
          <w:jc w:val="center"/>
        </w:trPr>
        <w:tc>
          <w:tcPr>
            <w:tcW w:w="945" w:type="pct"/>
            <w:hideMark/>
          </w:tcPr>
          <w:p w14:paraId="356A288C"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Retail restrictions weight males- 25-29</w:t>
            </w:r>
          </w:p>
        </w:tc>
        <w:tc>
          <w:tcPr>
            <w:tcW w:w="230" w:type="pct"/>
            <w:noWrap/>
            <w:hideMark/>
          </w:tcPr>
          <w:p w14:paraId="44A2483E"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0.97 </w:t>
            </w:r>
          </w:p>
        </w:tc>
        <w:tc>
          <w:tcPr>
            <w:tcW w:w="1012" w:type="pct"/>
          </w:tcPr>
          <w:p w14:paraId="20BA5402"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weight females- 25-29</w:t>
            </w:r>
          </w:p>
        </w:tc>
        <w:tc>
          <w:tcPr>
            <w:tcW w:w="447" w:type="pct"/>
          </w:tcPr>
          <w:p w14:paraId="27359045"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0.64 </w:t>
            </w:r>
          </w:p>
        </w:tc>
        <w:tc>
          <w:tcPr>
            <w:tcW w:w="950" w:type="pct"/>
          </w:tcPr>
          <w:p w14:paraId="4CEC5BBE"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males-25-29</w:t>
            </w:r>
          </w:p>
        </w:tc>
        <w:tc>
          <w:tcPr>
            <w:tcW w:w="219" w:type="pct"/>
          </w:tcPr>
          <w:p w14:paraId="2288561A"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0.31 </w:t>
            </w:r>
          </w:p>
        </w:tc>
        <w:tc>
          <w:tcPr>
            <w:tcW w:w="934" w:type="pct"/>
          </w:tcPr>
          <w:p w14:paraId="635BE142"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females-25-29</w:t>
            </w:r>
          </w:p>
        </w:tc>
        <w:tc>
          <w:tcPr>
            <w:tcW w:w="263" w:type="pct"/>
          </w:tcPr>
          <w:p w14:paraId="56DD9B8F"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-0.24 </w:t>
            </w:r>
          </w:p>
        </w:tc>
      </w:tr>
      <w:tr w:rsidR="004A473F" w:rsidRPr="00EF187C" w14:paraId="497039AC" w14:textId="77777777" w:rsidTr="00534E8D">
        <w:trPr>
          <w:trHeight w:val="290"/>
          <w:jc w:val="center"/>
        </w:trPr>
        <w:tc>
          <w:tcPr>
            <w:tcW w:w="945" w:type="pct"/>
            <w:hideMark/>
          </w:tcPr>
          <w:p w14:paraId="02880A32"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lastRenderedPageBreak/>
              <w:t>Retail restrictions weight males - 30-34</w:t>
            </w:r>
          </w:p>
        </w:tc>
        <w:tc>
          <w:tcPr>
            <w:tcW w:w="230" w:type="pct"/>
            <w:noWrap/>
            <w:hideMark/>
          </w:tcPr>
          <w:p w14:paraId="37FBD24B"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1.03 </w:t>
            </w:r>
          </w:p>
        </w:tc>
        <w:tc>
          <w:tcPr>
            <w:tcW w:w="1012" w:type="pct"/>
          </w:tcPr>
          <w:p w14:paraId="52BF4E94"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weight females - 30-34</w:t>
            </w:r>
          </w:p>
        </w:tc>
        <w:tc>
          <w:tcPr>
            <w:tcW w:w="447" w:type="pct"/>
          </w:tcPr>
          <w:p w14:paraId="1036719D"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0.63 </w:t>
            </w:r>
          </w:p>
        </w:tc>
        <w:tc>
          <w:tcPr>
            <w:tcW w:w="950" w:type="pct"/>
          </w:tcPr>
          <w:p w14:paraId="13B15274"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males-30-34</w:t>
            </w:r>
          </w:p>
        </w:tc>
        <w:tc>
          <w:tcPr>
            <w:tcW w:w="219" w:type="pct"/>
          </w:tcPr>
          <w:p w14:paraId="14B4EB62"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0.33 </w:t>
            </w:r>
          </w:p>
        </w:tc>
        <w:tc>
          <w:tcPr>
            <w:tcW w:w="934" w:type="pct"/>
          </w:tcPr>
          <w:p w14:paraId="7BB6CDC3"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females-30-34</w:t>
            </w:r>
          </w:p>
        </w:tc>
        <w:tc>
          <w:tcPr>
            <w:tcW w:w="263" w:type="pct"/>
          </w:tcPr>
          <w:p w14:paraId="2F00B6C4"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-0.24 </w:t>
            </w:r>
          </w:p>
        </w:tc>
      </w:tr>
      <w:tr w:rsidR="004A473F" w:rsidRPr="00EF187C" w14:paraId="48E402D7" w14:textId="77777777" w:rsidTr="00534E8D">
        <w:trPr>
          <w:trHeight w:val="290"/>
          <w:jc w:val="center"/>
        </w:trPr>
        <w:tc>
          <w:tcPr>
            <w:tcW w:w="945" w:type="pct"/>
            <w:hideMark/>
          </w:tcPr>
          <w:p w14:paraId="7161455C"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Retail restrictions weight males- 35-39</w:t>
            </w:r>
          </w:p>
        </w:tc>
        <w:tc>
          <w:tcPr>
            <w:tcW w:w="230" w:type="pct"/>
            <w:noWrap/>
            <w:hideMark/>
          </w:tcPr>
          <w:p w14:paraId="3BAEDE5F"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0.85 </w:t>
            </w:r>
          </w:p>
        </w:tc>
        <w:tc>
          <w:tcPr>
            <w:tcW w:w="1012" w:type="pct"/>
          </w:tcPr>
          <w:p w14:paraId="3E95B768"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weight females- 35-39</w:t>
            </w:r>
          </w:p>
        </w:tc>
        <w:tc>
          <w:tcPr>
            <w:tcW w:w="447" w:type="pct"/>
          </w:tcPr>
          <w:p w14:paraId="10A9E2E8"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0.55 </w:t>
            </w:r>
          </w:p>
        </w:tc>
        <w:tc>
          <w:tcPr>
            <w:tcW w:w="950" w:type="pct"/>
          </w:tcPr>
          <w:p w14:paraId="607294C1"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males-35-39</w:t>
            </w:r>
          </w:p>
        </w:tc>
        <w:tc>
          <w:tcPr>
            <w:tcW w:w="219" w:type="pct"/>
          </w:tcPr>
          <w:p w14:paraId="26C18BFA"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0.27 </w:t>
            </w:r>
          </w:p>
        </w:tc>
        <w:tc>
          <w:tcPr>
            <w:tcW w:w="934" w:type="pct"/>
          </w:tcPr>
          <w:p w14:paraId="6A23C3D2"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females-35-39</w:t>
            </w:r>
          </w:p>
        </w:tc>
        <w:tc>
          <w:tcPr>
            <w:tcW w:w="263" w:type="pct"/>
          </w:tcPr>
          <w:p w14:paraId="791C2C7F"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-0.21 </w:t>
            </w:r>
          </w:p>
        </w:tc>
      </w:tr>
      <w:tr w:rsidR="004A473F" w:rsidRPr="00EF187C" w14:paraId="395F87E8" w14:textId="77777777" w:rsidTr="00534E8D">
        <w:trPr>
          <w:trHeight w:val="290"/>
          <w:jc w:val="center"/>
        </w:trPr>
        <w:tc>
          <w:tcPr>
            <w:tcW w:w="945" w:type="pct"/>
            <w:hideMark/>
          </w:tcPr>
          <w:p w14:paraId="6E4DD1F0"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Retail restrictions weight males </w:t>
            </w:r>
            <w:proofErr w:type="gramStart"/>
            <w:r w:rsidRPr="00EF187C">
              <w:rPr>
                <w:rFonts w:ascii="Calibri" w:eastAsia="Times New Roman" w:hAnsi="Calibri" w:cs="Calibri"/>
                <w:kern w:val="0"/>
                <w:sz w:val="16"/>
                <w:szCs w:val="16"/>
                <w:lang w:eastAsia="en-GB"/>
                <w14:ligatures w14:val="none"/>
              </w:rPr>
              <w:t>-  40</w:t>
            </w:r>
            <w:proofErr w:type="gramEnd"/>
            <w:r w:rsidRPr="00EF187C">
              <w:rPr>
                <w:rFonts w:ascii="Calibri" w:eastAsia="Times New Roman" w:hAnsi="Calibri" w:cs="Calibri"/>
                <w:kern w:val="0"/>
                <w:sz w:val="16"/>
                <w:szCs w:val="16"/>
                <w:lang w:eastAsia="en-GB"/>
                <w14:ligatures w14:val="none"/>
              </w:rPr>
              <w:t>-44</w:t>
            </w:r>
          </w:p>
        </w:tc>
        <w:tc>
          <w:tcPr>
            <w:tcW w:w="230" w:type="pct"/>
            <w:noWrap/>
            <w:hideMark/>
          </w:tcPr>
          <w:p w14:paraId="3A7BCA3E"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0.85 </w:t>
            </w:r>
          </w:p>
        </w:tc>
        <w:tc>
          <w:tcPr>
            <w:tcW w:w="1012" w:type="pct"/>
          </w:tcPr>
          <w:p w14:paraId="3A0A6F49"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Retail restrictions weight females </w:t>
            </w:r>
            <w:proofErr w:type="gramStart"/>
            <w:r w:rsidRPr="00EF187C">
              <w:rPr>
                <w:rFonts w:ascii="Calibri" w:hAnsi="Calibri" w:cs="Calibri"/>
                <w:sz w:val="16"/>
                <w:szCs w:val="16"/>
              </w:rPr>
              <w:t>-  40</w:t>
            </w:r>
            <w:proofErr w:type="gramEnd"/>
            <w:r w:rsidRPr="00EF187C">
              <w:rPr>
                <w:rFonts w:ascii="Calibri" w:hAnsi="Calibri" w:cs="Calibri"/>
                <w:sz w:val="16"/>
                <w:szCs w:val="16"/>
              </w:rPr>
              <w:t>-44</w:t>
            </w:r>
          </w:p>
        </w:tc>
        <w:tc>
          <w:tcPr>
            <w:tcW w:w="447" w:type="pct"/>
          </w:tcPr>
          <w:p w14:paraId="3D5C174A"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0.55 </w:t>
            </w:r>
          </w:p>
        </w:tc>
        <w:tc>
          <w:tcPr>
            <w:tcW w:w="950" w:type="pct"/>
          </w:tcPr>
          <w:p w14:paraId="10F64E93"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males - 40-44</w:t>
            </w:r>
          </w:p>
        </w:tc>
        <w:tc>
          <w:tcPr>
            <w:tcW w:w="219" w:type="pct"/>
          </w:tcPr>
          <w:p w14:paraId="543104F7"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0.28 </w:t>
            </w:r>
          </w:p>
        </w:tc>
        <w:tc>
          <w:tcPr>
            <w:tcW w:w="934" w:type="pct"/>
          </w:tcPr>
          <w:p w14:paraId="77984DF8"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females - 40-44</w:t>
            </w:r>
          </w:p>
        </w:tc>
        <w:tc>
          <w:tcPr>
            <w:tcW w:w="263" w:type="pct"/>
          </w:tcPr>
          <w:p w14:paraId="28F425EC"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-0.21 </w:t>
            </w:r>
          </w:p>
        </w:tc>
      </w:tr>
      <w:tr w:rsidR="004A473F" w:rsidRPr="00EF187C" w14:paraId="5323AD2C" w14:textId="77777777" w:rsidTr="00534E8D">
        <w:trPr>
          <w:trHeight w:val="290"/>
          <w:jc w:val="center"/>
        </w:trPr>
        <w:tc>
          <w:tcPr>
            <w:tcW w:w="945" w:type="pct"/>
            <w:hideMark/>
          </w:tcPr>
          <w:p w14:paraId="20ED9976"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Retail restrictions weight males </w:t>
            </w:r>
            <w:proofErr w:type="gramStart"/>
            <w:r w:rsidRPr="00EF187C">
              <w:rPr>
                <w:rFonts w:ascii="Calibri" w:eastAsia="Times New Roman" w:hAnsi="Calibri" w:cs="Calibri"/>
                <w:kern w:val="0"/>
                <w:sz w:val="16"/>
                <w:szCs w:val="16"/>
                <w:lang w:eastAsia="en-GB"/>
                <w14:ligatures w14:val="none"/>
              </w:rPr>
              <w:t>-  45</w:t>
            </w:r>
            <w:proofErr w:type="gramEnd"/>
            <w:r w:rsidRPr="00EF187C">
              <w:rPr>
                <w:rFonts w:ascii="Calibri" w:eastAsia="Times New Roman" w:hAnsi="Calibri" w:cs="Calibri"/>
                <w:kern w:val="0"/>
                <w:sz w:val="16"/>
                <w:szCs w:val="16"/>
                <w:lang w:eastAsia="en-GB"/>
                <w14:ligatures w14:val="none"/>
              </w:rPr>
              <w:t>-49</w:t>
            </w:r>
          </w:p>
        </w:tc>
        <w:tc>
          <w:tcPr>
            <w:tcW w:w="230" w:type="pct"/>
            <w:noWrap/>
            <w:hideMark/>
          </w:tcPr>
          <w:p w14:paraId="562516F6"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0.83 </w:t>
            </w:r>
          </w:p>
        </w:tc>
        <w:tc>
          <w:tcPr>
            <w:tcW w:w="1012" w:type="pct"/>
          </w:tcPr>
          <w:p w14:paraId="67EEC610"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Retail restrictions weight females </w:t>
            </w:r>
            <w:proofErr w:type="gramStart"/>
            <w:r w:rsidRPr="00EF187C">
              <w:rPr>
                <w:rFonts w:ascii="Calibri" w:hAnsi="Calibri" w:cs="Calibri"/>
                <w:sz w:val="16"/>
                <w:szCs w:val="16"/>
              </w:rPr>
              <w:t>-  45</w:t>
            </w:r>
            <w:proofErr w:type="gramEnd"/>
            <w:r w:rsidRPr="00EF187C">
              <w:rPr>
                <w:rFonts w:ascii="Calibri" w:hAnsi="Calibri" w:cs="Calibri"/>
                <w:sz w:val="16"/>
                <w:szCs w:val="16"/>
              </w:rPr>
              <w:t>-49</w:t>
            </w:r>
          </w:p>
        </w:tc>
        <w:tc>
          <w:tcPr>
            <w:tcW w:w="447" w:type="pct"/>
          </w:tcPr>
          <w:p w14:paraId="4E3146D4"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0.54 </w:t>
            </w:r>
          </w:p>
        </w:tc>
        <w:tc>
          <w:tcPr>
            <w:tcW w:w="950" w:type="pct"/>
          </w:tcPr>
          <w:p w14:paraId="537705E3"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males- 45-49</w:t>
            </w:r>
          </w:p>
        </w:tc>
        <w:tc>
          <w:tcPr>
            <w:tcW w:w="219" w:type="pct"/>
          </w:tcPr>
          <w:p w14:paraId="1829AB43"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0.27 </w:t>
            </w:r>
          </w:p>
        </w:tc>
        <w:tc>
          <w:tcPr>
            <w:tcW w:w="934" w:type="pct"/>
          </w:tcPr>
          <w:p w14:paraId="119BDBFF"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females- 45-49</w:t>
            </w:r>
          </w:p>
        </w:tc>
        <w:tc>
          <w:tcPr>
            <w:tcW w:w="263" w:type="pct"/>
          </w:tcPr>
          <w:p w14:paraId="23537106"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-0.20 </w:t>
            </w:r>
          </w:p>
        </w:tc>
      </w:tr>
      <w:tr w:rsidR="004A473F" w:rsidRPr="00EF187C" w14:paraId="610D2146" w14:textId="77777777" w:rsidTr="00534E8D">
        <w:trPr>
          <w:trHeight w:val="290"/>
          <w:jc w:val="center"/>
        </w:trPr>
        <w:tc>
          <w:tcPr>
            <w:tcW w:w="945" w:type="pct"/>
            <w:hideMark/>
          </w:tcPr>
          <w:p w14:paraId="1AB76174"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Retail restrictions weight males </w:t>
            </w:r>
            <w:proofErr w:type="gramStart"/>
            <w:r w:rsidRPr="00EF187C">
              <w:rPr>
                <w:rFonts w:ascii="Calibri" w:eastAsia="Times New Roman" w:hAnsi="Calibri" w:cs="Calibri"/>
                <w:kern w:val="0"/>
                <w:sz w:val="16"/>
                <w:szCs w:val="16"/>
                <w:lang w:eastAsia="en-GB"/>
                <w14:ligatures w14:val="none"/>
              </w:rPr>
              <w:t>-  50</w:t>
            </w:r>
            <w:proofErr w:type="gramEnd"/>
            <w:r w:rsidRPr="00EF187C">
              <w:rPr>
                <w:rFonts w:ascii="Calibri" w:eastAsia="Times New Roman" w:hAnsi="Calibri" w:cs="Calibri"/>
                <w:kern w:val="0"/>
                <w:sz w:val="16"/>
                <w:szCs w:val="16"/>
                <w:lang w:eastAsia="en-GB"/>
                <w14:ligatures w14:val="none"/>
              </w:rPr>
              <w:t>-54</w:t>
            </w:r>
          </w:p>
        </w:tc>
        <w:tc>
          <w:tcPr>
            <w:tcW w:w="230" w:type="pct"/>
            <w:noWrap/>
            <w:hideMark/>
          </w:tcPr>
          <w:p w14:paraId="08226B46"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0.69 </w:t>
            </w:r>
          </w:p>
        </w:tc>
        <w:tc>
          <w:tcPr>
            <w:tcW w:w="1012" w:type="pct"/>
          </w:tcPr>
          <w:p w14:paraId="2B79FE86"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Retail restrictions weight females </w:t>
            </w:r>
            <w:proofErr w:type="gramStart"/>
            <w:r w:rsidRPr="00EF187C">
              <w:rPr>
                <w:rFonts w:ascii="Calibri" w:hAnsi="Calibri" w:cs="Calibri"/>
                <w:sz w:val="16"/>
                <w:szCs w:val="16"/>
              </w:rPr>
              <w:t>-  50</w:t>
            </w:r>
            <w:proofErr w:type="gramEnd"/>
            <w:r w:rsidRPr="00EF187C">
              <w:rPr>
                <w:rFonts w:ascii="Calibri" w:hAnsi="Calibri" w:cs="Calibri"/>
                <w:sz w:val="16"/>
                <w:szCs w:val="16"/>
              </w:rPr>
              <w:t>-54</w:t>
            </w:r>
          </w:p>
        </w:tc>
        <w:tc>
          <w:tcPr>
            <w:tcW w:w="447" w:type="pct"/>
          </w:tcPr>
          <w:p w14:paraId="022626F6"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0.50 </w:t>
            </w:r>
          </w:p>
        </w:tc>
        <w:tc>
          <w:tcPr>
            <w:tcW w:w="950" w:type="pct"/>
          </w:tcPr>
          <w:p w14:paraId="0CB15B66"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Retail restrictions BMI males </w:t>
            </w:r>
            <w:proofErr w:type="gramStart"/>
            <w:r w:rsidRPr="00EF187C">
              <w:rPr>
                <w:rFonts w:ascii="Calibri" w:hAnsi="Calibri" w:cs="Calibri"/>
                <w:sz w:val="16"/>
                <w:szCs w:val="16"/>
              </w:rPr>
              <w:t>-  50</w:t>
            </w:r>
            <w:proofErr w:type="gramEnd"/>
            <w:r w:rsidRPr="00EF187C">
              <w:rPr>
                <w:rFonts w:ascii="Calibri" w:hAnsi="Calibri" w:cs="Calibri"/>
                <w:sz w:val="16"/>
                <w:szCs w:val="16"/>
              </w:rPr>
              <w:t>-54</w:t>
            </w:r>
          </w:p>
        </w:tc>
        <w:tc>
          <w:tcPr>
            <w:tcW w:w="219" w:type="pct"/>
          </w:tcPr>
          <w:p w14:paraId="0B0C1C18"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0.22 </w:t>
            </w:r>
          </w:p>
        </w:tc>
        <w:tc>
          <w:tcPr>
            <w:tcW w:w="934" w:type="pct"/>
          </w:tcPr>
          <w:p w14:paraId="6A9E8C7D"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Retail restrictions BMI females </w:t>
            </w:r>
            <w:proofErr w:type="gramStart"/>
            <w:r w:rsidRPr="00EF187C">
              <w:rPr>
                <w:rFonts w:ascii="Calibri" w:hAnsi="Calibri" w:cs="Calibri"/>
                <w:sz w:val="16"/>
                <w:szCs w:val="16"/>
              </w:rPr>
              <w:t>-  50</w:t>
            </w:r>
            <w:proofErr w:type="gramEnd"/>
            <w:r w:rsidRPr="00EF187C">
              <w:rPr>
                <w:rFonts w:ascii="Calibri" w:hAnsi="Calibri" w:cs="Calibri"/>
                <w:sz w:val="16"/>
                <w:szCs w:val="16"/>
              </w:rPr>
              <w:t>-54</w:t>
            </w:r>
          </w:p>
        </w:tc>
        <w:tc>
          <w:tcPr>
            <w:tcW w:w="263" w:type="pct"/>
          </w:tcPr>
          <w:p w14:paraId="5F8088CE"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-0.19 </w:t>
            </w:r>
          </w:p>
        </w:tc>
      </w:tr>
      <w:tr w:rsidR="004A473F" w:rsidRPr="00EF187C" w14:paraId="7099C519" w14:textId="77777777" w:rsidTr="00534E8D">
        <w:trPr>
          <w:trHeight w:val="290"/>
          <w:jc w:val="center"/>
        </w:trPr>
        <w:tc>
          <w:tcPr>
            <w:tcW w:w="945" w:type="pct"/>
            <w:hideMark/>
          </w:tcPr>
          <w:p w14:paraId="4FC25D7C"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Retail restrictions weight males </w:t>
            </w:r>
            <w:proofErr w:type="gramStart"/>
            <w:r w:rsidRPr="00EF187C">
              <w:rPr>
                <w:rFonts w:ascii="Calibri" w:eastAsia="Times New Roman" w:hAnsi="Calibri" w:cs="Calibri"/>
                <w:kern w:val="0"/>
                <w:sz w:val="16"/>
                <w:szCs w:val="16"/>
                <w:lang w:eastAsia="en-GB"/>
                <w14:ligatures w14:val="none"/>
              </w:rPr>
              <w:t>-  55</w:t>
            </w:r>
            <w:proofErr w:type="gramEnd"/>
            <w:r w:rsidRPr="00EF187C">
              <w:rPr>
                <w:rFonts w:ascii="Calibri" w:eastAsia="Times New Roman" w:hAnsi="Calibri" w:cs="Calibri"/>
                <w:kern w:val="0"/>
                <w:sz w:val="16"/>
                <w:szCs w:val="16"/>
                <w:lang w:eastAsia="en-GB"/>
                <w14:ligatures w14:val="none"/>
              </w:rPr>
              <w:t>-59</w:t>
            </w:r>
          </w:p>
        </w:tc>
        <w:tc>
          <w:tcPr>
            <w:tcW w:w="230" w:type="pct"/>
            <w:noWrap/>
            <w:hideMark/>
          </w:tcPr>
          <w:p w14:paraId="6E893CD4"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0.65 </w:t>
            </w:r>
          </w:p>
        </w:tc>
        <w:tc>
          <w:tcPr>
            <w:tcW w:w="1012" w:type="pct"/>
          </w:tcPr>
          <w:p w14:paraId="21EF889A"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Retail restrictions weight females </w:t>
            </w:r>
            <w:proofErr w:type="gramStart"/>
            <w:r w:rsidRPr="00EF187C">
              <w:rPr>
                <w:rFonts w:ascii="Calibri" w:hAnsi="Calibri" w:cs="Calibri"/>
                <w:sz w:val="16"/>
                <w:szCs w:val="16"/>
              </w:rPr>
              <w:t>-  55</w:t>
            </w:r>
            <w:proofErr w:type="gramEnd"/>
            <w:r w:rsidRPr="00EF187C">
              <w:rPr>
                <w:rFonts w:ascii="Calibri" w:hAnsi="Calibri" w:cs="Calibri"/>
                <w:sz w:val="16"/>
                <w:szCs w:val="16"/>
              </w:rPr>
              <w:t>-59</w:t>
            </w:r>
          </w:p>
        </w:tc>
        <w:tc>
          <w:tcPr>
            <w:tcW w:w="447" w:type="pct"/>
          </w:tcPr>
          <w:p w14:paraId="7D5851E2"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0.40 </w:t>
            </w:r>
          </w:p>
        </w:tc>
        <w:tc>
          <w:tcPr>
            <w:tcW w:w="950" w:type="pct"/>
          </w:tcPr>
          <w:p w14:paraId="404A586B"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Retail restrictions BMI males </w:t>
            </w:r>
            <w:proofErr w:type="gramStart"/>
            <w:r w:rsidRPr="00EF187C">
              <w:rPr>
                <w:rFonts w:ascii="Calibri" w:hAnsi="Calibri" w:cs="Calibri"/>
                <w:sz w:val="16"/>
                <w:szCs w:val="16"/>
              </w:rPr>
              <w:t>-  55</w:t>
            </w:r>
            <w:proofErr w:type="gramEnd"/>
            <w:r w:rsidRPr="00EF187C">
              <w:rPr>
                <w:rFonts w:ascii="Calibri" w:hAnsi="Calibri" w:cs="Calibri"/>
                <w:sz w:val="16"/>
                <w:szCs w:val="16"/>
              </w:rPr>
              <w:t>-59</w:t>
            </w:r>
          </w:p>
        </w:tc>
        <w:tc>
          <w:tcPr>
            <w:tcW w:w="219" w:type="pct"/>
          </w:tcPr>
          <w:p w14:paraId="7F2ECA86"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0.21 </w:t>
            </w:r>
          </w:p>
        </w:tc>
        <w:tc>
          <w:tcPr>
            <w:tcW w:w="934" w:type="pct"/>
          </w:tcPr>
          <w:p w14:paraId="411C65B9"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Retail restrictions BMI females </w:t>
            </w:r>
            <w:proofErr w:type="gramStart"/>
            <w:r w:rsidRPr="00EF187C">
              <w:rPr>
                <w:rFonts w:ascii="Calibri" w:hAnsi="Calibri" w:cs="Calibri"/>
                <w:sz w:val="16"/>
                <w:szCs w:val="16"/>
              </w:rPr>
              <w:t>-  55</w:t>
            </w:r>
            <w:proofErr w:type="gramEnd"/>
            <w:r w:rsidRPr="00EF187C">
              <w:rPr>
                <w:rFonts w:ascii="Calibri" w:hAnsi="Calibri" w:cs="Calibri"/>
                <w:sz w:val="16"/>
                <w:szCs w:val="16"/>
              </w:rPr>
              <w:t>-59</w:t>
            </w:r>
          </w:p>
        </w:tc>
        <w:tc>
          <w:tcPr>
            <w:tcW w:w="263" w:type="pct"/>
          </w:tcPr>
          <w:p w14:paraId="79774B89"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-0.16 </w:t>
            </w:r>
          </w:p>
        </w:tc>
      </w:tr>
      <w:tr w:rsidR="004A473F" w:rsidRPr="00EF187C" w14:paraId="19671EA8" w14:textId="77777777" w:rsidTr="00534E8D">
        <w:trPr>
          <w:trHeight w:val="290"/>
          <w:jc w:val="center"/>
        </w:trPr>
        <w:tc>
          <w:tcPr>
            <w:tcW w:w="945" w:type="pct"/>
            <w:hideMark/>
          </w:tcPr>
          <w:p w14:paraId="562B3383"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Retail restrictions weight males </w:t>
            </w:r>
            <w:proofErr w:type="gramStart"/>
            <w:r w:rsidRPr="00EF187C">
              <w:rPr>
                <w:rFonts w:ascii="Calibri" w:eastAsia="Times New Roman" w:hAnsi="Calibri" w:cs="Calibri"/>
                <w:kern w:val="0"/>
                <w:sz w:val="16"/>
                <w:szCs w:val="16"/>
                <w:lang w:eastAsia="en-GB"/>
                <w14:ligatures w14:val="none"/>
              </w:rPr>
              <w:t>-  60</w:t>
            </w:r>
            <w:proofErr w:type="gramEnd"/>
            <w:r w:rsidRPr="00EF187C">
              <w:rPr>
                <w:rFonts w:ascii="Calibri" w:eastAsia="Times New Roman" w:hAnsi="Calibri" w:cs="Calibri"/>
                <w:kern w:val="0"/>
                <w:sz w:val="16"/>
                <w:szCs w:val="16"/>
                <w:lang w:eastAsia="en-GB"/>
                <w14:ligatures w14:val="none"/>
              </w:rPr>
              <w:t>-64</w:t>
            </w:r>
          </w:p>
        </w:tc>
        <w:tc>
          <w:tcPr>
            <w:tcW w:w="230" w:type="pct"/>
            <w:noWrap/>
            <w:hideMark/>
          </w:tcPr>
          <w:p w14:paraId="526403ED"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0.65 </w:t>
            </w:r>
          </w:p>
        </w:tc>
        <w:tc>
          <w:tcPr>
            <w:tcW w:w="1012" w:type="pct"/>
          </w:tcPr>
          <w:p w14:paraId="61F7850B"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Retail restrictions weight females </w:t>
            </w:r>
            <w:proofErr w:type="gramStart"/>
            <w:r w:rsidRPr="00EF187C">
              <w:rPr>
                <w:rFonts w:ascii="Calibri" w:hAnsi="Calibri" w:cs="Calibri"/>
                <w:sz w:val="16"/>
                <w:szCs w:val="16"/>
              </w:rPr>
              <w:t>-  60</w:t>
            </w:r>
            <w:proofErr w:type="gramEnd"/>
            <w:r w:rsidRPr="00EF187C">
              <w:rPr>
                <w:rFonts w:ascii="Calibri" w:hAnsi="Calibri" w:cs="Calibri"/>
                <w:sz w:val="16"/>
                <w:szCs w:val="16"/>
              </w:rPr>
              <w:t>-64</w:t>
            </w:r>
          </w:p>
        </w:tc>
        <w:tc>
          <w:tcPr>
            <w:tcW w:w="447" w:type="pct"/>
          </w:tcPr>
          <w:p w14:paraId="6FB7F10D"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0.38 </w:t>
            </w:r>
          </w:p>
        </w:tc>
        <w:tc>
          <w:tcPr>
            <w:tcW w:w="950" w:type="pct"/>
          </w:tcPr>
          <w:p w14:paraId="7EA77BCD"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Retail restrictions BMI males </w:t>
            </w:r>
            <w:proofErr w:type="gramStart"/>
            <w:r w:rsidRPr="00EF187C">
              <w:rPr>
                <w:rFonts w:ascii="Calibri" w:hAnsi="Calibri" w:cs="Calibri"/>
                <w:sz w:val="16"/>
                <w:szCs w:val="16"/>
              </w:rPr>
              <w:t>-  60</w:t>
            </w:r>
            <w:proofErr w:type="gramEnd"/>
            <w:r w:rsidRPr="00EF187C">
              <w:rPr>
                <w:rFonts w:ascii="Calibri" w:hAnsi="Calibri" w:cs="Calibri"/>
                <w:sz w:val="16"/>
                <w:szCs w:val="16"/>
              </w:rPr>
              <w:t>-64</w:t>
            </w:r>
          </w:p>
        </w:tc>
        <w:tc>
          <w:tcPr>
            <w:tcW w:w="219" w:type="pct"/>
          </w:tcPr>
          <w:p w14:paraId="7A455FE1"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0.22 </w:t>
            </w:r>
          </w:p>
        </w:tc>
        <w:tc>
          <w:tcPr>
            <w:tcW w:w="934" w:type="pct"/>
          </w:tcPr>
          <w:p w14:paraId="527C370B"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Retail restrictions BMI females </w:t>
            </w:r>
            <w:proofErr w:type="gramStart"/>
            <w:r w:rsidRPr="00EF187C">
              <w:rPr>
                <w:rFonts w:ascii="Calibri" w:hAnsi="Calibri" w:cs="Calibri"/>
                <w:sz w:val="16"/>
                <w:szCs w:val="16"/>
              </w:rPr>
              <w:t>-  60</w:t>
            </w:r>
            <w:proofErr w:type="gramEnd"/>
            <w:r w:rsidRPr="00EF187C">
              <w:rPr>
                <w:rFonts w:ascii="Calibri" w:hAnsi="Calibri" w:cs="Calibri"/>
                <w:sz w:val="16"/>
                <w:szCs w:val="16"/>
              </w:rPr>
              <w:t>-64</w:t>
            </w:r>
          </w:p>
        </w:tc>
        <w:tc>
          <w:tcPr>
            <w:tcW w:w="263" w:type="pct"/>
          </w:tcPr>
          <w:p w14:paraId="02588807"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-0.15 </w:t>
            </w:r>
          </w:p>
        </w:tc>
      </w:tr>
      <w:tr w:rsidR="004A473F" w:rsidRPr="00EF187C" w14:paraId="2FB05F16" w14:textId="77777777" w:rsidTr="00534E8D">
        <w:trPr>
          <w:trHeight w:val="290"/>
          <w:jc w:val="center"/>
        </w:trPr>
        <w:tc>
          <w:tcPr>
            <w:tcW w:w="945" w:type="pct"/>
            <w:hideMark/>
          </w:tcPr>
          <w:p w14:paraId="240FC9A9"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Retail restrictions weight males </w:t>
            </w:r>
            <w:proofErr w:type="gramStart"/>
            <w:r w:rsidRPr="00EF187C">
              <w:rPr>
                <w:rFonts w:ascii="Calibri" w:eastAsia="Times New Roman" w:hAnsi="Calibri" w:cs="Calibri"/>
                <w:kern w:val="0"/>
                <w:sz w:val="16"/>
                <w:szCs w:val="16"/>
                <w:lang w:eastAsia="en-GB"/>
                <w14:ligatures w14:val="none"/>
              </w:rPr>
              <w:t>-  65</w:t>
            </w:r>
            <w:proofErr w:type="gramEnd"/>
            <w:r w:rsidRPr="00EF187C">
              <w:rPr>
                <w:rFonts w:ascii="Calibri" w:eastAsia="Times New Roman" w:hAnsi="Calibri" w:cs="Calibri"/>
                <w:kern w:val="0"/>
                <w:sz w:val="16"/>
                <w:szCs w:val="16"/>
                <w:lang w:eastAsia="en-GB"/>
                <w14:ligatures w14:val="none"/>
              </w:rPr>
              <w:t>-69</w:t>
            </w:r>
          </w:p>
        </w:tc>
        <w:tc>
          <w:tcPr>
            <w:tcW w:w="230" w:type="pct"/>
            <w:noWrap/>
            <w:hideMark/>
          </w:tcPr>
          <w:p w14:paraId="0CB80C79"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0.43 </w:t>
            </w:r>
          </w:p>
        </w:tc>
        <w:tc>
          <w:tcPr>
            <w:tcW w:w="1012" w:type="pct"/>
          </w:tcPr>
          <w:p w14:paraId="0BC33AA7"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Retail restrictions weight females </w:t>
            </w:r>
            <w:proofErr w:type="gramStart"/>
            <w:r w:rsidRPr="00EF187C">
              <w:rPr>
                <w:rFonts w:ascii="Calibri" w:hAnsi="Calibri" w:cs="Calibri"/>
                <w:sz w:val="16"/>
                <w:szCs w:val="16"/>
              </w:rPr>
              <w:t>-  65</w:t>
            </w:r>
            <w:proofErr w:type="gramEnd"/>
            <w:r w:rsidRPr="00EF187C">
              <w:rPr>
                <w:rFonts w:ascii="Calibri" w:hAnsi="Calibri" w:cs="Calibri"/>
                <w:sz w:val="16"/>
                <w:szCs w:val="16"/>
              </w:rPr>
              <w:t>-69</w:t>
            </w:r>
          </w:p>
        </w:tc>
        <w:tc>
          <w:tcPr>
            <w:tcW w:w="447" w:type="pct"/>
          </w:tcPr>
          <w:p w14:paraId="5BADD116"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0.37 </w:t>
            </w:r>
          </w:p>
        </w:tc>
        <w:tc>
          <w:tcPr>
            <w:tcW w:w="950" w:type="pct"/>
          </w:tcPr>
          <w:p w14:paraId="363B3094"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Retail restrictions BMI males </w:t>
            </w:r>
            <w:proofErr w:type="gramStart"/>
            <w:r w:rsidRPr="00EF187C">
              <w:rPr>
                <w:rFonts w:ascii="Calibri" w:hAnsi="Calibri" w:cs="Calibri"/>
                <w:sz w:val="16"/>
                <w:szCs w:val="16"/>
              </w:rPr>
              <w:t>-  65</w:t>
            </w:r>
            <w:proofErr w:type="gramEnd"/>
            <w:r w:rsidRPr="00EF187C">
              <w:rPr>
                <w:rFonts w:ascii="Calibri" w:hAnsi="Calibri" w:cs="Calibri"/>
                <w:sz w:val="16"/>
                <w:szCs w:val="16"/>
              </w:rPr>
              <w:t>-69</w:t>
            </w:r>
          </w:p>
        </w:tc>
        <w:tc>
          <w:tcPr>
            <w:tcW w:w="219" w:type="pct"/>
          </w:tcPr>
          <w:p w14:paraId="17C373B6"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0.15 </w:t>
            </w:r>
          </w:p>
        </w:tc>
        <w:tc>
          <w:tcPr>
            <w:tcW w:w="934" w:type="pct"/>
          </w:tcPr>
          <w:p w14:paraId="403ACDB5"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Retail restrictions BMI females </w:t>
            </w:r>
            <w:proofErr w:type="gramStart"/>
            <w:r w:rsidRPr="00EF187C">
              <w:rPr>
                <w:rFonts w:ascii="Calibri" w:hAnsi="Calibri" w:cs="Calibri"/>
                <w:sz w:val="16"/>
                <w:szCs w:val="16"/>
              </w:rPr>
              <w:t>-  65</w:t>
            </w:r>
            <w:proofErr w:type="gramEnd"/>
            <w:r w:rsidRPr="00EF187C">
              <w:rPr>
                <w:rFonts w:ascii="Calibri" w:hAnsi="Calibri" w:cs="Calibri"/>
                <w:sz w:val="16"/>
                <w:szCs w:val="16"/>
              </w:rPr>
              <w:t>-69</w:t>
            </w:r>
          </w:p>
        </w:tc>
        <w:tc>
          <w:tcPr>
            <w:tcW w:w="263" w:type="pct"/>
          </w:tcPr>
          <w:p w14:paraId="2AF26243"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-0.15 </w:t>
            </w:r>
          </w:p>
        </w:tc>
      </w:tr>
      <w:tr w:rsidR="004A473F" w:rsidRPr="00EF187C" w14:paraId="223032DA" w14:textId="77777777" w:rsidTr="00534E8D">
        <w:trPr>
          <w:trHeight w:val="290"/>
          <w:jc w:val="center"/>
        </w:trPr>
        <w:tc>
          <w:tcPr>
            <w:tcW w:w="945" w:type="pct"/>
            <w:hideMark/>
          </w:tcPr>
          <w:p w14:paraId="1C3C920E"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Retail restrictions weight males </w:t>
            </w:r>
            <w:proofErr w:type="gramStart"/>
            <w:r w:rsidRPr="00EF187C">
              <w:rPr>
                <w:rFonts w:ascii="Calibri" w:eastAsia="Times New Roman" w:hAnsi="Calibri" w:cs="Calibri"/>
                <w:kern w:val="0"/>
                <w:sz w:val="16"/>
                <w:szCs w:val="16"/>
                <w:lang w:eastAsia="en-GB"/>
                <w14:ligatures w14:val="none"/>
              </w:rPr>
              <w:t>-  70</w:t>
            </w:r>
            <w:proofErr w:type="gramEnd"/>
            <w:r w:rsidRPr="00EF187C">
              <w:rPr>
                <w:rFonts w:ascii="Calibri" w:eastAsia="Times New Roman" w:hAnsi="Calibri" w:cs="Calibri"/>
                <w:kern w:val="0"/>
                <w:sz w:val="16"/>
                <w:szCs w:val="16"/>
                <w:lang w:eastAsia="en-GB"/>
                <w14:ligatures w14:val="none"/>
              </w:rPr>
              <w:t>-100</w:t>
            </w:r>
          </w:p>
        </w:tc>
        <w:tc>
          <w:tcPr>
            <w:tcW w:w="230" w:type="pct"/>
            <w:noWrap/>
            <w:hideMark/>
          </w:tcPr>
          <w:p w14:paraId="5ABBEC5D"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0.48 </w:t>
            </w:r>
          </w:p>
        </w:tc>
        <w:tc>
          <w:tcPr>
            <w:tcW w:w="1012" w:type="pct"/>
          </w:tcPr>
          <w:p w14:paraId="76679E59"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Retail restrictions weight females </w:t>
            </w:r>
            <w:proofErr w:type="gramStart"/>
            <w:r w:rsidRPr="00EF187C">
              <w:rPr>
                <w:rFonts w:ascii="Calibri" w:hAnsi="Calibri" w:cs="Calibri"/>
                <w:sz w:val="16"/>
                <w:szCs w:val="16"/>
              </w:rPr>
              <w:t>-  70</w:t>
            </w:r>
            <w:proofErr w:type="gramEnd"/>
            <w:r w:rsidRPr="00EF187C">
              <w:rPr>
                <w:rFonts w:ascii="Calibri" w:hAnsi="Calibri" w:cs="Calibri"/>
                <w:sz w:val="16"/>
                <w:szCs w:val="16"/>
              </w:rPr>
              <w:t>-100</w:t>
            </w:r>
          </w:p>
        </w:tc>
        <w:tc>
          <w:tcPr>
            <w:tcW w:w="447" w:type="pct"/>
          </w:tcPr>
          <w:p w14:paraId="0032B220"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0.40 </w:t>
            </w:r>
          </w:p>
        </w:tc>
        <w:tc>
          <w:tcPr>
            <w:tcW w:w="950" w:type="pct"/>
          </w:tcPr>
          <w:p w14:paraId="33E8176B"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Retail restrictions BMI males </w:t>
            </w:r>
            <w:proofErr w:type="gramStart"/>
            <w:r w:rsidRPr="00EF187C">
              <w:rPr>
                <w:rFonts w:ascii="Calibri" w:hAnsi="Calibri" w:cs="Calibri"/>
                <w:sz w:val="16"/>
                <w:szCs w:val="16"/>
              </w:rPr>
              <w:t>-  70</w:t>
            </w:r>
            <w:proofErr w:type="gramEnd"/>
            <w:r w:rsidRPr="00EF187C">
              <w:rPr>
                <w:rFonts w:ascii="Calibri" w:hAnsi="Calibri" w:cs="Calibri"/>
                <w:sz w:val="16"/>
                <w:szCs w:val="16"/>
              </w:rPr>
              <w:t>-100</w:t>
            </w:r>
          </w:p>
        </w:tc>
        <w:tc>
          <w:tcPr>
            <w:tcW w:w="219" w:type="pct"/>
          </w:tcPr>
          <w:p w14:paraId="69D73AA3"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0.16 </w:t>
            </w:r>
          </w:p>
        </w:tc>
        <w:tc>
          <w:tcPr>
            <w:tcW w:w="934" w:type="pct"/>
          </w:tcPr>
          <w:p w14:paraId="00F1747B"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Retail restrictions BMI females </w:t>
            </w:r>
            <w:proofErr w:type="gramStart"/>
            <w:r w:rsidRPr="00EF187C">
              <w:rPr>
                <w:rFonts w:ascii="Calibri" w:hAnsi="Calibri" w:cs="Calibri"/>
                <w:sz w:val="16"/>
                <w:szCs w:val="16"/>
              </w:rPr>
              <w:t>-  70</w:t>
            </w:r>
            <w:proofErr w:type="gramEnd"/>
            <w:r w:rsidRPr="00EF187C">
              <w:rPr>
                <w:rFonts w:ascii="Calibri" w:hAnsi="Calibri" w:cs="Calibri"/>
                <w:sz w:val="16"/>
                <w:szCs w:val="16"/>
              </w:rPr>
              <w:t>-100</w:t>
            </w:r>
          </w:p>
        </w:tc>
        <w:tc>
          <w:tcPr>
            <w:tcW w:w="263" w:type="pct"/>
          </w:tcPr>
          <w:p w14:paraId="4A0E506D"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-0.16 </w:t>
            </w:r>
          </w:p>
        </w:tc>
      </w:tr>
      <w:tr w:rsidR="004A473F" w:rsidRPr="00EF187C" w14:paraId="19760FFD" w14:textId="77777777" w:rsidTr="00534E8D">
        <w:trPr>
          <w:trHeight w:val="465"/>
          <w:jc w:val="center"/>
        </w:trPr>
        <w:tc>
          <w:tcPr>
            <w:tcW w:w="945" w:type="pct"/>
            <w:hideMark/>
          </w:tcPr>
          <w:p w14:paraId="2E1B9E8D"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Retail restrictions weight males -Weighted average - children and adolescent 2-17 years</w:t>
            </w:r>
          </w:p>
        </w:tc>
        <w:tc>
          <w:tcPr>
            <w:tcW w:w="230" w:type="pct"/>
            <w:noWrap/>
            <w:hideMark/>
          </w:tcPr>
          <w:p w14:paraId="749E5A64"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0.63 </w:t>
            </w:r>
          </w:p>
        </w:tc>
        <w:tc>
          <w:tcPr>
            <w:tcW w:w="1012" w:type="pct"/>
          </w:tcPr>
          <w:p w14:paraId="79FE9FFE"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weight females -Weighted average - children and adolescent 2-17 years</w:t>
            </w:r>
          </w:p>
        </w:tc>
        <w:tc>
          <w:tcPr>
            <w:tcW w:w="447" w:type="pct"/>
          </w:tcPr>
          <w:p w14:paraId="384CC23E"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0.56 </w:t>
            </w:r>
          </w:p>
        </w:tc>
        <w:tc>
          <w:tcPr>
            <w:tcW w:w="950" w:type="pct"/>
          </w:tcPr>
          <w:p w14:paraId="73C49ECF"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males -Weighted average - children and adolescent 2-17 years</w:t>
            </w:r>
          </w:p>
        </w:tc>
        <w:tc>
          <w:tcPr>
            <w:tcW w:w="219" w:type="pct"/>
          </w:tcPr>
          <w:p w14:paraId="590D66AE"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0.30 </w:t>
            </w:r>
          </w:p>
        </w:tc>
        <w:tc>
          <w:tcPr>
            <w:tcW w:w="934" w:type="pct"/>
          </w:tcPr>
          <w:p w14:paraId="7229083C"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females -Weighted average - children and adolescent 2-17 years</w:t>
            </w:r>
          </w:p>
        </w:tc>
        <w:tc>
          <w:tcPr>
            <w:tcW w:w="263" w:type="pct"/>
          </w:tcPr>
          <w:p w14:paraId="2B2DDCA2"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- 0.28 </w:t>
            </w:r>
          </w:p>
        </w:tc>
      </w:tr>
      <w:tr w:rsidR="004A473F" w:rsidRPr="00EF187C" w14:paraId="576DC418" w14:textId="77777777" w:rsidTr="00534E8D">
        <w:trPr>
          <w:trHeight w:val="290"/>
          <w:jc w:val="center"/>
        </w:trPr>
        <w:tc>
          <w:tcPr>
            <w:tcW w:w="945" w:type="pct"/>
            <w:hideMark/>
          </w:tcPr>
          <w:p w14:paraId="61502E48"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Retail restrictions weight males -Weighted average - adults 18+ years</w:t>
            </w:r>
          </w:p>
        </w:tc>
        <w:tc>
          <w:tcPr>
            <w:tcW w:w="230" w:type="pct"/>
            <w:noWrap/>
            <w:hideMark/>
          </w:tcPr>
          <w:p w14:paraId="5C0C6409"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eastAsia="Times New Roman" w:hAnsi="Calibri" w:cs="Calibri"/>
                <w:kern w:val="0"/>
                <w:sz w:val="16"/>
                <w:szCs w:val="16"/>
                <w:lang w:eastAsia="en-GB"/>
                <w14:ligatures w14:val="none"/>
              </w:rPr>
              <w:t xml:space="preserve">-     0.79 </w:t>
            </w:r>
          </w:p>
        </w:tc>
        <w:tc>
          <w:tcPr>
            <w:tcW w:w="1012" w:type="pct"/>
          </w:tcPr>
          <w:p w14:paraId="62668BFA"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weight females -Weighted average - adults 18+ years</w:t>
            </w:r>
          </w:p>
        </w:tc>
        <w:tc>
          <w:tcPr>
            <w:tcW w:w="447" w:type="pct"/>
          </w:tcPr>
          <w:p w14:paraId="1314E671" w14:textId="77777777" w:rsidR="004A473F" w:rsidRPr="00EF187C" w:rsidRDefault="004A473F" w:rsidP="00534E8D">
            <w:pPr>
              <w:spacing w:line="480" w:lineRule="auto"/>
              <w:rPr>
                <w:rFonts w:ascii="Calibri" w:hAnsi="Calibri" w:cs="Calibri"/>
                <w:sz w:val="16"/>
                <w:szCs w:val="16"/>
              </w:rPr>
            </w:pPr>
            <w:r w:rsidRPr="00EF187C">
              <w:rPr>
                <w:rFonts w:ascii="Calibri" w:hAnsi="Calibri" w:cs="Calibri"/>
                <w:sz w:val="16"/>
                <w:szCs w:val="16"/>
              </w:rPr>
              <w:t xml:space="preserve">-    0.52 </w:t>
            </w:r>
          </w:p>
        </w:tc>
        <w:tc>
          <w:tcPr>
            <w:tcW w:w="950" w:type="pct"/>
          </w:tcPr>
          <w:p w14:paraId="23D930C1"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males -Weighted average - adults 18+ years</w:t>
            </w:r>
          </w:p>
        </w:tc>
        <w:tc>
          <w:tcPr>
            <w:tcW w:w="219" w:type="pct"/>
          </w:tcPr>
          <w:p w14:paraId="5E301C53"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0.26 </w:t>
            </w:r>
          </w:p>
        </w:tc>
        <w:tc>
          <w:tcPr>
            <w:tcW w:w="934" w:type="pct"/>
          </w:tcPr>
          <w:p w14:paraId="76BB8F8A"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Retail restrictions BMI females -Weighted average - adults 18+ years</w:t>
            </w:r>
          </w:p>
        </w:tc>
        <w:tc>
          <w:tcPr>
            <w:tcW w:w="263" w:type="pct"/>
          </w:tcPr>
          <w:p w14:paraId="147E96D9" w14:textId="77777777" w:rsidR="004A473F" w:rsidRPr="00EF187C" w:rsidRDefault="004A473F" w:rsidP="00534E8D">
            <w:pPr>
              <w:spacing w:line="480" w:lineRule="auto"/>
              <w:rPr>
                <w:rFonts w:ascii="Calibri" w:eastAsia="Times New Roman" w:hAnsi="Calibri" w:cs="Calibri"/>
                <w:kern w:val="0"/>
                <w:sz w:val="16"/>
                <w:szCs w:val="16"/>
                <w:lang w:eastAsia="en-GB"/>
                <w14:ligatures w14:val="none"/>
              </w:rPr>
            </w:pPr>
            <w:r w:rsidRPr="00EF187C">
              <w:rPr>
                <w:rFonts w:ascii="Calibri" w:hAnsi="Calibri" w:cs="Calibri"/>
                <w:sz w:val="16"/>
                <w:szCs w:val="16"/>
              </w:rPr>
              <w:t xml:space="preserve">                       -0.20 </w:t>
            </w:r>
          </w:p>
        </w:tc>
      </w:tr>
    </w:tbl>
    <w:p w14:paraId="2908AE94" w14:textId="77777777" w:rsidR="004A473F" w:rsidRPr="00EF187C" w:rsidRDefault="004A473F" w:rsidP="004A473F">
      <w:pPr>
        <w:spacing w:line="480" w:lineRule="auto"/>
        <w:rPr>
          <w:rFonts w:ascii="Calibri" w:hAnsi="Calibri" w:cs="Calibri"/>
        </w:rPr>
        <w:sectPr w:rsidR="004A473F" w:rsidRPr="00EF187C" w:rsidSect="004A473F">
          <w:pgSz w:w="16838" w:h="11906" w:orient="landscape"/>
          <w:pgMar w:top="1440" w:right="1440" w:bottom="1440" w:left="1440" w:header="708" w:footer="708" w:gutter="0"/>
          <w:cols w:space="708"/>
          <w:docGrid w:linePitch="360"/>
        </w:sectPr>
      </w:pPr>
    </w:p>
    <w:p w14:paraId="4D1E1FC8" w14:textId="77777777" w:rsidR="004A473F" w:rsidRPr="00EF187C" w:rsidRDefault="004A473F" w:rsidP="004A473F">
      <w:pPr>
        <w:spacing w:line="480" w:lineRule="auto"/>
        <w:rPr>
          <w:rFonts w:ascii="Calibri" w:hAnsi="Calibri" w:cs="Calibri"/>
          <w:b/>
          <w:bCs/>
          <w:sz w:val="24"/>
          <w:szCs w:val="24"/>
        </w:rPr>
      </w:pPr>
      <w:r w:rsidRPr="00EF187C">
        <w:rPr>
          <w:rFonts w:ascii="Calibri" w:hAnsi="Calibri" w:cs="Calibri"/>
          <w:b/>
          <w:bCs/>
          <w:sz w:val="24"/>
          <w:szCs w:val="24"/>
        </w:rPr>
        <w:lastRenderedPageBreak/>
        <w:t>Appendix 3: Place-based Restriction Costing</w:t>
      </w:r>
    </w:p>
    <w:p w14:paraId="7D3135F4" w14:textId="53286B95" w:rsidR="009D7727" w:rsidRPr="00EF187C" w:rsidRDefault="009D7727" w:rsidP="009D7727">
      <w:pPr>
        <w:pStyle w:val="Caption"/>
        <w:keepNext/>
        <w:spacing w:after="0"/>
        <w:rPr>
          <w:rFonts w:ascii="Calibri" w:hAnsi="Calibri" w:cs="Calibri"/>
          <w:b/>
          <w:bCs/>
          <w:i w:val="0"/>
          <w:iCs w:val="0"/>
          <w:color w:val="auto"/>
        </w:rPr>
      </w:pPr>
      <w:r w:rsidRPr="00EF187C">
        <w:rPr>
          <w:rFonts w:ascii="Calibri" w:hAnsi="Calibri" w:cs="Calibri"/>
          <w:b/>
          <w:bCs/>
          <w:i w:val="0"/>
          <w:iCs w:val="0"/>
          <w:color w:val="auto"/>
        </w:rPr>
        <w:t>Table A</w:t>
      </w:r>
      <w:r w:rsidRPr="00EF187C">
        <w:rPr>
          <w:rFonts w:ascii="Calibri" w:hAnsi="Calibri" w:cs="Calibri"/>
          <w:b/>
          <w:bCs/>
          <w:i w:val="0"/>
          <w:iCs w:val="0"/>
          <w:color w:val="auto"/>
        </w:rPr>
        <w:fldChar w:fldCharType="begin"/>
      </w:r>
      <w:r w:rsidRPr="00EF187C">
        <w:rPr>
          <w:rFonts w:ascii="Calibri" w:hAnsi="Calibri" w:cs="Calibri"/>
          <w:b/>
          <w:bCs/>
          <w:i w:val="0"/>
          <w:iCs w:val="0"/>
          <w:color w:val="auto"/>
        </w:rPr>
        <w:instrText xml:space="preserve"> SEQ Table \* ARABIC </w:instrText>
      </w:r>
      <w:r w:rsidRPr="00EF187C">
        <w:rPr>
          <w:rFonts w:ascii="Calibri" w:hAnsi="Calibri" w:cs="Calibri"/>
          <w:b/>
          <w:bCs/>
          <w:i w:val="0"/>
          <w:iCs w:val="0"/>
          <w:color w:val="auto"/>
        </w:rPr>
        <w:fldChar w:fldCharType="separate"/>
      </w:r>
      <w:r w:rsidRPr="00EF187C">
        <w:rPr>
          <w:rFonts w:ascii="Calibri" w:hAnsi="Calibri" w:cs="Calibri"/>
          <w:b/>
          <w:bCs/>
          <w:i w:val="0"/>
          <w:iCs w:val="0"/>
          <w:noProof/>
          <w:color w:val="auto"/>
        </w:rPr>
        <w:t>6</w:t>
      </w:r>
      <w:r w:rsidRPr="00EF187C">
        <w:rPr>
          <w:rFonts w:ascii="Calibri" w:hAnsi="Calibri" w:cs="Calibri"/>
          <w:b/>
          <w:bCs/>
          <w:i w:val="0"/>
          <w:iCs w:val="0"/>
          <w:color w:val="auto"/>
        </w:rPr>
        <w:fldChar w:fldCharType="end"/>
      </w:r>
      <w:r w:rsidRPr="00EF187C">
        <w:rPr>
          <w:rFonts w:ascii="Calibri" w:hAnsi="Calibri" w:cs="Calibri"/>
          <w:b/>
          <w:bCs/>
          <w:i w:val="0"/>
          <w:iCs w:val="0"/>
          <w:color w:val="auto"/>
        </w:rPr>
        <w:t>: Parameters (reference year: 2024)</w:t>
      </w:r>
    </w:p>
    <w:tbl>
      <w:tblPr>
        <w:tblW w:w="8792" w:type="dxa"/>
        <w:tblLook w:val="04A0" w:firstRow="1" w:lastRow="0" w:firstColumn="1" w:lastColumn="0" w:noHBand="0" w:noVBand="1"/>
      </w:tblPr>
      <w:tblGrid>
        <w:gridCol w:w="5976"/>
        <w:gridCol w:w="2816"/>
      </w:tblGrid>
      <w:tr w:rsidR="00AB1632" w:rsidRPr="00EF187C" w14:paraId="6201D6ED" w14:textId="77777777" w:rsidTr="00534E8D">
        <w:trPr>
          <w:trHeight w:val="300"/>
        </w:trPr>
        <w:tc>
          <w:tcPr>
            <w:tcW w:w="5976" w:type="dxa"/>
            <w:tcBorders>
              <w:top w:val="nil"/>
              <w:left w:val="nil"/>
              <w:bottom w:val="nil"/>
              <w:right w:val="nil"/>
            </w:tcBorders>
            <w:noWrap/>
            <w:vAlign w:val="bottom"/>
            <w:hideMark/>
          </w:tcPr>
          <w:p w14:paraId="17B62874" w14:textId="64A0B48A" w:rsidR="004A473F" w:rsidRPr="00EF187C" w:rsidRDefault="004A473F" w:rsidP="009D7727">
            <w:pPr>
              <w:spacing w:after="0" w:line="240" w:lineRule="auto"/>
              <w:rPr>
                <w:rFonts w:ascii="Calibri" w:eastAsia="Times New Roman" w:hAnsi="Calibri" w:cs="Calibri"/>
                <w:b/>
                <w:bCs/>
                <w:kern w:val="0"/>
                <w:sz w:val="24"/>
                <w:szCs w:val="24"/>
                <w:lang w:eastAsia="en-GB"/>
                <w14:ligatures w14:val="none"/>
              </w:rPr>
            </w:pPr>
          </w:p>
        </w:tc>
        <w:tc>
          <w:tcPr>
            <w:tcW w:w="2816" w:type="dxa"/>
            <w:tcBorders>
              <w:top w:val="nil"/>
              <w:left w:val="nil"/>
              <w:bottom w:val="nil"/>
              <w:right w:val="nil"/>
            </w:tcBorders>
            <w:noWrap/>
            <w:vAlign w:val="bottom"/>
            <w:hideMark/>
          </w:tcPr>
          <w:p w14:paraId="423ABA17" w14:textId="77777777" w:rsidR="004A473F" w:rsidRPr="00EF187C" w:rsidRDefault="004A473F" w:rsidP="009D7727">
            <w:pPr>
              <w:spacing w:after="0" w:line="240" w:lineRule="auto"/>
              <w:rPr>
                <w:rFonts w:ascii="Calibri" w:eastAsia="Times New Roman" w:hAnsi="Calibri" w:cs="Calibri"/>
                <w:b/>
                <w:bCs/>
                <w:kern w:val="0"/>
                <w:lang w:eastAsia="en-GB"/>
                <w14:ligatures w14:val="none"/>
              </w:rPr>
            </w:pPr>
          </w:p>
        </w:tc>
      </w:tr>
      <w:tr w:rsidR="004A473F" w:rsidRPr="00EF187C" w14:paraId="71193EE8" w14:textId="77777777" w:rsidTr="00534E8D">
        <w:trPr>
          <w:trHeight w:val="290"/>
        </w:trPr>
        <w:tc>
          <w:tcPr>
            <w:tcW w:w="5976" w:type="dxa"/>
            <w:tcBorders>
              <w:top w:val="single" w:sz="8" w:space="0" w:color="auto"/>
              <w:left w:val="single" w:sz="8" w:space="0" w:color="auto"/>
              <w:bottom w:val="single" w:sz="4" w:space="0" w:color="auto"/>
              <w:right w:val="single" w:sz="4" w:space="0" w:color="auto"/>
            </w:tcBorders>
            <w:noWrap/>
            <w:vAlign w:val="bottom"/>
            <w:hideMark/>
          </w:tcPr>
          <w:p w14:paraId="7B9F2261" w14:textId="77777777" w:rsidR="004A473F" w:rsidRPr="00EF187C" w:rsidRDefault="004A473F" w:rsidP="009D7727">
            <w:pPr>
              <w:spacing w:after="0" w:line="360" w:lineRule="auto"/>
              <w:rPr>
                <w:rFonts w:ascii="Calibri" w:eastAsia="Times New Roman" w:hAnsi="Calibri" w:cs="Calibri"/>
                <w:color w:val="000000"/>
                <w:kern w:val="0"/>
                <w:lang w:eastAsia="en-GB"/>
                <w14:ligatures w14:val="none"/>
              </w:rPr>
            </w:pPr>
            <w:r w:rsidRPr="00EF187C">
              <w:rPr>
                <w:rFonts w:ascii="Calibri" w:eastAsia="Times New Roman" w:hAnsi="Calibri" w:cs="Calibri"/>
                <w:color w:val="000000"/>
                <w:kern w:val="0"/>
                <w:lang w:eastAsia="en-GB"/>
                <w14:ligatures w14:val="none"/>
              </w:rPr>
              <w:t>Default work-related labour costs per hour</w:t>
            </w:r>
          </w:p>
        </w:tc>
        <w:tc>
          <w:tcPr>
            <w:tcW w:w="2816" w:type="dxa"/>
            <w:tcBorders>
              <w:top w:val="single" w:sz="8" w:space="0" w:color="auto"/>
              <w:left w:val="nil"/>
              <w:bottom w:val="single" w:sz="4" w:space="0" w:color="auto"/>
              <w:right w:val="single" w:sz="8" w:space="0" w:color="auto"/>
            </w:tcBorders>
            <w:noWrap/>
            <w:vAlign w:val="bottom"/>
            <w:hideMark/>
          </w:tcPr>
          <w:p w14:paraId="22F6CCBD" w14:textId="77777777" w:rsidR="004A473F" w:rsidRPr="00EF187C" w:rsidRDefault="004A473F" w:rsidP="00534E8D">
            <w:pPr>
              <w:spacing w:after="0" w:line="480" w:lineRule="auto"/>
              <w:jc w:val="right"/>
              <w:rPr>
                <w:rFonts w:ascii="Calibri" w:eastAsia="Times New Roman" w:hAnsi="Calibri" w:cs="Calibri"/>
                <w:color w:val="000000"/>
                <w:kern w:val="0"/>
                <w:lang w:eastAsia="en-GB"/>
                <w14:ligatures w14:val="none"/>
              </w:rPr>
            </w:pPr>
            <w:r w:rsidRPr="00EF187C">
              <w:rPr>
                <w:rFonts w:ascii="Calibri" w:eastAsia="Times New Roman" w:hAnsi="Calibri" w:cs="Calibri"/>
                <w:color w:val="000000"/>
                <w:kern w:val="0"/>
                <w:lang w:eastAsia="en-GB"/>
                <w14:ligatures w14:val="none"/>
              </w:rPr>
              <w:t>48.67</w:t>
            </w:r>
          </w:p>
        </w:tc>
      </w:tr>
      <w:tr w:rsidR="004A473F" w:rsidRPr="00EF187C" w14:paraId="67AD4BF6" w14:textId="77777777" w:rsidTr="00534E8D">
        <w:trPr>
          <w:trHeight w:val="290"/>
        </w:trPr>
        <w:tc>
          <w:tcPr>
            <w:tcW w:w="5976" w:type="dxa"/>
            <w:tcBorders>
              <w:top w:val="nil"/>
              <w:left w:val="single" w:sz="8" w:space="0" w:color="auto"/>
              <w:bottom w:val="single" w:sz="4" w:space="0" w:color="auto"/>
              <w:right w:val="single" w:sz="4" w:space="0" w:color="auto"/>
            </w:tcBorders>
            <w:vAlign w:val="bottom"/>
            <w:hideMark/>
          </w:tcPr>
          <w:p w14:paraId="708F38B9" w14:textId="77777777" w:rsidR="004A473F" w:rsidRPr="00EF187C" w:rsidRDefault="004A473F" w:rsidP="009D7727">
            <w:pPr>
              <w:spacing w:after="0" w:line="360" w:lineRule="auto"/>
              <w:rPr>
                <w:rFonts w:ascii="Calibri" w:eastAsia="Times New Roman" w:hAnsi="Calibri" w:cs="Calibri"/>
                <w:color w:val="000000"/>
                <w:kern w:val="0"/>
                <w:lang w:eastAsia="en-GB"/>
                <w14:ligatures w14:val="none"/>
              </w:rPr>
            </w:pPr>
            <w:r w:rsidRPr="00EF187C">
              <w:rPr>
                <w:rFonts w:ascii="Calibri" w:eastAsia="Times New Roman" w:hAnsi="Calibri" w:cs="Calibri"/>
                <w:color w:val="000000"/>
                <w:kern w:val="0"/>
                <w:lang w:eastAsia="en-GB"/>
                <w14:ligatures w14:val="none"/>
              </w:rPr>
              <w:t>Non-wage labour on-costs and overhead costs (Source: OIA)</w:t>
            </w:r>
          </w:p>
        </w:tc>
        <w:tc>
          <w:tcPr>
            <w:tcW w:w="2816" w:type="dxa"/>
            <w:tcBorders>
              <w:top w:val="nil"/>
              <w:left w:val="nil"/>
              <w:bottom w:val="single" w:sz="4" w:space="0" w:color="auto"/>
              <w:right w:val="single" w:sz="8" w:space="0" w:color="auto"/>
            </w:tcBorders>
            <w:noWrap/>
            <w:vAlign w:val="bottom"/>
            <w:hideMark/>
          </w:tcPr>
          <w:p w14:paraId="41800785" w14:textId="77777777" w:rsidR="004A473F" w:rsidRPr="00EF187C" w:rsidRDefault="004A473F" w:rsidP="00534E8D">
            <w:pPr>
              <w:spacing w:after="0" w:line="480" w:lineRule="auto"/>
              <w:jc w:val="right"/>
              <w:rPr>
                <w:rFonts w:ascii="Calibri" w:eastAsia="Times New Roman" w:hAnsi="Calibri" w:cs="Calibri"/>
                <w:color w:val="000000"/>
                <w:kern w:val="0"/>
                <w:lang w:eastAsia="en-GB"/>
                <w14:ligatures w14:val="none"/>
              </w:rPr>
            </w:pPr>
            <w:r w:rsidRPr="00EF187C">
              <w:rPr>
                <w:rFonts w:ascii="Calibri" w:eastAsia="Times New Roman" w:hAnsi="Calibri" w:cs="Calibri"/>
                <w:color w:val="000000"/>
                <w:kern w:val="0"/>
                <w:lang w:eastAsia="en-GB"/>
                <w14:ligatures w14:val="none"/>
              </w:rPr>
              <w:t>1.75</w:t>
            </w:r>
          </w:p>
        </w:tc>
      </w:tr>
      <w:tr w:rsidR="004A473F" w:rsidRPr="00EF187C" w14:paraId="72E107FD" w14:textId="77777777" w:rsidTr="00534E8D">
        <w:trPr>
          <w:trHeight w:val="290"/>
        </w:trPr>
        <w:tc>
          <w:tcPr>
            <w:tcW w:w="5976" w:type="dxa"/>
            <w:tcBorders>
              <w:top w:val="nil"/>
              <w:left w:val="single" w:sz="8" w:space="0" w:color="auto"/>
              <w:bottom w:val="single" w:sz="4" w:space="0" w:color="auto"/>
              <w:right w:val="single" w:sz="4" w:space="0" w:color="auto"/>
            </w:tcBorders>
            <w:vAlign w:val="bottom"/>
            <w:hideMark/>
          </w:tcPr>
          <w:p w14:paraId="7E48039D" w14:textId="77777777" w:rsidR="004A473F" w:rsidRPr="00EF187C" w:rsidRDefault="004A473F" w:rsidP="00534E8D">
            <w:pPr>
              <w:spacing w:after="0" w:line="480" w:lineRule="auto"/>
              <w:rPr>
                <w:rFonts w:ascii="Calibri" w:eastAsia="Times New Roman" w:hAnsi="Calibri" w:cs="Calibri"/>
                <w:color w:val="000000"/>
                <w:kern w:val="0"/>
                <w:lang w:eastAsia="en-GB"/>
                <w14:ligatures w14:val="none"/>
              </w:rPr>
            </w:pPr>
            <w:r w:rsidRPr="00EF187C">
              <w:rPr>
                <w:rFonts w:ascii="Calibri" w:eastAsia="Times New Roman" w:hAnsi="Calibri" w:cs="Calibri"/>
                <w:color w:val="000000"/>
                <w:kern w:val="0"/>
                <w:lang w:eastAsia="en-GB"/>
                <w14:ligatures w14:val="none"/>
              </w:rPr>
              <w:t>Work hours in a week (based on Fair Work Ombudsman)</w:t>
            </w:r>
          </w:p>
        </w:tc>
        <w:tc>
          <w:tcPr>
            <w:tcW w:w="2816" w:type="dxa"/>
            <w:tcBorders>
              <w:top w:val="nil"/>
              <w:left w:val="nil"/>
              <w:bottom w:val="single" w:sz="4" w:space="0" w:color="auto"/>
              <w:right w:val="single" w:sz="8" w:space="0" w:color="auto"/>
            </w:tcBorders>
            <w:noWrap/>
            <w:vAlign w:val="bottom"/>
            <w:hideMark/>
          </w:tcPr>
          <w:p w14:paraId="2BBFA9C7" w14:textId="77777777" w:rsidR="004A473F" w:rsidRPr="00EF187C" w:rsidRDefault="004A473F" w:rsidP="00534E8D">
            <w:pPr>
              <w:spacing w:after="0" w:line="480" w:lineRule="auto"/>
              <w:jc w:val="right"/>
              <w:rPr>
                <w:rFonts w:ascii="Calibri" w:eastAsia="Times New Roman" w:hAnsi="Calibri" w:cs="Calibri"/>
                <w:color w:val="000000"/>
                <w:kern w:val="0"/>
                <w:lang w:eastAsia="en-GB"/>
                <w14:ligatures w14:val="none"/>
              </w:rPr>
            </w:pPr>
            <w:r w:rsidRPr="00EF187C">
              <w:rPr>
                <w:rFonts w:ascii="Calibri" w:eastAsia="Times New Roman" w:hAnsi="Calibri" w:cs="Calibri"/>
                <w:color w:val="000000"/>
                <w:kern w:val="0"/>
                <w:lang w:eastAsia="en-GB"/>
                <w14:ligatures w14:val="none"/>
              </w:rPr>
              <w:t>38</w:t>
            </w:r>
          </w:p>
        </w:tc>
      </w:tr>
      <w:tr w:rsidR="004A473F" w:rsidRPr="00EF187C" w14:paraId="0E9CE888" w14:textId="77777777" w:rsidTr="00534E8D">
        <w:trPr>
          <w:trHeight w:val="290"/>
        </w:trPr>
        <w:tc>
          <w:tcPr>
            <w:tcW w:w="5976" w:type="dxa"/>
            <w:tcBorders>
              <w:top w:val="nil"/>
              <w:left w:val="single" w:sz="8" w:space="0" w:color="auto"/>
              <w:bottom w:val="single" w:sz="4" w:space="0" w:color="auto"/>
              <w:right w:val="single" w:sz="4" w:space="0" w:color="auto"/>
            </w:tcBorders>
            <w:noWrap/>
            <w:vAlign w:val="bottom"/>
            <w:hideMark/>
          </w:tcPr>
          <w:p w14:paraId="3DFC66CD" w14:textId="77777777" w:rsidR="004A473F" w:rsidRPr="00EF187C" w:rsidRDefault="004A473F" w:rsidP="00534E8D">
            <w:pPr>
              <w:spacing w:after="0" w:line="480" w:lineRule="auto"/>
              <w:rPr>
                <w:rFonts w:ascii="Calibri" w:eastAsia="Times New Roman" w:hAnsi="Calibri" w:cs="Calibri"/>
                <w:color w:val="000000"/>
                <w:kern w:val="0"/>
                <w:lang w:eastAsia="en-GB"/>
                <w14:ligatures w14:val="none"/>
              </w:rPr>
            </w:pPr>
            <w:r w:rsidRPr="00EF187C">
              <w:rPr>
                <w:rFonts w:ascii="Calibri" w:eastAsia="Times New Roman" w:hAnsi="Calibri" w:cs="Calibri"/>
                <w:color w:val="000000"/>
                <w:kern w:val="0"/>
                <w:lang w:eastAsia="en-GB"/>
                <w14:ligatures w14:val="none"/>
              </w:rPr>
              <w:t>Number of days worked in a week</w:t>
            </w:r>
          </w:p>
        </w:tc>
        <w:tc>
          <w:tcPr>
            <w:tcW w:w="2816" w:type="dxa"/>
            <w:tcBorders>
              <w:top w:val="nil"/>
              <w:left w:val="nil"/>
              <w:bottom w:val="single" w:sz="4" w:space="0" w:color="auto"/>
              <w:right w:val="single" w:sz="8" w:space="0" w:color="auto"/>
            </w:tcBorders>
            <w:noWrap/>
            <w:vAlign w:val="bottom"/>
            <w:hideMark/>
          </w:tcPr>
          <w:p w14:paraId="1700A3E9" w14:textId="77777777" w:rsidR="004A473F" w:rsidRPr="00EF187C" w:rsidRDefault="004A473F" w:rsidP="00534E8D">
            <w:pPr>
              <w:spacing w:after="0" w:line="480" w:lineRule="auto"/>
              <w:jc w:val="right"/>
              <w:rPr>
                <w:rFonts w:ascii="Calibri" w:eastAsia="Times New Roman" w:hAnsi="Calibri" w:cs="Calibri"/>
                <w:color w:val="000000"/>
                <w:kern w:val="0"/>
                <w:lang w:eastAsia="en-GB"/>
                <w14:ligatures w14:val="none"/>
              </w:rPr>
            </w:pPr>
            <w:r w:rsidRPr="00EF187C">
              <w:rPr>
                <w:rFonts w:ascii="Calibri" w:eastAsia="Times New Roman" w:hAnsi="Calibri" w:cs="Calibri"/>
                <w:color w:val="000000"/>
                <w:kern w:val="0"/>
                <w:lang w:eastAsia="en-GB"/>
                <w14:ligatures w14:val="none"/>
              </w:rPr>
              <w:t>5</w:t>
            </w:r>
          </w:p>
        </w:tc>
      </w:tr>
      <w:tr w:rsidR="004A473F" w:rsidRPr="00EF187C" w14:paraId="187FC1BA" w14:textId="77777777" w:rsidTr="00534E8D">
        <w:trPr>
          <w:trHeight w:val="290"/>
        </w:trPr>
        <w:tc>
          <w:tcPr>
            <w:tcW w:w="5976" w:type="dxa"/>
            <w:tcBorders>
              <w:top w:val="nil"/>
              <w:left w:val="single" w:sz="8" w:space="0" w:color="auto"/>
              <w:bottom w:val="single" w:sz="4" w:space="0" w:color="auto"/>
              <w:right w:val="single" w:sz="4" w:space="0" w:color="auto"/>
            </w:tcBorders>
            <w:noWrap/>
            <w:vAlign w:val="bottom"/>
            <w:hideMark/>
          </w:tcPr>
          <w:p w14:paraId="34915670" w14:textId="77777777" w:rsidR="004A473F" w:rsidRPr="00EF187C" w:rsidRDefault="004A473F" w:rsidP="00534E8D">
            <w:pPr>
              <w:spacing w:after="0" w:line="480" w:lineRule="auto"/>
              <w:rPr>
                <w:rFonts w:ascii="Calibri" w:eastAsia="Times New Roman" w:hAnsi="Calibri" w:cs="Calibri"/>
                <w:color w:val="000000"/>
                <w:kern w:val="0"/>
                <w:lang w:eastAsia="en-GB"/>
                <w14:ligatures w14:val="none"/>
              </w:rPr>
            </w:pPr>
            <w:r w:rsidRPr="00EF187C">
              <w:rPr>
                <w:rFonts w:ascii="Calibri" w:eastAsia="Times New Roman" w:hAnsi="Calibri" w:cs="Calibri"/>
                <w:color w:val="000000"/>
                <w:kern w:val="0"/>
                <w:lang w:eastAsia="en-GB"/>
                <w14:ligatures w14:val="none"/>
              </w:rPr>
              <w:t>Work hours in a day</w:t>
            </w:r>
          </w:p>
        </w:tc>
        <w:tc>
          <w:tcPr>
            <w:tcW w:w="2816" w:type="dxa"/>
            <w:tcBorders>
              <w:top w:val="nil"/>
              <w:left w:val="nil"/>
              <w:bottom w:val="single" w:sz="4" w:space="0" w:color="auto"/>
              <w:right w:val="single" w:sz="8" w:space="0" w:color="auto"/>
            </w:tcBorders>
            <w:noWrap/>
            <w:vAlign w:val="bottom"/>
            <w:hideMark/>
          </w:tcPr>
          <w:p w14:paraId="46ADE6E5" w14:textId="77777777" w:rsidR="004A473F" w:rsidRPr="00EF187C" w:rsidRDefault="004A473F" w:rsidP="00534E8D">
            <w:pPr>
              <w:spacing w:after="0" w:line="480" w:lineRule="auto"/>
              <w:jc w:val="right"/>
              <w:rPr>
                <w:rFonts w:ascii="Calibri" w:eastAsia="Times New Roman" w:hAnsi="Calibri" w:cs="Calibri"/>
                <w:color w:val="000000"/>
                <w:kern w:val="0"/>
                <w:lang w:eastAsia="en-GB"/>
                <w14:ligatures w14:val="none"/>
              </w:rPr>
            </w:pPr>
            <w:r w:rsidRPr="00EF187C">
              <w:rPr>
                <w:rFonts w:ascii="Calibri" w:eastAsia="Times New Roman" w:hAnsi="Calibri" w:cs="Calibri"/>
                <w:color w:val="000000"/>
                <w:kern w:val="0"/>
                <w:lang w:eastAsia="en-GB"/>
                <w14:ligatures w14:val="none"/>
              </w:rPr>
              <w:t>7.6</w:t>
            </w:r>
          </w:p>
        </w:tc>
      </w:tr>
      <w:tr w:rsidR="004A473F" w:rsidRPr="00EF187C" w14:paraId="79667059" w14:textId="77777777" w:rsidTr="00534E8D">
        <w:trPr>
          <w:trHeight w:val="290"/>
        </w:trPr>
        <w:tc>
          <w:tcPr>
            <w:tcW w:w="5976" w:type="dxa"/>
            <w:tcBorders>
              <w:top w:val="nil"/>
              <w:left w:val="single" w:sz="8" w:space="0" w:color="auto"/>
              <w:bottom w:val="single" w:sz="4" w:space="0" w:color="auto"/>
              <w:right w:val="single" w:sz="4" w:space="0" w:color="auto"/>
            </w:tcBorders>
            <w:noWrap/>
            <w:vAlign w:val="bottom"/>
            <w:hideMark/>
          </w:tcPr>
          <w:p w14:paraId="7837AA93" w14:textId="77777777" w:rsidR="004A473F" w:rsidRPr="00EF187C" w:rsidRDefault="004A473F" w:rsidP="00534E8D">
            <w:pPr>
              <w:spacing w:after="0" w:line="480" w:lineRule="auto"/>
              <w:rPr>
                <w:rFonts w:ascii="Calibri" w:eastAsia="Times New Roman" w:hAnsi="Calibri" w:cs="Calibri"/>
                <w:color w:val="000000"/>
                <w:kern w:val="0"/>
                <w:lang w:eastAsia="en-GB"/>
                <w14:ligatures w14:val="none"/>
              </w:rPr>
            </w:pPr>
            <w:r w:rsidRPr="00EF187C">
              <w:rPr>
                <w:rFonts w:ascii="Calibri" w:eastAsia="Times New Roman" w:hAnsi="Calibri" w:cs="Calibri"/>
                <w:color w:val="000000"/>
                <w:kern w:val="0"/>
                <w:lang w:eastAsia="en-GB"/>
                <w14:ligatures w14:val="none"/>
              </w:rPr>
              <w:t>Default leisure costs per hour</w:t>
            </w:r>
          </w:p>
        </w:tc>
        <w:tc>
          <w:tcPr>
            <w:tcW w:w="2816" w:type="dxa"/>
            <w:tcBorders>
              <w:top w:val="nil"/>
              <w:left w:val="nil"/>
              <w:bottom w:val="single" w:sz="4" w:space="0" w:color="auto"/>
              <w:right w:val="single" w:sz="8" w:space="0" w:color="auto"/>
            </w:tcBorders>
            <w:noWrap/>
            <w:vAlign w:val="bottom"/>
            <w:hideMark/>
          </w:tcPr>
          <w:p w14:paraId="0A97B77A" w14:textId="77777777" w:rsidR="004A473F" w:rsidRPr="00EF187C" w:rsidRDefault="004A473F" w:rsidP="00534E8D">
            <w:pPr>
              <w:spacing w:after="0" w:line="480" w:lineRule="auto"/>
              <w:jc w:val="right"/>
              <w:rPr>
                <w:rFonts w:ascii="Calibri" w:eastAsia="Times New Roman" w:hAnsi="Calibri" w:cs="Calibri"/>
                <w:color w:val="000000"/>
                <w:kern w:val="0"/>
                <w:lang w:eastAsia="en-GB"/>
                <w14:ligatures w14:val="none"/>
              </w:rPr>
            </w:pPr>
            <w:r w:rsidRPr="00EF187C">
              <w:rPr>
                <w:rFonts w:ascii="Calibri" w:eastAsia="Times New Roman" w:hAnsi="Calibri" w:cs="Calibri"/>
                <w:color w:val="000000"/>
                <w:kern w:val="0"/>
                <w:lang w:eastAsia="en-GB"/>
                <w14:ligatures w14:val="none"/>
              </w:rPr>
              <w:t>37</w:t>
            </w:r>
          </w:p>
        </w:tc>
      </w:tr>
      <w:tr w:rsidR="004A473F" w:rsidRPr="00EF187C" w14:paraId="207DFC26" w14:textId="77777777" w:rsidTr="00534E8D">
        <w:trPr>
          <w:trHeight w:val="290"/>
        </w:trPr>
        <w:tc>
          <w:tcPr>
            <w:tcW w:w="5976" w:type="dxa"/>
            <w:tcBorders>
              <w:top w:val="nil"/>
              <w:left w:val="single" w:sz="8" w:space="0" w:color="auto"/>
              <w:bottom w:val="single" w:sz="4" w:space="0" w:color="auto"/>
              <w:right w:val="single" w:sz="4" w:space="0" w:color="auto"/>
            </w:tcBorders>
            <w:noWrap/>
            <w:vAlign w:val="bottom"/>
            <w:hideMark/>
          </w:tcPr>
          <w:p w14:paraId="69F10CE7" w14:textId="77777777" w:rsidR="004A473F" w:rsidRPr="00EF187C" w:rsidRDefault="004A473F" w:rsidP="00534E8D">
            <w:pPr>
              <w:spacing w:after="0" w:line="480" w:lineRule="auto"/>
              <w:rPr>
                <w:rFonts w:ascii="Calibri" w:eastAsia="Times New Roman" w:hAnsi="Calibri" w:cs="Calibri"/>
                <w:color w:val="000000"/>
                <w:kern w:val="0"/>
                <w:lang w:eastAsia="en-GB"/>
                <w14:ligatures w14:val="none"/>
              </w:rPr>
            </w:pPr>
            <w:r w:rsidRPr="00EF187C">
              <w:rPr>
                <w:rFonts w:ascii="Calibri" w:eastAsia="Times New Roman" w:hAnsi="Calibri" w:cs="Calibri"/>
                <w:color w:val="000000"/>
                <w:kern w:val="0"/>
                <w:lang w:eastAsia="en-GB"/>
                <w14:ligatures w14:val="none"/>
              </w:rPr>
              <w:t>Number of weeks in a year</w:t>
            </w:r>
          </w:p>
        </w:tc>
        <w:tc>
          <w:tcPr>
            <w:tcW w:w="2816" w:type="dxa"/>
            <w:tcBorders>
              <w:top w:val="nil"/>
              <w:left w:val="nil"/>
              <w:bottom w:val="single" w:sz="4" w:space="0" w:color="auto"/>
              <w:right w:val="single" w:sz="8" w:space="0" w:color="auto"/>
            </w:tcBorders>
            <w:noWrap/>
            <w:vAlign w:val="bottom"/>
            <w:hideMark/>
          </w:tcPr>
          <w:p w14:paraId="5F88DC72" w14:textId="77777777" w:rsidR="004A473F" w:rsidRPr="00EF187C" w:rsidRDefault="004A473F" w:rsidP="00534E8D">
            <w:pPr>
              <w:spacing w:after="0" w:line="480" w:lineRule="auto"/>
              <w:jc w:val="right"/>
              <w:rPr>
                <w:rFonts w:ascii="Calibri" w:eastAsia="Times New Roman" w:hAnsi="Calibri" w:cs="Calibri"/>
                <w:color w:val="000000"/>
                <w:kern w:val="0"/>
                <w:lang w:eastAsia="en-GB"/>
                <w14:ligatures w14:val="none"/>
              </w:rPr>
            </w:pPr>
            <w:r w:rsidRPr="00EF187C">
              <w:rPr>
                <w:rFonts w:ascii="Calibri" w:eastAsia="Times New Roman" w:hAnsi="Calibri" w:cs="Calibri"/>
                <w:color w:val="000000"/>
                <w:kern w:val="0"/>
                <w:lang w:eastAsia="en-GB"/>
                <w14:ligatures w14:val="none"/>
              </w:rPr>
              <w:t>52</w:t>
            </w:r>
          </w:p>
        </w:tc>
      </w:tr>
      <w:tr w:rsidR="004A473F" w:rsidRPr="00EF187C" w14:paraId="365DD4E3" w14:textId="77777777" w:rsidTr="00534E8D">
        <w:trPr>
          <w:trHeight w:val="604"/>
        </w:trPr>
        <w:tc>
          <w:tcPr>
            <w:tcW w:w="5976" w:type="dxa"/>
            <w:tcBorders>
              <w:top w:val="nil"/>
              <w:left w:val="single" w:sz="8" w:space="0" w:color="auto"/>
              <w:bottom w:val="single" w:sz="4" w:space="0" w:color="auto"/>
              <w:right w:val="single" w:sz="4" w:space="0" w:color="auto"/>
            </w:tcBorders>
            <w:noWrap/>
            <w:vAlign w:val="bottom"/>
            <w:hideMark/>
          </w:tcPr>
          <w:p w14:paraId="1C3F0583" w14:textId="77777777" w:rsidR="004A473F" w:rsidRPr="00EF187C" w:rsidRDefault="004A473F" w:rsidP="00534E8D">
            <w:pPr>
              <w:spacing w:after="0" w:line="360" w:lineRule="auto"/>
              <w:rPr>
                <w:rFonts w:ascii="Calibri" w:eastAsia="Times New Roman" w:hAnsi="Calibri" w:cs="Calibri"/>
                <w:color w:val="000000"/>
                <w:kern w:val="0"/>
                <w:lang w:eastAsia="en-GB"/>
                <w14:ligatures w14:val="none"/>
              </w:rPr>
            </w:pPr>
            <w:r w:rsidRPr="00EF187C">
              <w:rPr>
                <w:rFonts w:ascii="Calibri" w:eastAsia="Times New Roman" w:hAnsi="Calibri" w:cs="Calibri"/>
                <w:color w:val="000000"/>
                <w:kern w:val="0"/>
                <w:lang w:eastAsia="en-GB"/>
                <w14:ligatures w14:val="none"/>
              </w:rPr>
              <w:t>Total number of supermarket chains</w:t>
            </w:r>
          </w:p>
        </w:tc>
        <w:tc>
          <w:tcPr>
            <w:tcW w:w="2816" w:type="dxa"/>
            <w:tcBorders>
              <w:top w:val="nil"/>
              <w:left w:val="nil"/>
              <w:bottom w:val="single" w:sz="4" w:space="0" w:color="auto"/>
              <w:right w:val="single" w:sz="8" w:space="0" w:color="auto"/>
            </w:tcBorders>
            <w:noWrap/>
            <w:vAlign w:val="bottom"/>
            <w:hideMark/>
          </w:tcPr>
          <w:p w14:paraId="38C345E9" w14:textId="77777777" w:rsidR="004A473F" w:rsidRPr="00EF187C" w:rsidRDefault="004A473F" w:rsidP="00534E8D">
            <w:pPr>
              <w:spacing w:after="0" w:line="480" w:lineRule="auto"/>
              <w:rPr>
                <w:rFonts w:ascii="Calibri" w:eastAsia="Times New Roman" w:hAnsi="Calibri" w:cs="Calibri"/>
                <w:color w:val="000000"/>
                <w:kern w:val="0"/>
                <w:lang w:eastAsia="en-GB"/>
                <w14:ligatures w14:val="none"/>
              </w:rPr>
            </w:pPr>
            <w:r w:rsidRPr="00EF187C">
              <w:rPr>
                <w:rFonts w:ascii="Calibri" w:eastAsia="Times New Roman" w:hAnsi="Calibri" w:cs="Calibri"/>
                <w:color w:val="000000"/>
                <w:kern w:val="0"/>
                <w:lang w:eastAsia="en-GB"/>
                <w14:ligatures w14:val="none"/>
              </w:rPr>
              <w:t xml:space="preserve">                                                         4.00 </w:t>
            </w:r>
          </w:p>
        </w:tc>
      </w:tr>
      <w:tr w:rsidR="004A473F" w:rsidRPr="00EF187C" w14:paraId="5F9CC566" w14:textId="77777777" w:rsidTr="00534E8D">
        <w:trPr>
          <w:trHeight w:val="64"/>
        </w:trPr>
        <w:tc>
          <w:tcPr>
            <w:tcW w:w="5976" w:type="dxa"/>
            <w:tcBorders>
              <w:top w:val="nil"/>
              <w:left w:val="single" w:sz="8" w:space="0" w:color="auto"/>
              <w:bottom w:val="single" w:sz="8" w:space="0" w:color="auto"/>
              <w:right w:val="single" w:sz="4" w:space="0" w:color="auto"/>
            </w:tcBorders>
            <w:noWrap/>
            <w:vAlign w:val="bottom"/>
            <w:hideMark/>
          </w:tcPr>
          <w:p w14:paraId="48BCC8C1" w14:textId="77777777" w:rsidR="004A473F" w:rsidRPr="00EF187C" w:rsidRDefault="004A473F" w:rsidP="00534E8D">
            <w:pPr>
              <w:spacing w:after="0" w:line="480" w:lineRule="auto"/>
              <w:rPr>
                <w:rFonts w:ascii="Calibri" w:eastAsia="Times New Roman" w:hAnsi="Calibri" w:cs="Calibri"/>
                <w:color w:val="000000"/>
                <w:kern w:val="0"/>
                <w:lang w:eastAsia="en-GB"/>
                <w14:ligatures w14:val="none"/>
              </w:rPr>
            </w:pPr>
            <w:r w:rsidRPr="00EF187C">
              <w:rPr>
                <w:rFonts w:ascii="Calibri" w:eastAsia="Times New Roman" w:hAnsi="Calibri" w:cs="Calibri"/>
                <w:color w:val="000000"/>
                <w:kern w:val="0"/>
                <w:lang w:eastAsia="en-GB"/>
                <w14:ligatures w14:val="none"/>
              </w:rPr>
              <w:t>Total number of supermarket stores</w:t>
            </w:r>
          </w:p>
        </w:tc>
        <w:tc>
          <w:tcPr>
            <w:tcW w:w="2816" w:type="dxa"/>
            <w:tcBorders>
              <w:top w:val="nil"/>
              <w:left w:val="nil"/>
              <w:bottom w:val="single" w:sz="8" w:space="0" w:color="auto"/>
              <w:right w:val="single" w:sz="8" w:space="0" w:color="auto"/>
            </w:tcBorders>
            <w:noWrap/>
            <w:vAlign w:val="bottom"/>
            <w:hideMark/>
          </w:tcPr>
          <w:p w14:paraId="0D6E681C" w14:textId="77777777" w:rsidR="004A473F" w:rsidRPr="00EF187C" w:rsidRDefault="004A473F" w:rsidP="00534E8D">
            <w:pPr>
              <w:spacing w:after="0" w:line="480" w:lineRule="auto"/>
              <w:rPr>
                <w:rFonts w:ascii="Calibri" w:eastAsia="Times New Roman" w:hAnsi="Calibri" w:cs="Calibri"/>
                <w:color w:val="000000"/>
                <w:kern w:val="0"/>
                <w:lang w:eastAsia="en-GB"/>
                <w14:ligatures w14:val="none"/>
              </w:rPr>
            </w:pPr>
            <w:r w:rsidRPr="00EF187C">
              <w:rPr>
                <w:rFonts w:ascii="Calibri" w:eastAsia="Times New Roman" w:hAnsi="Calibri" w:cs="Calibri"/>
                <w:color w:val="000000"/>
                <w:kern w:val="0"/>
                <w:lang w:eastAsia="en-GB"/>
                <w14:ligatures w14:val="none"/>
              </w:rPr>
              <w:t xml:space="preserve">                                               4,105.00 </w:t>
            </w:r>
          </w:p>
        </w:tc>
      </w:tr>
    </w:tbl>
    <w:p w14:paraId="1C4DC1FC" w14:textId="77777777" w:rsidR="004A473F" w:rsidRPr="00EF187C" w:rsidRDefault="004A473F" w:rsidP="004A473F">
      <w:pPr>
        <w:spacing w:line="480" w:lineRule="auto"/>
        <w:rPr>
          <w:rFonts w:ascii="Calibri" w:hAnsi="Calibri" w:cs="Calibri"/>
        </w:rPr>
      </w:pPr>
    </w:p>
    <w:p w14:paraId="6E17918C" w14:textId="77777777" w:rsidR="004A473F" w:rsidRPr="00EF187C" w:rsidRDefault="004A473F" w:rsidP="004A473F">
      <w:pPr>
        <w:spacing w:line="480" w:lineRule="auto"/>
        <w:rPr>
          <w:rFonts w:ascii="Calibri" w:hAnsi="Calibri" w:cs="Calibri"/>
        </w:rPr>
      </w:pPr>
    </w:p>
    <w:p w14:paraId="40E89FC6" w14:textId="77777777" w:rsidR="009D7727" w:rsidRPr="00EF187C" w:rsidRDefault="009D7727" w:rsidP="004A473F">
      <w:pPr>
        <w:spacing w:line="480" w:lineRule="auto"/>
        <w:rPr>
          <w:rFonts w:ascii="Calibri" w:hAnsi="Calibri" w:cs="Calibri"/>
        </w:rPr>
      </w:pPr>
    </w:p>
    <w:p w14:paraId="33EB927E" w14:textId="03D0560B" w:rsidR="009D7727" w:rsidRPr="00EF187C" w:rsidRDefault="009D7727" w:rsidP="009D7727">
      <w:pPr>
        <w:pStyle w:val="Caption"/>
        <w:keepNext/>
        <w:rPr>
          <w:rFonts w:ascii="Calibri" w:hAnsi="Calibri" w:cs="Calibri"/>
          <w:b/>
          <w:bCs/>
          <w:i w:val="0"/>
          <w:iCs w:val="0"/>
          <w:color w:val="auto"/>
        </w:rPr>
      </w:pPr>
      <w:r w:rsidRPr="00EF187C">
        <w:rPr>
          <w:rFonts w:ascii="Calibri" w:hAnsi="Calibri" w:cs="Calibri"/>
          <w:b/>
          <w:bCs/>
          <w:i w:val="0"/>
          <w:iCs w:val="0"/>
          <w:color w:val="auto"/>
        </w:rPr>
        <w:lastRenderedPageBreak/>
        <w:t>Table A</w:t>
      </w:r>
      <w:r w:rsidRPr="00EF187C">
        <w:rPr>
          <w:rFonts w:ascii="Calibri" w:hAnsi="Calibri" w:cs="Calibri"/>
          <w:b/>
          <w:bCs/>
          <w:i w:val="0"/>
          <w:iCs w:val="0"/>
          <w:color w:val="auto"/>
        </w:rPr>
        <w:fldChar w:fldCharType="begin"/>
      </w:r>
      <w:r w:rsidRPr="00EF187C">
        <w:rPr>
          <w:rFonts w:ascii="Calibri" w:hAnsi="Calibri" w:cs="Calibri"/>
          <w:b/>
          <w:bCs/>
          <w:i w:val="0"/>
          <w:iCs w:val="0"/>
          <w:color w:val="auto"/>
        </w:rPr>
        <w:instrText xml:space="preserve"> SEQ Table \* ARABIC </w:instrText>
      </w:r>
      <w:r w:rsidRPr="00EF187C">
        <w:rPr>
          <w:rFonts w:ascii="Calibri" w:hAnsi="Calibri" w:cs="Calibri"/>
          <w:b/>
          <w:bCs/>
          <w:i w:val="0"/>
          <w:iCs w:val="0"/>
          <w:color w:val="auto"/>
        </w:rPr>
        <w:fldChar w:fldCharType="separate"/>
      </w:r>
      <w:r w:rsidRPr="00EF187C">
        <w:rPr>
          <w:rFonts w:ascii="Calibri" w:hAnsi="Calibri" w:cs="Calibri"/>
          <w:b/>
          <w:bCs/>
          <w:i w:val="0"/>
          <w:iCs w:val="0"/>
          <w:noProof/>
          <w:color w:val="auto"/>
        </w:rPr>
        <w:t>7</w:t>
      </w:r>
      <w:r w:rsidRPr="00EF187C">
        <w:rPr>
          <w:rFonts w:ascii="Calibri" w:hAnsi="Calibri" w:cs="Calibri"/>
          <w:b/>
          <w:bCs/>
          <w:i w:val="0"/>
          <w:iCs w:val="0"/>
          <w:color w:val="auto"/>
        </w:rPr>
        <w:fldChar w:fldCharType="end"/>
      </w:r>
      <w:r w:rsidRPr="00EF187C">
        <w:rPr>
          <w:rFonts w:ascii="Calibri" w:hAnsi="Calibri" w:cs="Calibri"/>
          <w:b/>
          <w:bCs/>
          <w:i w:val="0"/>
          <w:iCs w:val="0"/>
          <w:color w:val="auto"/>
        </w:rPr>
        <w:t>: Cost Estimate</w:t>
      </w:r>
    </w:p>
    <w:tbl>
      <w:tblPr>
        <w:tblStyle w:val="TableGrid"/>
        <w:tblW w:w="5000" w:type="pct"/>
        <w:jc w:val="center"/>
        <w:tblLayout w:type="fixed"/>
        <w:tblLook w:val="04A0" w:firstRow="1" w:lastRow="0" w:firstColumn="1" w:lastColumn="0" w:noHBand="0" w:noVBand="1"/>
      </w:tblPr>
      <w:tblGrid>
        <w:gridCol w:w="260"/>
        <w:gridCol w:w="919"/>
        <w:gridCol w:w="2202"/>
        <w:gridCol w:w="1459"/>
        <w:gridCol w:w="1105"/>
        <w:gridCol w:w="1043"/>
        <w:gridCol w:w="1102"/>
        <w:gridCol w:w="1158"/>
        <w:gridCol w:w="954"/>
        <w:gridCol w:w="851"/>
        <w:gridCol w:w="859"/>
        <w:gridCol w:w="993"/>
        <w:gridCol w:w="1043"/>
      </w:tblGrid>
      <w:tr w:rsidR="004A473F" w:rsidRPr="00EF187C" w14:paraId="4107319D" w14:textId="77777777" w:rsidTr="00534E8D">
        <w:trPr>
          <w:trHeight w:val="580"/>
          <w:jc w:val="center"/>
        </w:trPr>
        <w:tc>
          <w:tcPr>
            <w:tcW w:w="93" w:type="pct"/>
            <w:hideMark/>
          </w:tcPr>
          <w:p w14:paraId="06068D46" w14:textId="77777777" w:rsidR="004A473F" w:rsidRPr="00EF187C" w:rsidRDefault="004A473F" w:rsidP="00534E8D">
            <w:pPr>
              <w:spacing w:line="480" w:lineRule="auto"/>
              <w:jc w:val="center"/>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1</w:t>
            </w:r>
          </w:p>
        </w:tc>
        <w:tc>
          <w:tcPr>
            <w:tcW w:w="329" w:type="pct"/>
            <w:noWrap/>
            <w:hideMark/>
          </w:tcPr>
          <w:p w14:paraId="446658E6"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Regulatory burden</w:t>
            </w:r>
          </w:p>
        </w:tc>
        <w:tc>
          <w:tcPr>
            <w:tcW w:w="789" w:type="pct"/>
            <w:hideMark/>
          </w:tcPr>
          <w:p w14:paraId="256D3850" w14:textId="77777777" w:rsidR="004A473F" w:rsidRPr="00EF187C" w:rsidRDefault="004A473F" w:rsidP="00534E8D">
            <w:pPr>
              <w:spacing w:line="480" w:lineRule="auto"/>
              <w:jc w:val="center"/>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 </w:t>
            </w:r>
          </w:p>
        </w:tc>
        <w:tc>
          <w:tcPr>
            <w:tcW w:w="523" w:type="pct"/>
            <w:hideMark/>
          </w:tcPr>
          <w:p w14:paraId="6A1616D9" w14:textId="77777777" w:rsidR="004A473F" w:rsidRPr="00EF187C" w:rsidRDefault="004A473F" w:rsidP="00534E8D">
            <w:pPr>
              <w:spacing w:line="480" w:lineRule="auto"/>
              <w:jc w:val="center"/>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 /Median / Adjustments (as reported)</w:t>
            </w:r>
          </w:p>
        </w:tc>
        <w:tc>
          <w:tcPr>
            <w:tcW w:w="396" w:type="pct"/>
            <w:hideMark/>
          </w:tcPr>
          <w:p w14:paraId="6C776F1A" w14:textId="77777777" w:rsidR="004A473F" w:rsidRPr="00EF187C" w:rsidRDefault="004A473F" w:rsidP="00534E8D">
            <w:pPr>
              <w:spacing w:line="480" w:lineRule="auto"/>
              <w:jc w:val="center"/>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Mean/Median (2024)</w:t>
            </w:r>
          </w:p>
        </w:tc>
        <w:tc>
          <w:tcPr>
            <w:tcW w:w="374" w:type="pct"/>
            <w:hideMark/>
          </w:tcPr>
          <w:p w14:paraId="3CEE2458" w14:textId="77777777" w:rsidR="004A473F" w:rsidRPr="00EF187C" w:rsidRDefault="004A473F" w:rsidP="00534E8D">
            <w:pPr>
              <w:spacing w:line="480" w:lineRule="auto"/>
              <w:jc w:val="center"/>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SE</w:t>
            </w:r>
          </w:p>
        </w:tc>
        <w:tc>
          <w:tcPr>
            <w:tcW w:w="395" w:type="pct"/>
            <w:hideMark/>
          </w:tcPr>
          <w:p w14:paraId="16F50D07" w14:textId="77777777" w:rsidR="004A473F" w:rsidRPr="00EF187C" w:rsidRDefault="004A473F" w:rsidP="00534E8D">
            <w:pPr>
              <w:spacing w:line="480" w:lineRule="auto"/>
              <w:jc w:val="center"/>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MIN/LL</w:t>
            </w:r>
          </w:p>
        </w:tc>
        <w:tc>
          <w:tcPr>
            <w:tcW w:w="415" w:type="pct"/>
            <w:hideMark/>
          </w:tcPr>
          <w:p w14:paraId="52017CD7" w14:textId="77777777" w:rsidR="004A473F" w:rsidRPr="00EF187C" w:rsidRDefault="004A473F" w:rsidP="00534E8D">
            <w:pPr>
              <w:spacing w:line="480" w:lineRule="auto"/>
              <w:jc w:val="center"/>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MAX/UL</w:t>
            </w:r>
          </w:p>
        </w:tc>
        <w:tc>
          <w:tcPr>
            <w:tcW w:w="342" w:type="pct"/>
            <w:hideMark/>
          </w:tcPr>
          <w:p w14:paraId="1E1F1FE5" w14:textId="77777777" w:rsidR="004A473F" w:rsidRPr="00EF187C" w:rsidRDefault="004A473F" w:rsidP="00534E8D">
            <w:pPr>
              <w:spacing w:line="480" w:lineRule="auto"/>
              <w:jc w:val="center"/>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alpha</w:t>
            </w:r>
          </w:p>
        </w:tc>
        <w:tc>
          <w:tcPr>
            <w:tcW w:w="305" w:type="pct"/>
            <w:hideMark/>
          </w:tcPr>
          <w:p w14:paraId="2B175B3A" w14:textId="77777777" w:rsidR="004A473F" w:rsidRPr="00EF187C" w:rsidRDefault="004A473F" w:rsidP="00534E8D">
            <w:pPr>
              <w:spacing w:line="480" w:lineRule="auto"/>
              <w:jc w:val="center"/>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Beta</w:t>
            </w:r>
          </w:p>
        </w:tc>
        <w:tc>
          <w:tcPr>
            <w:tcW w:w="308" w:type="pct"/>
            <w:hideMark/>
          </w:tcPr>
          <w:p w14:paraId="3A137B0A" w14:textId="77777777" w:rsidR="004A473F" w:rsidRPr="00EF187C" w:rsidRDefault="004A473F" w:rsidP="00534E8D">
            <w:pPr>
              <w:spacing w:line="480" w:lineRule="auto"/>
              <w:jc w:val="center"/>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Dist</w:t>
            </w:r>
            <w:proofErr w:type="spellEnd"/>
          </w:p>
        </w:tc>
        <w:tc>
          <w:tcPr>
            <w:tcW w:w="356" w:type="pct"/>
            <w:noWrap/>
            <w:hideMark/>
          </w:tcPr>
          <w:p w14:paraId="1864069A" w14:textId="77777777" w:rsidR="004A473F" w:rsidRPr="00EF187C" w:rsidRDefault="004A473F" w:rsidP="00534E8D">
            <w:pPr>
              <w:spacing w:line="480" w:lineRule="auto"/>
              <w:jc w:val="center"/>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Ersatz</w:t>
            </w:r>
          </w:p>
        </w:tc>
        <w:tc>
          <w:tcPr>
            <w:tcW w:w="374" w:type="pct"/>
            <w:hideMark/>
          </w:tcPr>
          <w:p w14:paraId="505DFEDD" w14:textId="77777777" w:rsidR="004A473F" w:rsidRPr="00EF187C" w:rsidRDefault="004A473F" w:rsidP="00534E8D">
            <w:pPr>
              <w:spacing w:line="480" w:lineRule="auto"/>
              <w:jc w:val="center"/>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Eroutput</w:t>
            </w:r>
            <w:proofErr w:type="spellEnd"/>
          </w:p>
        </w:tc>
      </w:tr>
      <w:tr w:rsidR="004A473F" w:rsidRPr="00EF187C" w14:paraId="0BF451C4" w14:textId="77777777" w:rsidTr="00534E8D">
        <w:trPr>
          <w:trHeight w:val="580"/>
          <w:jc w:val="center"/>
        </w:trPr>
        <w:tc>
          <w:tcPr>
            <w:tcW w:w="93" w:type="pct"/>
            <w:noWrap/>
            <w:hideMark/>
          </w:tcPr>
          <w:p w14:paraId="4C0718E5" w14:textId="77777777" w:rsidR="004A473F" w:rsidRPr="00EF187C" w:rsidRDefault="004A473F" w:rsidP="00534E8D">
            <w:pPr>
              <w:spacing w:line="480" w:lineRule="auto"/>
              <w:jc w:val="center"/>
              <w:rPr>
                <w:rFonts w:ascii="Calibri" w:eastAsia="Times New Roman" w:hAnsi="Calibri" w:cs="Calibri"/>
                <w:b/>
                <w:bCs/>
                <w:kern w:val="0"/>
                <w:sz w:val="18"/>
                <w:szCs w:val="18"/>
                <w:lang w:eastAsia="en-GB"/>
                <w14:ligatures w14:val="none"/>
              </w:rPr>
            </w:pPr>
          </w:p>
        </w:tc>
        <w:tc>
          <w:tcPr>
            <w:tcW w:w="329" w:type="pct"/>
            <w:noWrap/>
            <w:hideMark/>
          </w:tcPr>
          <w:p w14:paraId="4752E042"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 xml:space="preserve">A. </w:t>
            </w:r>
          </w:p>
        </w:tc>
        <w:tc>
          <w:tcPr>
            <w:tcW w:w="789" w:type="pct"/>
            <w:hideMark/>
          </w:tcPr>
          <w:p w14:paraId="5172205D" w14:textId="2656A824"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 xml:space="preserve">Supermarkets, </w:t>
            </w:r>
            <w:r w:rsidR="007C6CFB" w:rsidRPr="00EF187C">
              <w:rPr>
                <w:rFonts w:ascii="Calibri" w:eastAsia="Times New Roman" w:hAnsi="Calibri" w:cs="Calibri"/>
                <w:b/>
                <w:bCs/>
                <w:kern w:val="0"/>
                <w:sz w:val="18"/>
                <w:szCs w:val="18"/>
                <w:lang w:eastAsia="en-GB"/>
                <w14:ligatures w14:val="none"/>
              </w:rPr>
              <w:t>convenient</w:t>
            </w:r>
            <w:r w:rsidRPr="00EF187C">
              <w:rPr>
                <w:rFonts w:ascii="Calibri" w:eastAsia="Times New Roman" w:hAnsi="Calibri" w:cs="Calibri"/>
                <w:b/>
                <w:bCs/>
                <w:kern w:val="0"/>
                <w:sz w:val="18"/>
                <w:szCs w:val="18"/>
                <w:lang w:eastAsia="en-GB"/>
                <w14:ligatures w14:val="none"/>
              </w:rPr>
              <w:t xml:space="preserve"> stores, and fuel retailing </w:t>
            </w:r>
            <w:proofErr w:type="spellStart"/>
            <w:r w:rsidRPr="00EF187C">
              <w:rPr>
                <w:rFonts w:ascii="Calibri" w:eastAsia="Times New Roman" w:hAnsi="Calibri" w:cs="Calibri"/>
                <w:b/>
                <w:bCs/>
                <w:kern w:val="0"/>
                <w:sz w:val="18"/>
                <w:szCs w:val="18"/>
                <w:lang w:eastAsia="en-GB"/>
                <w14:ligatures w14:val="none"/>
              </w:rPr>
              <w:t>stores_START</w:t>
            </w:r>
            <w:proofErr w:type="spellEnd"/>
            <w:r w:rsidRPr="00EF187C">
              <w:rPr>
                <w:rFonts w:ascii="Calibri" w:eastAsia="Times New Roman" w:hAnsi="Calibri" w:cs="Calibri"/>
                <w:b/>
                <w:bCs/>
                <w:kern w:val="0"/>
                <w:sz w:val="18"/>
                <w:szCs w:val="18"/>
                <w:lang w:eastAsia="en-GB"/>
                <w14:ligatures w14:val="none"/>
              </w:rPr>
              <w:t>-UP</w:t>
            </w:r>
          </w:p>
        </w:tc>
        <w:tc>
          <w:tcPr>
            <w:tcW w:w="523" w:type="pct"/>
            <w:noWrap/>
            <w:hideMark/>
          </w:tcPr>
          <w:p w14:paraId="22506834"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
        </w:tc>
        <w:tc>
          <w:tcPr>
            <w:tcW w:w="396" w:type="pct"/>
            <w:noWrap/>
            <w:hideMark/>
          </w:tcPr>
          <w:p w14:paraId="01BA534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6418BF9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247A57E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048A055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3DFABF3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5786125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4D7B903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18596A2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394AF70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1385B53D" w14:textId="77777777" w:rsidTr="00534E8D">
        <w:trPr>
          <w:trHeight w:val="580"/>
          <w:jc w:val="center"/>
        </w:trPr>
        <w:tc>
          <w:tcPr>
            <w:tcW w:w="93" w:type="pct"/>
            <w:noWrap/>
            <w:hideMark/>
          </w:tcPr>
          <w:p w14:paraId="36F18DD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6BDB4F70"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 xml:space="preserve">A.1 </w:t>
            </w:r>
          </w:p>
        </w:tc>
        <w:tc>
          <w:tcPr>
            <w:tcW w:w="789" w:type="pct"/>
            <w:hideMark/>
          </w:tcPr>
          <w:p w14:paraId="57836FD3"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Familiarisation costs, assessment and implementation (start-up)</w:t>
            </w:r>
          </w:p>
        </w:tc>
        <w:tc>
          <w:tcPr>
            <w:tcW w:w="523" w:type="pct"/>
            <w:hideMark/>
          </w:tcPr>
          <w:p w14:paraId="6865E078"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 /Median / Adjustments (as reported)</w:t>
            </w:r>
          </w:p>
        </w:tc>
        <w:tc>
          <w:tcPr>
            <w:tcW w:w="396" w:type="pct"/>
            <w:hideMark/>
          </w:tcPr>
          <w:p w14:paraId="27614E3C"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Mean/Median (2024)</w:t>
            </w:r>
          </w:p>
        </w:tc>
        <w:tc>
          <w:tcPr>
            <w:tcW w:w="374" w:type="pct"/>
            <w:hideMark/>
          </w:tcPr>
          <w:p w14:paraId="5B032A30"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SE</w:t>
            </w:r>
          </w:p>
        </w:tc>
        <w:tc>
          <w:tcPr>
            <w:tcW w:w="395" w:type="pct"/>
            <w:hideMark/>
          </w:tcPr>
          <w:p w14:paraId="23765DD6"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MIN/LL</w:t>
            </w:r>
          </w:p>
        </w:tc>
        <w:tc>
          <w:tcPr>
            <w:tcW w:w="415" w:type="pct"/>
            <w:hideMark/>
          </w:tcPr>
          <w:p w14:paraId="0EFAB1E3"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MAX/UL</w:t>
            </w:r>
          </w:p>
        </w:tc>
        <w:tc>
          <w:tcPr>
            <w:tcW w:w="342" w:type="pct"/>
            <w:hideMark/>
          </w:tcPr>
          <w:p w14:paraId="42870E75"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alpha</w:t>
            </w:r>
          </w:p>
        </w:tc>
        <w:tc>
          <w:tcPr>
            <w:tcW w:w="305" w:type="pct"/>
            <w:hideMark/>
          </w:tcPr>
          <w:p w14:paraId="524272CC"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Beta</w:t>
            </w:r>
          </w:p>
        </w:tc>
        <w:tc>
          <w:tcPr>
            <w:tcW w:w="308" w:type="pct"/>
            <w:hideMark/>
          </w:tcPr>
          <w:p w14:paraId="5A3AE336"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Dist</w:t>
            </w:r>
            <w:proofErr w:type="spellEnd"/>
          </w:p>
        </w:tc>
        <w:tc>
          <w:tcPr>
            <w:tcW w:w="356" w:type="pct"/>
            <w:hideMark/>
          </w:tcPr>
          <w:p w14:paraId="202B6610"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Ersatz</w:t>
            </w:r>
          </w:p>
        </w:tc>
        <w:tc>
          <w:tcPr>
            <w:tcW w:w="374" w:type="pct"/>
            <w:hideMark/>
          </w:tcPr>
          <w:p w14:paraId="3BF72651"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Eroutput</w:t>
            </w:r>
            <w:proofErr w:type="spellEnd"/>
          </w:p>
        </w:tc>
      </w:tr>
      <w:tr w:rsidR="004A473F" w:rsidRPr="00EF187C" w14:paraId="585C0975" w14:textId="77777777" w:rsidTr="00534E8D">
        <w:trPr>
          <w:trHeight w:val="290"/>
          <w:jc w:val="center"/>
        </w:trPr>
        <w:tc>
          <w:tcPr>
            <w:tcW w:w="93" w:type="pct"/>
            <w:noWrap/>
            <w:hideMark/>
          </w:tcPr>
          <w:p w14:paraId="0B86A766"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
        </w:tc>
        <w:tc>
          <w:tcPr>
            <w:tcW w:w="329" w:type="pct"/>
            <w:noWrap/>
            <w:hideMark/>
          </w:tcPr>
          <w:p w14:paraId="47D0BD6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2DFF385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HO: General manager</w:t>
            </w:r>
          </w:p>
        </w:tc>
        <w:tc>
          <w:tcPr>
            <w:tcW w:w="523" w:type="pct"/>
            <w:noWrap/>
            <w:hideMark/>
          </w:tcPr>
          <w:p w14:paraId="332046B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78463C7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398A747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0FA33EA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04A7F18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39E88B0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29294E2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30A6F44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0FF5E25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66F822C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44680C60" w14:textId="77777777" w:rsidTr="00534E8D">
        <w:trPr>
          <w:trHeight w:val="290"/>
          <w:jc w:val="center"/>
        </w:trPr>
        <w:tc>
          <w:tcPr>
            <w:tcW w:w="93" w:type="pct"/>
            <w:noWrap/>
            <w:hideMark/>
          </w:tcPr>
          <w:p w14:paraId="5DE3B86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04270F2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697D3809"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Adjusted by non-wage labour and overhead costs</w:t>
            </w:r>
          </w:p>
        </w:tc>
        <w:tc>
          <w:tcPr>
            <w:tcW w:w="523" w:type="pct"/>
            <w:noWrap/>
            <w:hideMark/>
          </w:tcPr>
          <w:p w14:paraId="03DBAE8E"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c>
          <w:tcPr>
            <w:tcW w:w="396" w:type="pct"/>
            <w:noWrap/>
            <w:hideMark/>
          </w:tcPr>
          <w:p w14:paraId="1DC425A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179.80 </w:t>
            </w:r>
          </w:p>
        </w:tc>
        <w:tc>
          <w:tcPr>
            <w:tcW w:w="374" w:type="pct"/>
            <w:noWrap/>
            <w:hideMark/>
          </w:tcPr>
          <w:p w14:paraId="08E6182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7E39030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6C37121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17BDECA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6C2D671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24D99B3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4B23E17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3A8CBE2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4D41D49F" w14:textId="77777777" w:rsidTr="00534E8D">
        <w:trPr>
          <w:trHeight w:val="290"/>
          <w:jc w:val="center"/>
        </w:trPr>
        <w:tc>
          <w:tcPr>
            <w:tcW w:w="93" w:type="pct"/>
            <w:noWrap/>
            <w:hideMark/>
          </w:tcPr>
          <w:p w14:paraId="66AFA4C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7B51415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774427F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Number of staff per HO</w:t>
            </w:r>
          </w:p>
        </w:tc>
        <w:tc>
          <w:tcPr>
            <w:tcW w:w="523" w:type="pct"/>
            <w:noWrap/>
            <w:hideMark/>
          </w:tcPr>
          <w:p w14:paraId="0CBD9FF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1.00 </w:t>
            </w:r>
          </w:p>
        </w:tc>
        <w:tc>
          <w:tcPr>
            <w:tcW w:w="396" w:type="pct"/>
            <w:noWrap/>
            <w:hideMark/>
          </w:tcPr>
          <w:p w14:paraId="61AECF5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0A54820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670C854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6661ECF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55CD1A2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3870E9C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5EC5B6E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6205E76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178B121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159B444E" w14:textId="77777777" w:rsidTr="00534E8D">
        <w:trPr>
          <w:trHeight w:val="290"/>
          <w:jc w:val="center"/>
        </w:trPr>
        <w:tc>
          <w:tcPr>
            <w:tcW w:w="93" w:type="pct"/>
            <w:noWrap/>
            <w:hideMark/>
          </w:tcPr>
          <w:p w14:paraId="7186B08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572FF46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65C0E65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Time spent on new regulation familiarisation (hrs)</w:t>
            </w:r>
          </w:p>
        </w:tc>
        <w:tc>
          <w:tcPr>
            <w:tcW w:w="523" w:type="pct"/>
            <w:noWrap/>
            <w:hideMark/>
          </w:tcPr>
          <w:p w14:paraId="3450A0C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hideMark/>
          </w:tcPr>
          <w:p w14:paraId="14347C4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12.00 </w:t>
            </w:r>
          </w:p>
        </w:tc>
        <w:tc>
          <w:tcPr>
            <w:tcW w:w="374" w:type="pct"/>
            <w:noWrap/>
            <w:hideMark/>
          </w:tcPr>
          <w:p w14:paraId="3C8FCFE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7426FE1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8.00 </w:t>
            </w:r>
          </w:p>
        </w:tc>
        <w:tc>
          <w:tcPr>
            <w:tcW w:w="415" w:type="pct"/>
            <w:noWrap/>
            <w:hideMark/>
          </w:tcPr>
          <w:p w14:paraId="16EFD01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16.00 </w:t>
            </w:r>
          </w:p>
        </w:tc>
        <w:tc>
          <w:tcPr>
            <w:tcW w:w="342" w:type="pct"/>
            <w:noWrap/>
            <w:hideMark/>
          </w:tcPr>
          <w:p w14:paraId="090FD54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3F750DF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08A546B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Pert </w:t>
            </w:r>
          </w:p>
        </w:tc>
        <w:tc>
          <w:tcPr>
            <w:tcW w:w="356" w:type="pct"/>
            <w:noWrap/>
            <w:hideMark/>
          </w:tcPr>
          <w:p w14:paraId="4795FA9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12.00 </w:t>
            </w:r>
          </w:p>
        </w:tc>
        <w:tc>
          <w:tcPr>
            <w:tcW w:w="374" w:type="pct"/>
            <w:noWrap/>
            <w:hideMark/>
          </w:tcPr>
          <w:p w14:paraId="5FBAA00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084F1AC7" w14:textId="77777777" w:rsidTr="00534E8D">
        <w:trPr>
          <w:trHeight w:val="580"/>
          <w:jc w:val="center"/>
        </w:trPr>
        <w:tc>
          <w:tcPr>
            <w:tcW w:w="93" w:type="pct"/>
            <w:noWrap/>
            <w:hideMark/>
          </w:tcPr>
          <w:p w14:paraId="00982A8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68A4F7E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hideMark/>
          </w:tcPr>
          <w:p w14:paraId="1BC737D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Total time spent on familiarisation, assessment </w:t>
            </w:r>
            <w:r w:rsidRPr="00EF187C">
              <w:rPr>
                <w:rFonts w:ascii="Calibri" w:eastAsia="Times New Roman" w:hAnsi="Calibri" w:cs="Calibri"/>
                <w:kern w:val="0"/>
                <w:sz w:val="18"/>
                <w:szCs w:val="18"/>
                <w:lang w:eastAsia="en-GB"/>
                <w14:ligatures w14:val="none"/>
              </w:rPr>
              <w:lastRenderedPageBreak/>
              <w:t>and implementation (start-up) (hours/store)</w:t>
            </w:r>
          </w:p>
        </w:tc>
        <w:tc>
          <w:tcPr>
            <w:tcW w:w="523" w:type="pct"/>
            <w:noWrap/>
            <w:hideMark/>
          </w:tcPr>
          <w:p w14:paraId="44B690D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lastRenderedPageBreak/>
              <w:t xml:space="preserve">                                                      12.00 </w:t>
            </w:r>
          </w:p>
        </w:tc>
        <w:tc>
          <w:tcPr>
            <w:tcW w:w="396" w:type="pct"/>
            <w:hideMark/>
          </w:tcPr>
          <w:p w14:paraId="2ADE8DF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36F9607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17F5F13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5132E7B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28EFA46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0C81FBB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71A2C3E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0C42F4C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7FB61BA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12.00 </w:t>
            </w:r>
          </w:p>
        </w:tc>
      </w:tr>
      <w:tr w:rsidR="004A473F" w:rsidRPr="00EF187C" w14:paraId="21A29F2E" w14:textId="77777777" w:rsidTr="00534E8D">
        <w:trPr>
          <w:trHeight w:val="290"/>
          <w:jc w:val="center"/>
        </w:trPr>
        <w:tc>
          <w:tcPr>
            <w:tcW w:w="93" w:type="pct"/>
            <w:noWrap/>
            <w:hideMark/>
          </w:tcPr>
          <w:p w14:paraId="5DC300C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1D0102B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hideMark/>
          </w:tcPr>
          <w:p w14:paraId="4AD22A6E" w14:textId="77777777" w:rsidR="004A473F" w:rsidRPr="00EF187C" w:rsidRDefault="004A473F" w:rsidP="00534E8D">
            <w:pPr>
              <w:spacing w:line="480" w:lineRule="auto"/>
              <w:rPr>
                <w:rFonts w:ascii="Calibri" w:eastAsia="Times New Roman" w:hAnsi="Calibri" w:cs="Calibri"/>
                <w:b/>
                <w:bCs/>
                <w:i/>
                <w:iCs/>
                <w:kern w:val="0"/>
                <w:sz w:val="18"/>
                <w:szCs w:val="18"/>
                <w:lang w:eastAsia="en-GB"/>
                <w14:ligatures w14:val="none"/>
              </w:rPr>
            </w:pPr>
            <w:r w:rsidRPr="00EF187C">
              <w:rPr>
                <w:rFonts w:ascii="Calibri" w:eastAsia="Times New Roman" w:hAnsi="Calibri" w:cs="Calibri"/>
                <w:b/>
                <w:bCs/>
                <w:i/>
                <w:iCs/>
                <w:kern w:val="0"/>
                <w:sz w:val="18"/>
                <w:szCs w:val="18"/>
                <w:lang w:eastAsia="en-GB"/>
                <w14:ligatures w14:val="none"/>
              </w:rPr>
              <w:t>Total familiarisation costs, assessment and implementation</w:t>
            </w:r>
          </w:p>
        </w:tc>
        <w:tc>
          <w:tcPr>
            <w:tcW w:w="523" w:type="pct"/>
            <w:noWrap/>
            <w:hideMark/>
          </w:tcPr>
          <w:p w14:paraId="7BB292C7" w14:textId="77777777" w:rsidR="004A473F" w:rsidRPr="00EF187C" w:rsidRDefault="004A473F" w:rsidP="00534E8D">
            <w:pPr>
              <w:spacing w:line="480" w:lineRule="auto"/>
              <w:rPr>
                <w:rFonts w:ascii="Calibri" w:eastAsia="Times New Roman" w:hAnsi="Calibri" w:cs="Calibri"/>
                <w:b/>
                <w:bCs/>
                <w:i/>
                <w:iCs/>
                <w:kern w:val="0"/>
                <w:sz w:val="18"/>
                <w:szCs w:val="18"/>
                <w:lang w:eastAsia="en-GB"/>
                <w14:ligatures w14:val="none"/>
              </w:rPr>
            </w:pPr>
            <w:r w:rsidRPr="00EF187C">
              <w:rPr>
                <w:rFonts w:ascii="Calibri" w:eastAsia="Times New Roman" w:hAnsi="Calibri" w:cs="Calibri"/>
                <w:b/>
                <w:bCs/>
                <w:i/>
                <w:iCs/>
                <w:kern w:val="0"/>
                <w:sz w:val="18"/>
                <w:szCs w:val="18"/>
                <w:lang w:eastAsia="en-GB"/>
                <w14:ligatures w14:val="none"/>
              </w:rPr>
              <w:t xml:space="preserve">                                              8,630.28 </w:t>
            </w:r>
          </w:p>
        </w:tc>
        <w:tc>
          <w:tcPr>
            <w:tcW w:w="396" w:type="pct"/>
            <w:noWrap/>
            <w:hideMark/>
          </w:tcPr>
          <w:p w14:paraId="0CB5CDD0" w14:textId="77777777" w:rsidR="004A473F" w:rsidRPr="00EF187C" w:rsidRDefault="004A473F" w:rsidP="00534E8D">
            <w:pPr>
              <w:spacing w:line="480" w:lineRule="auto"/>
              <w:rPr>
                <w:rFonts w:ascii="Calibri" w:eastAsia="Times New Roman" w:hAnsi="Calibri" w:cs="Calibri"/>
                <w:b/>
                <w:bCs/>
                <w:i/>
                <w:iCs/>
                <w:kern w:val="0"/>
                <w:sz w:val="18"/>
                <w:szCs w:val="18"/>
                <w:lang w:eastAsia="en-GB"/>
                <w14:ligatures w14:val="none"/>
              </w:rPr>
            </w:pPr>
          </w:p>
        </w:tc>
        <w:tc>
          <w:tcPr>
            <w:tcW w:w="374" w:type="pct"/>
            <w:noWrap/>
            <w:hideMark/>
          </w:tcPr>
          <w:p w14:paraId="35A55F3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24433CE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4283C43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540BD74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654DF84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7B3AE54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1D7AD00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0B8C54E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8,630.28 </w:t>
            </w:r>
          </w:p>
        </w:tc>
      </w:tr>
      <w:tr w:rsidR="004A473F" w:rsidRPr="00EF187C" w14:paraId="2880D976" w14:textId="77777777" w:rsidTr="00534E8D">
        <w:trPr>
          <w:trHeight w:val="580"/>
          <w:jc w:val="center"/>
        </w:trPr>
        <w:tc>
          <w:tcPr>
            <w:tcW w:w="93" w:type="pct"/>
            <w:noWrap/>
            <w:hideMark/>
          </w:tcPr>
          <w:p w14:paraId="76C1591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728395BA"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 xml:space="preserve">A.2 </w:t>
            </w:r>
          </w:p>
        </w:tc>
        <w:tc>
          <w:tcPr>
            <w:tcW w:w="789" w:type="pct"/>
            <w:noWrap/>
            <w:hideMark/>
          </w:tcPr>
          <w:p w14:paraId="3D1400C6"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Costs of distributing information to individual stores</w:t>
            </w:r>
          </w:p>
        </w:tc>
        <w:tc>
          <w:tcPr>
            <w:tcW w:w="523" w:type="pct"/>
            <w:hideMark/>
          </w:tcPr>
          <w:p w14:paraId="436E7DAD"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 /Median / Adjustments (as reported)</w:t>
            </w:r>
          </w:p>
        </w:tc>
        <w:tc>
          <w:tcPr>
            <w:tcW w:w="396" w:type="pct"/>
            <w:hideMark/>
          </w:tcPr>
          <w:p w14:paraId="00D83636"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Mean/Median (2024)</w:t>
            </w:r>
          </w:p>
        </w:tc>
        <w:tc>
          <w:tcPr>
            <w:tcW w:w="374" w:type="pct"/>
            <w:hideMark/>
          </w:tcPr>
          <w:p w14:paraId="01A4595D"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SE</w:t>
            </w:r>
          </w:p>
        </w:tc>
        <w:tc>
          <w:tcPr>
            <w:tcW w:w="395" w:type="pct"/>
            <w:hideMark/>
          </w:tcPr>
          <w:p w14:paraId="1904EA8E"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MIN/LL</w:t>
            </w:r>
          </w:p>
        </w:tc>
        <w:tc>
          <w:tcPr>
            <w:tcW w:w="415" w:type="pct"/>
            <w:hideMark/>
          </w:tcPr>
          <w:p w14:paraId="6CA6F72D"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MAX/UL</w:t>
            </w:r>
          </w:p>
        </w:tc>
        <w:tc>
          <w:tcPr>
            <w:tcW w:w="342" w:type="pct"/>
            <w:hideMark/>
          </w:tcPr>
          <w:p w14:paraId="5C6563A2"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alpha</w:t>
            </w:r>
          </w:p>
        </w:tc>
        <w:tc>
          <w:tcPr>
            <w:tcW w:w="305" w:type="pct"/>
            <w:hideMark/>
          </w:tcPr>
          <w:p w14:paraId="38AC1DD6"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Beta</w:t>
            </w:r>
          </w:p>
        </w:tc>
        <w:tc>
          <w:tcPr>
            <w:tcW w:w="308" w:type="pct"/>
            <w:hideMark/>
          </w:tcPr>
          <w:p w14:paraId="3E01685E"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Dist</w:t>
            </w:r>
            <w:proofErr w:type="spellEnd"/>
          </w:p>
        </w:tc>
        <w:tc>
          <w:tcPr>
            <w:tcW w:w="356" w:type="pct"/>
            <w:hideMark/>
          </w:tcPr>
          <w:p w14:paraId="570DBEE1"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Ersatz</w:t>
            </w:r>
          </w:p>
        </w:tc>
        <w:tc>
          <w:tcPr>
            <w:tcW w:w="374" w:type="pct"/>
            <w:hideMark/>
          </w:tcPr>
          <w:p w14:paraId="4560AAAF"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Eroutput</w:t>
            </w:r>
            <w:proofErr w:type="spellEnd"/>
          </w:p>
        </w:tc>
      </w:tr>
      <w:tr w:rsidR="004A473F" w:rsidRPr="00EF187C" w14:paraId="4A7CD21C" w14:textId="77777777" w:rsidTr="00534E8D">
        <w:trPr>
          <w:trHeight w:val="290"/>
          <w:jc w:val="center"/>
        </w:trPr>
        <w:tc>
          <w:tcPr>
            <w:tcW w:w="93" w:type="pct"/>
            <w:noWrap/>
            <w:hideMark/>
          </w:tcPr>
          <w:p w14:paraId="72234E31"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
        </w:tc>
        <w:tc>
          <w:tcPr>
            <w:tcW w:w="329" w:type="pct"/>
            <w:noWrap/>
            <w:hideMark/>
          </w:tcPr>
          <w:p w14:paraId="4F7BB53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57E321B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HO: General manager</w:t>
            </w:r>
          </w:p>
        </w:tc>
        <w:tc>
          <w:tcPr>
            <w:tcW w:w="523" w:type="pct"/>
            <w:noWrap/>
            <w:hideMark/>
          </w:tcPr>
          <w:p w14:paraId="3F907E0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253FE6F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1F8CD82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794CB65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0EFB281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543D5B6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50E8A44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07F44A6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41D669B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59A282B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006B4EDA" w14:textId="77777777" w:rsidTr="00534E8D">
        <w:trPr>
          <w:trHeight w:val="290"/>
          <w:jc w:val="center"/>
        </w:trPr>
        <w:tc>
          <w:tcPr>
            <w:tcW w:w="93" w:type="pct"/>
            <w:noWrap/>
            <w:hideMark/>
          </w:tcPr>
          <w:p w14:paraId="3195682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4BC9237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7E6265C4"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Adjusted by non-wage labour and overhead costs</w:t>
            </w:r>
          </w:p>
        </w:tc>
        <w:tc>
          <w:tcPr>
            <w:tcW w:w="523" w:type="pct"/>
            <w:noWrap/>
            <w:hideMark/>
          </w:tcPr>
          <w:p w14:paraId="1FE712BB"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c>
          <w:tcPr>
            <w:tcW w:w="396" w:type="pct"/>
            <w:noWrap/>
            <w:hideMark/>
          </w:tcPr>
          <w:p w14:paraId="7EC6539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179.80 </w:t>
            </w:r>
          </w:p>
        </w:tc>
        <w:tc>
          <w:tcPr>
            <w:tcW w:w="374" w:type="pct"/>
            <w:noWrap/>
            <w:hideMark/>
          </w:tcPr>
          <w:p w14:paraId="1981C8E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230457D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78AB003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533321E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6BA88D7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3C489D7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48CDF31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1FF4764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23F15327" w14:textId="77777777" w:rsidTr="00534E8D">
        <w:trPr>
          <w:trHeight w:val="290"/>
          <w:jc w:val="center"/>
        </w:trPr>
        <w:tc>
          <w:tcPr>
            <w:tcW w:w="93" w:type="pct"/>
            <w:noWrap/>
            <w:hideMark/>
          </w:tcPr>
          <w:p w14:paraId="2FBCC3B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77ADC22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5FFE937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Number of staff per HO</w:t>
            </w:r>
          </w:p>
        </w:tc>
        <w:tc>
          <w:tcPr>
            <w:tcW w:w="523" w:type="pct"/>
            <w:noWrap/>
            <w:hideMark/>
          </w:tcPr>
          <w:p w14:paraId="446B57E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65180A7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1.00 </w:t>
            </w:r>
          </w:p>
        </w:tc>
        <w:tc>
          <w:tcPr>
            <w:tcW w:w="374" w:type="pct"/>
            <w:noWrap/>
            <w:hideMark/>
          </w:tcPr>
          <w:p w14:paraId="66555C8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73CA975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3E1C62E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620A4B3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3FF3A7D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017B95F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7D33EB0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4BCD743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607AA938" w14:textId="77777777" w:rsidTr="00534E8D">
        <w:trPr>
          <w:trHeight w:val="290"/>
          <w:jc w:val="center"/>
        </w:trPr>
        <w:tc>
          <w:tcPr>
            <w:tcW w:w="93" w:type="pct"/>
            <w:noWrap/>
            <w:hideMark/>
          </w:tcPr>
          <w:p w14:paraId="7C0FD6D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06B1972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66006AB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Time spent on information distribution (hours)</w:t>
            </w:r>
          </w:p>
        </w:tc>
        <w:tc>
          <w:tcPr>
            <w:tcW w:w="523" w:type="pct"/>
            <w:noWrap/>
            <w:hideMark/>
          </w:tcPr>
          <w:p w14:paraId="3909D2A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48E24B8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1.00 </w:t>
            </w:r>
          </w:p>
        </w:tc>
        <w:tc>
          <w:tcPr>
            <w:tcW w:w="374" w:type="pct"/>
            <w:noWrap/>
            <w:hideMark/>
          </w:tcPr>
          <w:p w14:paraId="2C780FC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1501EC5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0.80 </w:t>
            </w:r>
          </w:p>
        </w:tc>
        <w:tc>
          <w:tcPr>
            <w:tcW w:w="415" w:type="pct"/>
            <w:noWrap/>
            <w:hideMark/>
          </w:tcPr>
          <w:p w14:paraId="05D444B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1.20 </w:t>
            </w:r>
          </w:p>
        </w:tc>
        <w:tc>
          <w:tcPr>
            <w:tcW w:w="342" w:type="pct"/>
            <w:noWrap/>
            <w:hideMark/>
          </w:tcPr>
          <w:p w14:paraId="3B5CA6B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6C73FDC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38DC034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Pert </w:t>
            </w:r>
          </w:p>
        </w:tc>
        <w:tc>
          <w:tcPr>
            <w:tcW w:w="356" w:type="pct"/>
            <w:noWrap/>
            <w:hideMark/>
          </w:tcPr>
          <w:p w14:paraId="6B768CF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1.00 </w:t>
            </w:r>
          </w:p>
        </w:tc>
        <w:tc>
          <w:tcPr>
            <w:tcW w:w="374" w:type="pct"/>
            <w:noWrap/>
            <w:hideMark/>
          </w:tcPr>
          <w:p w14:paraId="3E0BA9B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51A158CA" w14:textId="77777777" w:rsidTr="00534E8D">
        <w:trPr>
          <w:trHeight w:val="290"/>
          <w:jc w:val="center"/>
        </w:trPr>
        <w:tc>
          <w:tcPr>
            <w:tcW w:w="93" w:type="pct"/>
            <w:noWrap/>
            <w:hideMark/>
          </w:tcPr>
          <w:p w14:paraId="5CBABE1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031B055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3EA7DE8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523" w:type="pct"/>
            <w:noWrap/>
            <w:hideMark/>
          </w:tcPr>
          <w:p w14:paraId="49109C5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1D498D8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29C7D73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72989BB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639ABEE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429A94D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3F4CA55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7A6EEA8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0C27BED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6BD125B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5E816A9E" w14:textId="77777777" w:rsidTr="00534E8D">
        <w:trPr>
          <w:trHeight w:val="290"/>
          <w:jc w:val="center"/>
        </w:trPr>
        <w:tc>
          <w:tcPr>
            <w:tcW w:w="93" w:type="pct"/>
            <w:noWrap/>
            <w:hideMark/>
          </w:tcPr>
          <w:p w14:paraId="35D81FE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3F4D286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0E12D8F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Retail/Store Manager</w:t>
            </w:r>
          </w:p>
        </w:tc>
        <w:tc>
          <w:tcPr>
            <w:tcW w:w="523" w:type="pct"/>
            <w:noWrap/>
            <w:hideMark/>
          </w:tcPr>
          <w:p w14:paraId="04198F3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6398CA0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778BA1E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42CFAEB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346F073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227577B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0F7D948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5FB8912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46A489C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3145D17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46608F0D" w14:textId="77777777" w:rsidTr="00534E8D">
        <w:trPr>
          <w:trHeight w:val="290"/>
          <w:jc w:val="center"/>
        </w:trPr>
        <w:tc>
          <w:tcPr>
            <w:tcW w:w="93" w:type="pct"/>
            <w:noWrap/>
            <w:hideMark/>
          </w:tcPr>
          <w:p w14:paraId="25E4059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37B6612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6ABA9220"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Adjusted by non-wage labour and overhead costs</w:t>
            </w:r>
          </w:p>
        </w:tc>
        <w:tc>
          <w:tcPr>
            <w:tcW w:w="523" w:type="pct"/>
            <w:noWrap/>
            <w:hideMark/>
          </w:tcPr>
          <w:p w14:paraId="1284B7DC"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c>
          <w:tcPr>
            <w:tcW w:w="396" w:type="pct"/>
            <w:noWrap/>
            <w:hideMark/>
          </w:tcPr>
          <w:p w14:paraId="088E2B6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71.15 </w:t>
            </w:r>
          </w:p>
        </w:tc>
        <w:tc>
          <w:tcPr>
            <w:tcW w:w="374" w:type="pct"/>
            <w:noWrap/>
            <w:hideMark/>
          </w:tcPr>
          <w:p w14:paraId="5124801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0051B7A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59FEA92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19AD0FB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1F3FFA8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747BD9B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4E5C7AA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4CD9460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0C83C486" w14:textId="77777777" w:rsidTr="00534E8D">
        <w:trPr>
          <w:trHeight w:val="290"/>
          <w:jc w:val="center"/>
        </w:trPr>
        <w:tc>
          <w:tcPr>
            <w:tcW w:w="93" w:type="pct"/>
            <w:noWrap/>
            <w:hideMark/>
          </w:tcPr>
          <w:p w14:paraId="015CC00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5E3F083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332AC04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Number of staff per store</w:t>
            </w:r>
          </w:p>
        </w:tc>
        <w:tc>
          <w:tcPr>
            <w:tcW w:w="523" w:type="pct"/>
            <w:noWrap/>
            <w:hideMark/>
          </w:tcPr>
          <w:p w14:paraId="0A1F661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719C7BA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1.00 </w:t>
            </w:r>
          </w:p>
        </w:tc>
        <w:tc>
          <w:tcPr>
            <w:tcW w:w="374" w:type="pct"/>
            <w:noWrap/>
            <w:hideMark/>
          </w:tcPr>
          <w:p w14:paraId="1B41E80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4A6F2D5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262AF91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59A2875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4B2F50A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7136D38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5F5E350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3C25ADA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7C34792C" w14:textId="77777777" w:rsidTr="00534E8D">
        <w:trPr>
          <w:trHeight w:val="290"/>
          <w:jc w:val="center"/>
        </w:trPr>
        <w:tc>
          <w:tcPr>
            <w:tcW w:w="93" w:type="pct"/>
            <w:noWrap/>
            <w:hideMark/>
          </w:tcPr>
          <w:p w14:paraId="36170EE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2DA2FBE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60A578F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Time spent on information distribution (hours)</w:t>
            </w:r>
          </w:p>
        </w:tc>
        <w:tc>
          <w:tcPr>
            <w:tcW w:w="523" w:type="pct"/>
            <w:noWrap/>
            <w:hideMark/>
          </w:tcPr>
          <w:p w14:paraId="471DBB1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5A9E959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1.00 </w:t>
            </w:r>
          </w:p>
        </w:tc>
        <w:tc>
          <w:tcPr>
            <w:tcW w:w="374" w:type="pct"/>
            <w:noWrap/>
            <w:hideMark/>
          </w:tcPr>
          <w:p w14:paraId="10DE1CA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33FDCEC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0.80 </w:t>
            </w:r>
          </w:p>
        </w:tc>
        <w:tc>
          <w:tcPr>
            <w:tcW w:w="415" w:type="pct"/>
            <w:noWrap/>
            <w:hideMark/>
          </w:tcPr>
          <w:p w14:paraId="2AF2137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1.20 </w:t>
            </w:r>
          </w:p>
        </w:tc>
        <w:tc>
          <w:tcPr>
            <w:tcW w:w="342" w:type="pct"/>
            <w:noWrap/>
            <w:hideMark/>
          </w:tcPr>
          <w:p w14:paraId="23E1830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1D6CE31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754F9AC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Pert </w:t>
            </w:r>
          </w:p>
        </w:tc>
        <w:tc>
          <w:tcPr>
            <w:tcW w:w="356" w:type="pct"/>
            <w:noWrap/>
            <w:hideMark/>
          </w:tcPr>
          <w:p w14:paraId="09F1A67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1.00 </w:t>
            </w:r>
          </w:p>
        </w:tc>
        <w:tc>
          <w:tcPr>
            <w:tcW w:w="374" w:type="pct"/>
            <w:noWrap/>
            <w:hideMark/>
          </w:tcPr>
          <w:p w14:paraId="168B61D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221A8429" w14:textId="77777777" w:rsidTr="00534E8D">
        <w:trPr>
          <w:trHeight w:val="290"/>
          <w:jc w:val="center"/>
        </w:trPr>
        <w:tc>
          <w:tcPr>
            <w:tcW w:w="93" w:type="pct"/>
            <w:noWrap/>
            <w:hideMark/>
          </w:tcPr>
          <w:p w14:paraId="04197C8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60CC18E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10E3E3B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Stock Control Clerk</w:t>
            </w:r>
          </w:p>
        </w:tc>
        <w:tc>
          <w:tcPr>
            <w:tcW w:w="523" w:type="pct"/>
            <w:noWrap/>
            <w:hideMark/>
          </w:tcPr>
          <w:p w14:paraId="11A35A6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42D06F2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5145BC9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7B60728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3E175D9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216D757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7F41393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043DCA8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518F702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06CDD96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1C61F2D0" w14:textId="77777777" w:rsidTr="00534E8D">
        <w:trPr>
          <w:trHeight w:val="290"/>
          <w:jc w:val="center"/>
        </w:trPr>
        <w:tc>
          <w:tcPr>
            <w:tcW w:w="93" w:type="pct"/>
            <w:noWrap/>
            <w:hideMark/>
          </w:tcPr>
          <w:p w14:paraId="6E4CEBC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17FD940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762376B9"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Adjusted by non-wage labour and overhead costs</w:t>
            </w:r>
          </w:p>
        </w:tc>
        <w:tc>
          <w:tcPr>
            <w:tcW w:w="523" w:type="pct"/>
            <w:noWrap/>
            <w:hideMark/>
          </w:tcPr>
          <w:p w14:paraId="498E9649"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c>
          <w:tcPr>
            <w:tcW w:w="396" w:type="pct"/>
            <w:noWrap/>
            <w:hideMark/>
          </w:tcPr>
          <w:p w14:paraId="7E284AC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55.75 </w:t>
            </w:r>
          </w:p>
        </w:tc>
        <w:tc>
          <w:tcPr>
            <w:tcW w:w="374" w:type="pct"/>
            <w:noWrap/>
            <w:hideMark/>
          </w:tcPr>
          <w:p w14:paraId="6AC8BEF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325285C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22E24BB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5E7F054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49F9E97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137EDD1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04F57BA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5896630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12F55511" w14:textId="77777777" w:rsidTr="00534E8D">
        <w:trPr>
          <w:trHeight w:val="290"/>
          <w:jc w:val="center"/>
        </w:trPr>
        <w:tc>
          <w:tcPr>
            <w:tcW w:w="93" w:type="pct"/>
            <w:noWrap/>
            <w:hideMark/>
          </w:tcPr>
          <w:p w14:paraId="74ACE54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27E5058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1812B89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Number of staff per store</w:t>
            </w:r>
          </w:p>
        </w:tc>
        <w:tc>
          <w:tcPr>
            <w:tcW w:w="523" w:type="pct"/>
            <w:noWrap/>
            <w:hideMark/>
          </w:tcPr>
          <w:p w14:paraId="213FF51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2DAB09D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2.00 </w:t>
            </w:r>
          </w:p>
        </w:tc>
        <w:tc>
          <w:tcPr>
            <w:tcW w:w="374" w:type="pct"/>
            <w:noWrap/>
            <w:hideMark/>
          </w:tcPr>
          <w:p w14:paraId="15A6433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266C9BD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1.60 </w:t>
            </w:r>
          </w:p>
        </w:tc>
        <w:tc>
          <w:tcPr>
            <w:tcW w:w="415" w:type="pct"/>
            <w:noWrap/>
            <w:hideMark/>
          </w:tcPr>
          <w:p w14:paraId="2FA2AC2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2.40 </w:t>
            </w:r>
          </w:p>
        </w:tc>
        <w:tc>
          <w:tcPr>
            <w:tcW w:w="342" w:type="pct"/>
            <w:noWrap/>
            <w:hideMark/>
          </w:tcPr>
          <w:p w14:paraId="0EB2CDA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7C883AB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1141370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Pert </w:t>
            </w:r>
          </w:p>
        </w:tc>
        <w:tc>
          <w:tcPr>
            <w:tcW w:w="356" w:type="pct"/>
            <w:noWrap/>
            <w:hideMark/>
          </w:tcPr>
          <w:p w14:paraId="0DE9CCF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2.00 </w:t>
            </w:r>
          </w:p>
        </w:tc>
        <w:tc>
          <w:tcPr>
            <w:tcW w:w="374" w:type="pct"/>
            <w:noWrap/>
            <w:hideMark/>
          </w:tcPr>
          <w:p w14:paraId="5D68A7A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5B8AC474" w14:textId="77777777" w:rsidTr="00534E8D">
        <w:trPr>
          <w:trHeight w:val="290"/>
          <w:jc w:val="center"/>
        </w:trPr>
        <w:tc>
          <w:tcPr>
            <w:tcW w:w="93" w:type="pct"/>
            <w:noWrap/>
            <w:hideMark/>
          </w:tcPr>
          <w:p w14:paraId="68CD300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22B7BDD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7DFA469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Time spent on information distribution (hours)</w:t>
            </w:r>
          </w:p>
        </w:tc>
        <w:tc>
          <w:tcPr>
            <w:tcW w:w="523" w:type="pct"/>
            <w:noWrap/>
            <w:hideMark/>
          </w:tcPr>
          <w:p w14:paraId="0572906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171B9EC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1.00 </w:t>
            </w:r>
          </w:p>
        </w:tc>
        <w:tc>
          <w:tcPr>
            <w:tcW w:w="374" w:type="pct"/>
            <w:noWrap/>
            <w:hideMark/>
          </w:tcPr>
          <w:p w14:paraId="19A6474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1B0A321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0.80 </w:t>
            </w:r>
          </w:p>
        </w:tc>
        <w:tc>
          <w:tcPr>
            <w:tcW w:w="415" w:type="pct"/>
            <w:noWrap/>
            <w:hideMark/>
          </w:tcPr>
          <w:p w14:paraId="71312D8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1.20 </w:t>
            </w:r>
          </w:p>
        </w:tc>
        <w:tc>
          <w:tcPr>
            <w:tcW w:w="342" w:type="pct"/>
            <w:noWrap/>
            <w:hideMark/>
          </w:tcPr>
          <w:p w14:paraId="06AD116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38806EA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32221A9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Pert </w:t>
            </w:r>
          </w:p>
        </w:tc>
        <w:tc>
          <w:tcPr>
            <w:tcW w:w="356" w:type="pct"/>
            <w:noWrap/>
            <w:hideMark/>
          </w:tcPr>
          <w:p w14:paraId="6163F55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1.00 </w:t>
            </w:r>
          </w:p>
        </w:tc>
        <w:tc>
          <w:tcPr>
            <w:tcW w:w="374" w:type="pct"/>
            <w:noWrap/>
            <w:hideMark/>
          </w:tcPr>
          <w:p w14:paraId="52C7F18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3C1A0A20" w14:textId="77777777" w:rsidTr="00534E8D">
        <w:trPr>
          <w:trHeight w:val="290"/>
          <w:jc w:val="center"/>
        </w:trPr>
        <w:tc>
          <w:tcPr>
            <w:tcW w:w="93" w:type="pct"/>
            <w:noWrap/>
            <w:hideMark/>
          </w:tcPr>
          <w:p w14:paraId="759F773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01AE955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21A2E76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Total time spent on information distribution (hours/store)</w:t>
            </w:r>
          </w:p>
        </w:tc>
        <w:tc>
          <w:tcPr>
            <w:tcW w:w="523" w:type="pct"/>
            <w:noWrap/>
            <w:hideMark/>
          </w:tcPr>
          <w:p w14:paraId="0194C70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3.00 </w:t>
            </w:r>
          </w:p>
        </w:tc>
        <w:tc>
          <w:tcPr>
            <w:tcW w:w="396" w:type="pct"/>
            <w:noWrap/>
            <w:hideMark/>
          </w:tcPr>
          <w:p w14:paraId="43A4D34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254B16C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4CB6960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13A594E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524E5B6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23145C9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5F30400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59162BF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42A12BC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3.00 </w:t>
            </w:r>
          </w:p>
        </w:tc>
      </w:tr>
      <w:tr w:rsidR="004A473F" w:rsidRPr="00EF187C" w14:paraId="1FBD3F01" w14:textId="77777777" w:rsidTr="00534E8D">
        <w:trPr>
          <w:trHeight w:val="290"/>
          <w:jc w:val="center"/>
        </w:trPr>
        <w:tc>
          <w:tcPr>
            <w:tcW w:w="93" w:type="pct"/>
            <w:noWrap/>
            <w:hideMark/>
          </w:tcPr>
          <w:p w14:paraId="4E033F5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6DA2FFD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hideMark/>
          </w:tcPr>
          <w:p w14:paraId="213ED81E" w14:textId="77777777" w:rsidR="004A473F" w:rsidRPr="00EF187C" w:rsidRDefault="004A473F" w:rsidP="00534E8D">
            <w:pPr>
              <w:spacing w:line="480" w:lineRule="auto"/>
              <w:rPr>
                <w:rFonts w:ascii="Calibri" w:eastAsia="Times New Roman" w:hAnsi="Calibri" w:cs="Calibri"/>
                <w:b/>
                <w:bCs/>
                <w:i/>
                <w:iCs/>
                <w:kern w:val="0"/>
                <w:sz w:val="18"/>
                <w:szCs w:val="18"/>
                <w:lang w:eastAsia="en-GB"/>
                <w14:ligatures w14:val="none"/>
              </w:rPr>
            </w:pPr>
            <w:r w:rsidRPr="00EF187C">
              <w:rPr>
                <w:rFonts w:ascii="Calibri" w:eastAsia="Times New Roman" w:hAnsi="Calibri" w:cs="Calibri"/>
                <w:b/>
                <w:bCs/>
                <w:i/>
                <w:iCs/>
                <w:kern w:val="0"/>
                <w:sz w:val="18"/>
                <w:szCs w:val="18"/>
                <w:lang w:eastAsia="en-GB"/>
                <w14:ligatures w14:val="none"/>
              </w:rPr>
              <w:t>Total costs of distributing information to individual stores</w:t>
            </w:r>
          </w:p>
        </w:tc>
        <w:tc>
          <w:tcPr>
            <w:tcW w:w="523" w:type="pct"/>
            <w:noWrap/>
            <w:hideMark/>
          </w:tcPr>
          <w:p w14:paraId="02F5C31B" w14:textId="77777777" w:rsidR="004A473F" w:rsidRPr="00EF187C" w:rsidRDefault="004A473F" w:rsidP="00534E8D">
            <w:pPr>
              <w:spacing w:line="480" w:lineRule="auto"/>
              <w:rPr>
                <w:rFonts w:ascii="Calibri" w:eastAsia="Times New Roman" w:hAnsi="Calibri" w:cs="Calibri"/>
                <w:b/>
                <w:bCs/>
                <w:i/>
                <w:iCs/>
                <w:kern w:val="0"/>
                <w:sz w:val="18"/>
                <w:szCs w:val="18"/>
                <w:lang w:eastAsia="en-GB"/>
                <w14:ligatures w14:val="none"/>
              </w:rPr>
            </w:pPr>
            <w:r w:rsidRPr="00EF187C">
              <w:rPr>
                <w:rFonts w:ascii="Calibri" w:eastAsia="Times New Roman" w:hAnsi="Calibri" w:cs="Calibri"/>
                <w:b/>
                <w:bCs/>
                <w:i/>
                <w:iCs/>
                <w:kern w:val="0"/>
                <w:sz w:val="18"/>
                <w:szCs w:val="18"/>
                <w:lang w:eastAsia="en-GB"/>
                <w14:ligatures w14:val="none"/>
              </w:rPr>
              <w:t xml:space="preserve">                                         750,530.60 </w:t>
            </w:r>
          </w:p>
        </w:tc>
        <w:tc>
          <w:tcPr>
            <w:tcW w:w="396" w:type="pct"/>
            <w:noWrap/>
            <w:hideMark/>
          </w:tcPr>
          <w:p w14:paraId="294A8BDF" w14:textId="77777777" w:rsidR="004A473F" w:rsidRPr="00EF187C" w:rsidRDefault="004A473F" w:rsidP="00534E8D">
            <w:pPr>
              <w:spacing w:line="480" w:lineRule="auto"/>
              <w:rPr>
                <w:rFonts w:ascii="Calibri" w:eastAsia="Times New Roman" w:hAnsi="Calibri" w:cs="Calibri"/>
                <w:b/>
                <w:bCs/>
                <w:i/>
                <w:iCs/>
                <w:kern w:val="0"/>
                <w:sz w:val="18"/>
                <w:szCs w:val="18"/>
                <w:lang w:eastAsia="en-GB"/>
                <w14:ligatures w14:val="none"/>
              </w:rPr>
            </w:pPr>
          </w:p>
        </w:tc>
        <w:tc>
          <w:tcPr>
            <w:tcW w:w="374" w:type="pct"/>
            <w:noWrap/>
            <w:hideMark/>
          </w:tcPr>
          <w:p w14:paraId="2BE4B22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7F94096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6D391F2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436C6B7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31628CE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2CC4D60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1654CA4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4DDFDA0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750,530.60 </w:t>
            </w:r>
          </w:p>
        </w:tc>
      </w:tr>
      <w:tr w:rsidR="004A473F" w:rsidRPr="00EF187C" w14:paraId="36094BF9" w14:textId="77777777" w:rsidTr="00534E8D">
        <w:trPr>
          <w:trHeight w:val="580"/>
          <w:jc w:val="center"/>
        </w:trPr>
        <w:tc>
          <w:tcPr>
            <w:tcW w:w="93" w:type="pct"/>
            <w:noWrap/>
            <w:hideMark/>
          </w:tcPr>
          <w:p w14:paraId="3A26BCC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7B2475E7"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 xml:space="preserve">A.3 </w:t>
            </w:r>
          </w:p>
        </w:tc>
        <w:tc>
          <w:tcPr>
            <w:tcW w:w="789" w:type="pct"/>
            <w:noWrap/>
            <w:hideMark/>
          </w:tcPr>
          <w:p w14:paraId="40CC22CB"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Costs of product assessment (start-up costs, 1st year)</w:t>
            </w:r>
          </w:p>
        </w:tc>
        <w:tc>
          <w:tcPr>
            <w:tcW w:w="523" w:type="pct"/>
            <w:hideMark/>
          </w:tcPr>
          <w:p w14:paraId="725F9398"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 /Median / Adjustments (as reported)</w:t>
            </w:r>
          </w:p>
        </w:tc>
        <w:tc>
          <w:tcPr>
            <w:tcW w:w="396" w:type="pct"/>
            <w:hideMark/>
          </w:tcPr>
          <w:p w14:paraId="57AE23DB"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Mean/Median (2024)</w:t>
            </w:r>
          </w:p>
        </w:tc>
        <w:tc>
          <w:tcPr>
            <w:tcW w:w="374" w:type="pct"/>
            <w:hideMark/>
          </w:tcPr>
          <w:p w14:paraId="4EA2694A"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SE</w:t>
            </w:r>
          </w:p>
        </w:tc>
        <w:tc>
          <w:tcPr>
            <w:tcW w:w="395" w:type="pct"/>
            <w:hideMark/>
          </w:tcPr>
          <w:p w14:paraId="47AE28D4"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MIN/LL</w:t>
            </w:r>
          </w:p>
        </w:tc>
        <w:tc>
          <w:tcPr>
            <w:tcW w:w="415" w:type="pct"/>
            <w:hideMark/>
          </w:tcPr>
          <w:p w14:paraId="7F612AE6"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MAX/UL</w:t>
            </w:r>
          </w:p>
        </w:tc>
        <w:tc>
          <w:tcPr>
            <w:tcW w:w="342" w:type="pct"/>
            <w:hideMark/>
          </w:tcPr>
          <w:p w14:paraId="4DB7AA3F"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alpha</w:t>
            </w:r>
          </w:p>
        </w:tc>
        <w:tc>
          <w:tcPr>
            <w:tcW w:w="305" w:type="pct"/>
            <w:hideMark/>
          </w:tcPr>
          <w:p w14:paraId="1A0B13EC"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Beta</w:t>
            </w:r>
          </w:p>
        </w:tc>
        <w:tc>
          <w:tcPr>
            <w:tcW w:w="308" w:type="pct"/>
            <w:hideMark/>
          </w:tcPr>
          <w:p w14:paraId="360800D4"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Dist</w:t>
            </w:r>
            <w:proofErr w:type="spellEnd"/>
          </w:p>
        </w:tc>
        <w:tc>
          <w:tcPr>
            <w:tcW w:w="356" w:type="pct"/>
            <w:hideMark/>
          </w:tcPr>
          <w:p w14:paraId="6C14926A"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Ersatz</w:t>
            </w:r>
          </w:p>
        </w:tc>
        <w:tc>
          <w:tcPr>
            <w:tcW w:w="374" w:type="pct"/>
            <w:hideMark/>
          </w:tcPr>
          <w:p w14:paraId="6C41DEB2"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Eroutput</w:t>
            </w:r>
            <w:proofErr w:type="spellEnd"/>
          </w:p>
        </w:tc>
      </w:tr>
      <w:tr w:rsidR="004A473F" w:rsidRPr="00EF187C" w14:paraId="4079F5C0" w14:textId="77777777" w:rsidTr="00534E8D">
        <w:trPr>
          <w:trHeight w:val="290"/>
          <w:jc w:val="center"/>
        </w:trPr>
        <w:tc>
          <w:tcPr>
            <w:tcW w:w="93" w:type="pct"/>
            <w:noWrap/>
            <w:hideMark/>
          </w:tcPr>
          <w:p w14:paraId="1DB46C4C"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
        </w:tc>
        <w:tc>
          <w:tcPr>
            <w:tcW w:w="329" w:type="pct"/>
            <w:noWrap/>
            <w:hideMark/>
          </w:tcPr>
          <w:p w14:paraId="2DAB551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20ECE12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General manager</w:t>
            </w:r>
          </w:p>
        </w:tc>
        <w:tc>
          <w:tcPr>
            <w:tcW w:w="523" w:type="pct"/>
            <w:noWrap/>
            <w:hideMark/>
          </w:tcPr>
          <w:p w14:paraId="3A87323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6F9D808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0857B4A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27B916F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02B4094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4FD5D8E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59EF723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51FD4CF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7D7FA22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247BE7D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6CFB46C4" w14:textId="77777777" w:rsidTr="00534E8D">
        <w:trPr>
          <w:trHeight w:val="290"/>
          <w:jc w:val="center"/>
        </w:trPr>
        <w:tc>
          <w:tcPr>
            <w:tcW w:w="93" w:type="pct"/>
            <w:noWrap/>
            <w:hideMark/>
          </w:tcPr>
          <w:p w14:paraId="21D5AE0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1D811B6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7D0428DC"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Adjusted by non-wage labour and overhead costs</w:t>
            </w:r>
          </w:p>
        </w:tc>
        <w:tc>
          <w:tcPr>
            <w:tcW w:w="523" w:type="pct"/>
            <w:noWrap/>
            <w:hideMark/>
          </w:tcPr>
          <w:p w14:paraId="23A06AD9"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c>
          <w:tcPr>
            <w:tcW w:w="396" w:type="pct"/>
            <w:noWrap/>
            <w:hideMark/>
          </w:tcPr>
          <w:p w14:paraId="5C2FC21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179.80 </w:t>
            </w:r>
          </w:p>
        </w:tc>
        <w:tc>
          <w:tcPr>
            <w:tcW w:w="374" w:type="pct"/>
            <w:noWrap/>
            <w:hideMark/>
          </w:tcPr>
          <w:p w14:paraId="2F362CE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4C662C8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06C72C3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21F8B09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5C9AA26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33557A0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713716E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6975F31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03C415A8" w14:textId="77777777" w:rsidTr="00534E8D">
        <w:trPr>
          <w:trHeight w:val="290"/>
          <w:jc w:val="center"/>
        </w:trPr>
        <w:tc>
          <w:tcPr>
            <w:tcW w:w="93" w:type="pct"/>
            <w:noWrap/>
            <w:hideMark/>
          </w:tcPr>
          <w:p w14:paraId="7ED6BAB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0EC720C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08425C9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Number of staff per chain</w:t>
            </w:r>
          </w:p>
        </w:tc>
        <w:tc>
          <w:tcPr>
            <w:tcW w:w="523" w:type="pct"/>
            <w:noWrap/>
            <w:hideMark/>
          </w:tcPr>
          <w:p w14:paraId="74E62FC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3DC4680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1.00 </w:t>
            </w:r>
          </w:p>
        </w:tc>
        <w:tc>
          <w:tcPr>
            <w:tcW w:w="374" w:type="pct"/>
            <w:noWrap/>
            <w:hideMark/>
          </w:tcPr>
          <w:p w14:paraId="32D7699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0CFAEDF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11891A3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53BE996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520ECDF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1D00719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3513A20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4D3BA20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583F083E" w14:textId="77777777" w:rsidTr="00534E8D">
        <w:trPr>
          <w:trHeight w:val="290"/>
          <w:jc w:val="center"/>
        </w:trPr>
        <w:tc>
          <w:tcPr>
            <w:tcW w:w="93" w:type="pct"/>
            <w:noWrap/>
            <w:hideMark/>
          </w:tcPr>
          <w:p w14:paraId="147F6E1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77AFAB6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294F144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Time spent on product assessment per product</w:t>
            </w:r>
          </w:p>
        </w:tc>
        <w:tc>
          <w:tcPr>
            <w:tcW w:w="523" w:type="pct"/>
            <w:noWrap/>
            <w:hideMark/>
          </w:tcPr>
          <w:p w14:paraId="59C92EC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0.13 </w:t>
            </w:r>
          </w:p>
        </w:tc>
        <w:tc>
          <w:tcPr>
            <w:tcW w:w="396" w:type="pct"/>
            <w:noWrap/>
            <w:hideMark/>
          </w:tcPr>
          <w:p w14:paraId="1614330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1FF5755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26A4865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0.08 </w:t>
            </w:r>
          </w:p>
        </w:tc>
        <w:tc>
          <w:tcPr>
            <w:tcW w:w="415" w:type="pct"/>
            <w:noWrap/>
            <w:hideMark/>
          </w:tcPr>
          <w:p w14:paraId="10C2A6B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0.17 </w:t>
            </w:r>
          </w:p>
        </w:tc>
        <w:tc>
          <w:tcPr>
            <w:tcW w:w="342" w:type="pct"/>
            <w:noWrap/>
            <w:hideMark/>
          </w:tcPr>
          <w:p w14:paraId="1682EF5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3825625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0D3A1C6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Pert </w:t>
            </w:r>
          </w:p>
        </w:tc>
        <w:tc>
          <w:tcPr>
            <w:tcW w:w="356" w:type="pct"/>
            <w:noWrap/>
            <w:hideMark/>
          </w:tcPr>
          <w:p w14:paraId="0960D79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0.13 </w:t>
            </w:r>
          </w:p>
        </w:tc>
        <w:tc>
          <w:tcPr>
            <w:tcW w:w="374" w:type="pct"/>
            <w:noWrap/>
            <w:hideMark/>
          </w:tcPr>
          <w:p w14:paraId="633A8CF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781F3736" w14:textId="77777777" w:rsidTr="00534E8D">
        <w:trPr>
          <w:trHeight w:val="290"/>
          <w:jc w:val="center"/>
        </w:trPr>
        <w:tc>
          <w:tcPr>
            <w:tcW w:w="93" w:type="pct"/>
            <w:noWrap/>
            <w:hideMark/>
          </w:tcPr>
          <w:p w14:paraId="052C1FE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08D15BB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hideMark/>
          </w:tcPr>
          <w:p w14:paraId="62B7E05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Total time spent on product assessment (hours/chain/product)</w:t>
            </w:r>
          </w:p>
        </w:tc>
        <w:tc>
          <w:tcPr>
            <w:tcW w:w="523" w:type="pct"/>
            <w:noWrap/>
            <w:hideMark/>
          </w:tcPr>
          <w:p w14:paraId="4326E65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0.13 </w:t>
            </w:r>
          </w:p>
        </w:tc>
        <w:tc>
          <w:tcPr>
            <w:tcW w:w="396" w:type="pct"/>
            <w:noWrap/>
            <w:hideMark/>
          </w:tcPr>
          <w:p w14:paraId="465F64E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54AFE9A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7BA4B5A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78D930F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3F384C3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6DD0EE1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034BAC5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091F95B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1BBE8C7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0.13 </w:t>
            </w:r>
          </w:p>
        </w:tc>
      </w:tr>
      <w:tr w:rsidR="004A473F" w:rsidRPr="00EF187C" w14:paraId="47B60AF2" w14:textId="77777777" w:rsidTr="00534E8D">
        <w:trPr>
          <w:trHeight w:val="580"/>
          <w:jc w:val="center"/>
        </w:trPr>
        <w:tc>
          <w:tcPr>
            <w:tcW w:w="93" w:type="pct"/>
            <w:noWrap/>
            <w:hideMark/>
          </w:tcPr>
          <w:p w14:paraId="609617F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7921BB2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1E152334" w14:textId="77777777" w:rsidR="004A473F" w:rsidRPr="00EF187C" w:rsidRDefault="004A473F" w:rsidP="00534E8D">
            <w:pPr>
              <w:spacing w:line="480" w:lineRule="auto"/>
              <w:rPr>
                <w:rFonts w:ascii="Calibri" w:eastAsia="Times New Roman" w:hAnsi="Calibri" w:cs="Calibri"/>
                <w:i/>
                <w:iCs/>
                <w:kern w:val="0"/>
                <w:sz w:val="18"/>
                <w:szCs w:val="18"/>
                <w:u w:val="single"/>
                <w:lang w:eastAsia="en-GB"/>
                <w14:ligatures w14:val="none"/>
              </w:rPr>
            </w:pPr>
            <w:r w:rsidRPr="00EF187C">
              <w:rPr>
                <w:rFonts w:ascii="Calibri" w:eastAsia="Times New Roman" w:hAnsi="Calibri" w:cs="Calibri"/>
                <w:i/>
                <w:iCs/>
                <w:kern w:val="0"/>
                <w:sz w:val="18"/>
                <w:szCs w:val="18"/>
                <w:u w:val="single"/>
                <w:lang w:eastAsia="en-GB"/>
                <w14:ligatures w14:val="none"/>
              </w:rPr>
              <w:t>Supermarket chains:</w:t>
            </w:r>
          </w:p>
        </w:tc>
        <w:tc>
          <w:tcPr>
            <w:tcW w:w="523" w:type="pct"/>
            <w:hideMark/>
          </w:tcPr>
          <w:p w14:paraId="2BF4548A"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 /Median / Adjustments (as reported)</w:t>
            </w:r>
          </w:p>
        </w:tc>
        <w:tc>
          <w:tcPr>
            <w:tcW w:w="396" w:type="pct"/>
            <w:hideMark/>
          </w:tcPr>
          <w:p w14:paraId="575BF305"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Mean/Median (2024)</w:t>
            </w:r>
          </w:p>
        </w:tc>
        <w:tc>
          <w:tcPr>
            <w:tcW w:w="374" w:type="pct"/>
            <w:hideMark/>
          </w:tcPr>
          <w:p w14:paraId="7D86EC31"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SE</w:t>
            </w:r>
          </w:p>
        </w:tc>
        <w:tc>
          <w:tcPr>
            <w:tcW w:w="395" w:type="pct"/>
            <w:hideMark/>
          </w:tcPr>
          <w:p w14:paraId="3C200ACA"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MIN/LL</w:t>
            </w:r>
          </w:p>
        </w:tc>
        <w:tc>
          <w:tcPr>
            <w:tcW w:w="415" w:type="pct"/>
            <w:hideMark/>
          </w:tcPr>
          <w:p w14:paraId="344AABF1"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MAX/UL</w:t>
            </w:r>
          </w:p>
        </w:tc>
        <w:tc>
          <w:tcPr>
            <w:tcW w:w="342" w:type="pct"/>
            <w:hideMark/>
          </w:tcPr>
          <w:p w14:paraId="2FB31E1C"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alpha</w:t>
            </w:r>
          </w:p>
        </w:tc>
        <w:tc>
          <w:tcPr>
            <w:tcW w:w="305" w:type="pct"/>
            <w:hideMark/>
          </w:tcPr>
          <w:p w14:paraId="0596DEAF"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Beta</w:t>
            </w:r>
          </w:p>
        </w:tc>
        <w:tc>
          <w:tcPr>
            <w:tcW w:w="308" w:type="pct"/>
            <w:hideMark/>
          </w:tcPr>
          <w:p w14:paraId="07E99022"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Dist</w:t>
            </w:r>
            <w:proofErr w:type="spellEnd"/>
          </w:p>
        </w:tc>
        <w:tc>
          <w:tcPr>
            <w:tcW w:w="356" w:type="pct"/>
            <w:hideMark/>
          </w:tcPr>
          <w:p w14:paraId="264B1071"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Ersatz</w:t>
            </w:r>
          </w:p>
        </w:tc>
        <w:tc>
          <w:tcPr>
            <w:tcW w:w="374" w:type="pct"/>
            <w:hideMark/>
          </w:tcPr>
          <w:p w14:paraId="28C27959"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Eroutput</w:t>
            </w:r>
            <w:proofErr w:type="spellEnd"/>
          </w:p>
        </w:tc>
      </w:tr>
      <w:tr w:rsidR="004A473F" w:rsidRPr="00EF187C" w14:paraId="3D1A5F6B" w14:textId="77777777" w:rsidTr="00534E8D">
        <w:trPr>
          <w:trHeight w:val="290"/>
          <w:jc w:val="center"/>
        </w:trPr>
        <w:tc>
          <w:tcPr>
            <w:tcW w:w="93" w:type="pct"/>
            <w:noWrap/>
            <w:hideMark/>
          </w:tcPr>
          <w:p w14:paraId="2DCEC7EC"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
        </w:tc>
        <w:tc>
          <w:tcPr>
            <w:tcW w:w="329" w:type="pct"/>
            <w:noWrap/>
            <w:hideMark/>
          </w:tcPr>
          <w:p w14:paraId="70D872B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3AB4AE7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Number of products stocked at</w:t>
            </w:r>
          </w:p>
        </w:tc>
        <w:tc>
          <w:tcPr>
            <w:tcW w:w="523" w:type="pct"/>
            <w:noWrap/>
            <w:hideMark/>
          </w:tcPr>
          <w:p w14:paraId="4096E89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7866F53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20DA874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7A84036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3583A67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1695FC7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13036E4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05A93AE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4844BB5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0FD36D7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777C1D65" w14:textId="77777777" w:rsidTr="00534E8D">
        <w:trPr>
          <w:trHeight w:val="290"/>
          <w:jc w:val="center"/>
        </w:trPr>
        <w:tc>
          <w:tcPr>
            <w:tcW w:w="93" w:type="pct"/>
            <w:noWrap/>
            <w:hideMark/>
          </w:tcPr>
          <w:p w14:paraId="37CB5DC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0FD9168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1640EE5D"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Woolworths</w:t>
            </w:r>
          </w:p>
        </w:tc>
        <w:tc>
          <w:tcPr>
            <w:tcW w:w="523" w:type="pct"/>
            <w:noWrap/>
            <w:hideMark/>
          </w:tcPr>
          <w:p w14:paraId="540532A9"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20,000 </w:t>
            </w:r>
          </w:p>
        </w:tc>
        <w:tc>
          <w:tcPr>
            <w:tcW w:w="396" w:type="pct"/>
            <w:noWrap/>
            <w:hideMark/>
          </w:tcPr>
          <w:p w14:paraId="6675652B"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c>
          <w:tcPr>
            <w:tcW w:w="374" w:type="pct"/>
            <w:noWrap/>
            <w:hideMark/>
          </w:tcPr>
          <w:p w14:paraId="40B7126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4A4A46A5"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16,000.00 </w:t>
            </w:r>
          </w:p>
        </w:tc>
        <w:tc>
          <w:tcPr>
            <w:tcW w:w="415" w:type="pct"/>
            <w:noWrap/>
            <w:hideMark/>
          </w:tcPr>
          <w:p w14:paraId="1E85157D"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24,000.00 </w:t>
            </w:r>
          </w:p>
        </w:tc>
        <w:tc>
          <w:tcPr>
            <w:tcW w:w="342" w:type="pct"/>
            <w:noWrap/>
            <w:hideMark/>
          </w:tcPr>
          <w:p w14:paraId="72962550"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c>
          <w:tcPr>
            <w:tcW w:w="305" w:type="pct"/>
            <w:noWrap/>
            <w:hideMark/>
          </w:tcPr>
          <w:p w14:paraId="0522642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1368E9D6"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Pert </w:t>
            </w:r>
          </w:p>
        </w:tc>
        <w:tc>
          <w:tcPr>
            <w:tcW w:w="356" w:type="pct"/>
            <w:noWrap/>
            <w:hideMark/>
          </w:tcPr>
          <w:p w14:paraId="3ADF7D07"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20,000.00 </w:t>
            </w:r>
          </w:p>
        </w:tc>
        <w:tc>
          <w:tcPr>
            <w:tcW w:w="374" w:type="pct"/>
            <w:noWrap/>
            <w:hideMark/>
          </w:tcPr>
          <w:p w14:paraId="2ACC378E"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r>
      <w:tr w:rsidR="004A473F" w:rsidRPr="00EF187C" w14:paraId="4B7C160E" w14:textId="77777777" w:rsidTr="00534E8D">
        <w:trPr>
          <w:trHeight w:val="290"/>
          <w:jc w:val="center"/>
        </w:trPr>
        <w:tc>
          <w:tcPr>
            <w:tcW w:w="93" w:type="pct"/>
            <w:noWrap/>
            <w:hideMark/>
          </w:tcPr>
          <w:p w14:paraId="6F80B19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3729B81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5688E44F"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Coles</w:t>
            </w:r>
          </w:p>
        </w:tc>
        <w:tc>
          <w:tcPr>
            <w:tcW w:w="523" w:type="pct"/>
            <w:noWrap/>
            <w:hideMark/>
          </w:tcPr>
          <w:p w14:paraId="5CAB983E"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25,000 </w:t>
            </w:r>
          </w:p>
        </w:tc>
        <w:tc>
          <w:tcPr>
            <w:tcW w:w="396" w:type="pct"/>
            <w:noWrap/>
            <w:hideMark/>
          </w:tcPr>
          <w:p w14:paraId="3DFC71CB"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c>
          <w:tcPr>
            <w:tcW w:w="374" w:type="pct"/>
            <w:noWrap/>
            <w:hideMark/>
          </w:tcPr>
          <w:p w14:paraId="18A6487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3E3707A0"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20,000.00 </w:t>
            </w:r>
          </w:p>
        </w:tc>
        <w:tc>
          <w:tcPr>
            <w:tcW w:w="415" w:type="pct"/>
            <w:noWrap/>
            <w:hideMark/>
          </w:tcPr>
          <w:p w14:paraId="602C4B68"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30,000.00 </w:t>
            </w:r>
          </w:p>
        </w:tc>
        <w:tc>
          <w:tcPr>
            <w:tcW w:w="342" w:type="pct"/>
            <w:noWrap/>
            <w:hideMark/>
          </w:tcPr>
          <w:p w14:paraId="1E55BD29"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c>
          <w:tcPr>
            <w:tcW w:w="305" w:type="pct"/>
            <w:noWrap/>
            <w:hideMark/>
          </w:tcPr>
          <w:p w14:paraId="5A46825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5E034980"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Pert </w:t>
            </w:r>
          </w:p>
        </w:tc>
        <w:tc>
          <w:tcPr>
            <w:tcW w:w="356" w:type="pct"/>
            <w:noWrap/>
            <w:hideMark/>
          </w:tcPr>
          <w:p w14:paraId="3F27A40B"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25,000.00 </w:t>
            </w:r>
          </w:p>
        </w:tc>
        <w:tc>
          <w:tcPr>
            <w:tcW w:w="374" w:type="pct"/>
            <w:noWrap/>
            <w:hideMark/>
          </w:tcPr>
          <w:p w14:paraId="6ECD0D17"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r>
      <w:tr w:rsidR="004A473F" w:rsidRPr="00EF187C" w14:paraId="286813DF" w14:textId="77777777" w:rsidTr="00534E8D">
        <w:trPr>
          <w:trHeight w:val="290"/>
          <w:jc w:val="center"/>
        </w:trPr>
        <w:tc>
          <w:tcPr>
            <w:tcW w:w="93" w:type="pct"/>
            <w:noWrap/>
            <w:hideMark/>
          </w:tcPr>
          <w:p w14:paraId="7266E3B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703B9C8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39F0E35A"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Aldi</w:t>
            </w:r>
          </w:p>
        </w:tc>
        <w:tc>
          <w:tcPr>
            <w:tcW w:w="523" w:type="pct"/>
            <w:noWrap/>
            <w:hideMark/>
          </w:tcPr>
          <w:p w14:paraId="694EB45B"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1,350 </w:t>
            </w:r>
          </w:p>
        </w:tc>
        <w:tc>
          <w:tcPr>
            <w:tcW w:w="396" w:type="pct"/>
            <w:noWrap/>
            <w:hideMark/>
          </w:tcPr>
          <w:p w14:paraId="0B69FDE6"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c>
          <w:tcPr>
            <w:tcW w:w="374" w:type="pct"/>
            <w:noWrap/>
            <w:hideMark/>
          </w:tcPr>
          <w:p w14:paraId="7C3E172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750C0325"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1,080.00 </w:t>
            </w:r>
          </w:p>
        </w:tc>
        <w:tc>
          <w:tcPr>
            <w:tcW w:w="415" w:type="pct"/>
            <w:noWrap/>
            <w:hideMark/>
          </w:tcPr>
          <w:p w14:paraId="68E18E90"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1,620.00 </w:t>
            </w:r>
          </w:p>
        </w:tc>
        <w:tc>
          <w:tcPr>
            <w:tcW w:w="342" w:type="pct"/>
            <w:noWrap/>
            <w:hideMark/>
          </w:tcPr>
          <w:p w14:paraId="30270859"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c>
          <w:tcPr>
            <w:tcW w:w="305" w:type="pct"/>
            <w:noWrap/>
            <w:hideMark/>
          </w:tcPr>
          <w:p w14:paraId="6478169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6E07C45F"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Pert </w:t>
            </w:r>
          </w:p>
        </w:tc>
        <w:tc>
          <w:tcPr>
            <w:tcW w:w="356" w:type="pct"/>
            <w:noWrap/>
            <w:hideMark/>
          </w:tcPr>
          <w:p w14:paraId="3B0553B8"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1,350.00 </w:t>
            </w:r>
          </w:p>
        </w:tc>
        <w:tc>
          <w:tcPr>
            <w:tcW w:w="374" w:type="pct"/>
            <w:noWrap/>
            <w:hideMark/>
          </w:tcPr>
          <w:p w14:paraId="56698033"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r>
      <w:tr w:rsidR="004A473F" w:rsidRPr="00EF187C" w14:paraId="7A16EFEE" w14:textId="77777777" w:rsidTr="00534E8D">
        <w:trPr>
          <w:trHeight w:val="290"/>
          <w:jc w:val="center"/>
        </w:trPr>
        <w:tc>
          <w:tcPr>
            <w:tcW w:w="93" w:type="pct"/>
            <w:noWrap/>
            <w:hideMark/>
          </w:tcPr>
          <w:p w14:paraId="3BCF28B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1559614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20F68DA2"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IGA</w:t>
            </w:r>
          </w:p>
        </w:tc>
        <w:tc>
          <w:tcPr>
            <w:tcW w:w="523" w:type="pct"/>
            <w:noWrap/>
            <w:hideMark/>
          </w:tcPr>
          <w:p w14:paraId="2DA43E58"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10,958 </w:t>
            </w:r>
          </w:p>
        </w:tc>
        <w:tc>
          <w:tcPr>
            <w:tcW w:w="396" w:type="pct"/>
            <w:noWrap/>
            <w:hideMark/>
          </w:tcPr>
          <w:p w14:paraId="10F87C2E"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c>
          <w:tcPr>
            <w:tcW w:w="374" w:type="pct"/>
            <w:noWrap/>
            <w:hideMark/>
          </w:tcPr>
          <w:p w14:paraId="27C0ABC2"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1,890.00 </w:t>
            </w:r>
          </w:p>
        </w:tc>
        <w:tc>
          <w:tcPr>
            <w:tcW w:w="395" w:type="pct"/>
            <w:noWrap/>
            <w:hideMark/>
          </w:tcPr>
          <w:p w14:paraId="2589EA0D"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c>
          <w:tcPr>
            <w:tcW w:w="415" w:type="pct"/>
            <w:noWrap/>
            <w:hideMark/>
          </w:tcPr>
          <w:p w14:paraId="36E4AD8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7DE19503"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33.62 </w:t>
            </w:r>
          </w:p>
        </w:tc>
        <w:tc>
          <w:tcPr>
            <w:tcW w:w="305" w:type="pct"/>
            <w:noWrap/>
            <w:hideMark/>
          </w:tcPr>
          <w:p w14:paraId="521EA227"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325.98 </w:t>
            </w:r>
          </w:p>
        </w:tc>
        <w:tc>
          <w:tcPr>
            <w:tcW w:w="308" w:type="pct"/>
            <w:noWrap/>
            <w:hideMark/>
          </w:tcPr>
          <w:p w14:paraId="7C3F9AFD"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Gamma </w:t>
            </w:r>
          </w:p>
        </w:tc>
        <w:tc>
          <w:tcPr>
            <w:tcW w:w="356" w:type="pct"/>
            <w:noWrap/>
            <w:hideMark/>
          </w:tcPr>
          <w:p w14:paraId="2F29E089"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10,958.00 </w:t>
            </w:r>
          </w:p>
        </w:tc>
        <w:tc>
          <w:tcPr>
            <w:tcW w:w="374" w:type="pct"/>
            <w:noWrap/>
            <w:hideMark/>
          </w:tcPr>
          <w:p w14:paraId="7497AEB9"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r>
      <w:tr w:rsidR="004A473F" w:rsidRPr="00EF187C" w14:paraId="77146573" w14:textId="77777777" w:rsidTr="00534E8D">
        <w:trPr>
          <w:trHeight w:val="290"/>
          <w:jc w:val="center"/>
        </w:trPr>
        <w:tc>
          <w:tcPr>
            <w:tcW w:w="93" w:type="pct"/>
            <w:noWrap/>
            <w:hideMark/>
          </w:tcPr>
          <w:p w14:paraId="5CFF800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50E0B05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56DAD5B9"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Total number of products stocked at supermarkets</w:t>
            </w:r>
          </w:p>
        </w:tc>
        <w:tc>
          <w:tcPr>
            <w:tcW w:w="523" w:type="pct"/>
            <w:noWrap/>
            <w:hideMark/>
          </w:tcPr>
          <w:p w14:paraId="2445F04D"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57,308 </w:t>
            </w:r>
          </w:p>
        </w:tc>
        <w:tc>
          <w:tcPr>
            <w:tcW w:w="396" w:type="pct"/>
            <w:noWrap/>
            <w:hideMark/>
          </w:tcPr>
          <w:p w14:paraId="2A208880"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c>
          <w:tcPr>
            <w:tcW w:w="374" w:type="pct"/>
            <w:noWrap/>
            <w:hideMark/>
          </w:tcPr>
          <w:p w14:paraId="3D2157C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4330B5B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3EB7500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1986A2C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5D2015B1"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p>
        </w:tc>
        <w:tc>
          <w:tcPr>
            <w:tcW w:w="308" w:type="pct"/>
            <w:noWrap/>
            <w:hideMark/>
          </w:tcPr>
          <w:p w14:paraId="32ED203C"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p>
        </w:tc>
        <w:tc>
          <w:tcPr>
            <w:tcW w:w="356" w:type="pct"/>
            <w:noWrap/>
            <w:hideMark/>
          </w:tcPr>
          <w:p w14:paraId="4DFA7E1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1DC3AEC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57,308.00 </w:t>
            </w:r>
          </w:p>
        </w:tc>
      </w:tr>
      <w:tr w:rsidR="004A473F" w:rsidRPr="00EF187C" w14:paraId="6CC80B96" w14:textId="77777777" w:rsidTr="00534E8D">
        <w:trPr>
          <w:trHeight w:val="290"/>
          <w:jc w:val="center"/>
        </w:trPr>
        <w:tc>
          <w:tcPr>
            <w:tcW w:w="93" w:type="pct"/>
            <w:noWrap/>
            <w:hideMark/>
          </w:tcPr>
          <w:p w14:paraId="6484DB3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57DAE9A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0442A49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Proportion of food products at supermarkets</w:t>
            </w:r>
          </w:p>
        </w:tc>
        <w:tc>
          <w:tcPr>
            <w:tcW w:w="523" w:type="pct"/>
            <w:noWrap/>
            <w:hideMark/>
          </w:tcPr>
          <w:p w14:paraId="0BB1883B"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79.00%</w:t>
            </w:r>
          </w:p>
        </w:tc>
        <w:tc>
          <w:tcPr>
            <w:tcW w:w="396" w:type="pct"/>
            <w:noWrap/>
            <w:hideMark/>
          </w:tcPr>
          <w:p w14:paraId="34C40292"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p>
        </w:tc>
        <w:tc>
          <w:tcPr>
            <w:tcW w:w="374" w:type="pct"/>
            <w:noWrap/>
            <w:hideMark/>
          </w:tcPr>
          <w:p w14:paraId="5EA36B4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3E57BDF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0.63 </w:t>
            </w:r>
          </w:p>
        </w:tc>
        <w:tc>
          <w:tcPr>
            <w:tcW w:w="415" w:type="pct"/>
            <w:noWrap/>
            <w:hideMark/>
          </w:tcPr>
          <w:p w14:paraId="471F7C8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0.95 </w:t>
            </w:r>
          </w:p>
        </w:tc>
        <w:tc>
          <w:tcPr>
            <w:tcW w:w="342" w:type="pct"/>
            <w:noWrap/>
            <w:hideMark/>
          </w:tcPr>
          <w:p w14:paraId="1DF9320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7C01922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6350F14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Pert </w:t>
            </w:r>
          </w:p>
        </w:tc>
        <w:tc>
          <w:tcPr>
            <w:tcW w:w="356" w:type="pct"/>
            <w:noWrap/>
            <w:hideMark/>
          </w:tcPr>
          <w:p w14:paraId="33452E9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0.79 </w:t>
            </w:r>
          </w:p>
        </w:tc>
        <w:tc>
          <w:tcPr>
            <w:tcW w:w="374" w:type="pct"/>
            <w:noWrap/>
            <w:hideMark/>
          </w:tcPr>
          <w:p w14:paraId="00197C74"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0.79</w:t>
            </w:r>
          </w:p>
        </w:tc>
      </w:tr>
      <w:tr w:rsidR="004A473F" w:rsidRPr="00EF187C" w14:paraId="5230CEDA" w14:textId="77777777" w:rsidTr="00534E8D">
        <w:trPr>
          <w:trHeight w:val="290"/>
          <w:jc w:val="center"/>
        </w:trPr>
        <w:tc>
          <w:tcPr>
            <w:tcW w:w="93" w:type="pct"/>
            <w:noWrap/>
            <w:hideMark/>
          </w:tcPr>
          <w:p w14:paraId="5171621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05CD09D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2600204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No. of food products undergoing product assessment</w:t>
            </w:r>
          </w:p>
        </w:tc>
        <w:tc>
          <w:tcPr>
            <w:tcW w:w="523" w:type="pct"/>
            <w:noWrap/>
            <w:hideMark/>
          </w:tcPr>
          <w:p w14:paraId="6DE3181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3C1FEB1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2F8ACF2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7B3A30C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026D6CA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3AEE04F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5841E18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72751E4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121772C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289AB57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4CF615DD" w14:textId="77777777" w:rsidTr="00534E8D">
        <w:trPr>
          <w:trHeight w:val="290"/>
          <w:jc w:val="center"/>
        </w:trPr>
        <w:tc>
          <w:tcPr>
            <w:tcW w:w="93" w:type="pct"/>
            <w:noWrap/>
            <w:hideMark/>
          </w:tcPr>
          <w:p w14:paraId="357C709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01F914B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4B9BCC73"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Woolworths</w:t>
            </w:r>
          </w:p>
        </w:tc>
        <w:tc>
          <w:tcPr>
            <w:tcW w:w="523" w:type="pct"/>
            <w:noWrap/>
            <w:hideMark/>
          </w:tcPr>
          <w:p w14:paraId="32FF452D"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15,800 </w:t>
            </w:r>
          </w:p>
        </w:tc>
        <w:tc>
          <w:tcPr>
            <w:tcW w:w="396" w:type="pct"/>
            <w:noWrap/>
            <w:hideMark/>
          </w:tcPr>
          <w:p w14:paraId="060DA153"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c>
          <w:tcPr>
            <w:tcW w:w="374" w:type="pct"/>
            <w:noWrap/>
            <w:hideMark/>
          </w:tcPr>
          <w:p w14:paraId="53F295B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1C65650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78E2243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1695692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7CEF656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07127D7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6B63C55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6D96CAF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50EC999F" w14:textId="77777777" w:rsidTr="00534E8D">
        <w:trPr>
          <w:trHeight w:val="290"/>
          <w:jc w:val="center"/>
        </w:trPr>
        <w:tc>
          <w:tcPr>
            <w:tcW w:w="93" w:type="pct"/>
            <w:noWrap/>
            <w:hideMark/>
          </w:tcPr>
          <w:p w14:paraId="17B1A3E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14EA1FA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74CDF740"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Coles</w:t>
            </w:r>
          </w:p>
        </w:tc>
        <w:tc>
          <w:tcPr>
            <w:tcW w:w="523" w:type="pct"/>
            <w:noWrap/>
            <w:hideMark/>
          </w:tcPr>
          <w:p w14:paraId="1C93566D"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19,750 </w:t>
            </w:r>
          </w:p>
        </w:tc>
        <w:tc>
          <w:tcPr>
            <w:tcW w:w="396" w:type="pct"/>
            <w:noWrap/>
            <w:hideMark/>
          </w:tcPr>
          <w:p w14:paraId="5B6756F5"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c>
          <w:tcPr>
            <w:tcW w:w="374" w:type="pct"/>
            <w:noWrap/>
            <w:hideMark/>
          </w:tcPr>
          <w:p w14:paraId="267FDA2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11E1129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0293E1F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7E50546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6AC41DC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00B6A0E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79486AE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6A3A12B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4E42C2E6" w14:textId="77777777" w:rsidTr="00534E8D">
        <w:trPr>
          <w:trHeight w:val="290"/>
          <w:jc w:val="center"/>
        </w:trPr>
        <w:tc>
          <w:tcPr>
            <w:tcW w:w="93" w:type="pct"/>
            <w:noWrap/>
            <w:hideMark/>
          </w:tcPr>
          <w:p w14:paraId="1FCE49D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47F4B31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1186A92F"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Aldi</w:t>
            </w:r>
          </w:p>
        </w:tc>
        <w:tc>
          <w:tcPr>
            <w:tcW w:w="523" w:type="pct"/>
            <w:noWrap/>
            <w:hideMark/>
          </w:tcPr>
          <w:p w14:paraId="76153C46"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1,067 </w:t>
            </w:r>
          </w:p>
        </w:tc>
        <w:tc>
          <w:tcPr>
            <w:tcW w:w="396" w:type="pct"/>
            <w:noWrap/>
            <w:hideMark/>
          </w:tcPr>
          <w:p w14:paraId="27B63F38"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c>
          <w:tcPr>
            <w:tcW w:w="374" w:type="pct"/>
            <w:noWrap/>
            <w:hideMark/>
          </w:tcPr>
          <w:p w14:paraId="15A40F8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51F3784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0459AF9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7FB1A9A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5DC6C3F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2D5983A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5E1D314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20F7674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0C2C9EFE" w14:textId="77777777" w:rsidTr="00534E8D">
        <w:trPr>
          <w:trHeight w:val="290"/>
          <w:jc w:val="center"/>
        </w:trPr>
        <w:tc>
          <w:tcPr>
            <w:tcW w:w="93" w:type="pct"/>
            <w:noWrap/>
            <w:hideMark/>
          </w:tcPr>
          <w:p w14:paraId="723BC7C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7A6CB99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3817F593"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IGA</w:t>
            </w:r>
          </w:p>
        </w:tc>
        <w:tc>
          <w:tcPr>
            <w:tcW w:w="523" w:type="pct"/>
            <w:noWrap/>
            <w:hideMark/>
          </w:tcPr>
          <w:p w14:paraId="0A34D2A9"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8,657 </w:t>
            </w:r>
          </w:p>
        </w:tc>
        <w:tc>
          <w:tcPr>
            <w:tcW w:w="396" w:type="pct"/>
            <w:noWrap/>
            <w:hideMark/>
          </w:tcPr>
          <w:p w14:paraId="27825119"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c>
          <w:tcPr>
            <w:tcW w:w="374" w:type="pct"/>
            <w:noWrap/>
            <w:hideMark/>
          </w:tcPr>
          <w:p w14:paraId="4D6DEC4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0D0EECA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1098F89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578493D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1429602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125B5E7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5644A77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22D97A1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7E284A34" w14:textId="77777777" w:rsidTr="00534E8D">
        <w:trPr>
          <w:trHeight w:val="580"/>
          <w:jc w:val="center"/>
        </w:trPr>
        <w:tc>
          <w:tcPr>
            <w:tcW w:w="93" w:type="pct"/>
            <w:noWrap/>
            <w:hideMark/>
          </w:tcPr>
          <w:p w14:paraId="26DC2E5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67E9D48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hideMark/>
          </w:tcPr>
          <w:p w14:paraId="108B4FF5"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Total no. of food products undergoing product assessments at supermarkets</w:t>
            </w:r>
          </w:p>
        </w:tc>
        <w:tc>
          <w:tcPr>
            <w:tcW w:w="523" w:type="pct"/>
            <w:noWrap/>
            <w:hideMark/>
          </w:tcPr>
          <w:p w14:paraId="4B8728B8"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45,273 </w:t>
            </w:r>
          </w:p>
        </w:tc>
        <w:tc>
          <w:tcPr>
            <w:tcW w:w="396" w:type="pct"/>
            <w:noWrap/>
            <w:hideMark/>
          </w:tcPr>
          <w:p w14:paraId="1B31F5F6"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c>
          <w:tcPr>
            <w:tcW w:w="374" w:type="pct"/>
            <w:noWrap/>
            <w:hideMark/>
          </w:tcPr>
          <w:p w14:paraId="66B58D0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5DF0E56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7D9E0E7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339DC7D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4708706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29CDDFF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5A15BC7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0EEB910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45,273.32 </w:t>
            </w:r>
          </w:p>
        </w:tc>
      </w:tr>
      <w:tr w:rsidR="004A473F" w:rsidRPr="00EF187C" w14:paraId="64C7C193" w14:textId="77777777" w:rsidTr="00534E8D">
        <w:trPr>
          <w:trHeight w:val="580"/>
          <w:jc w:val="center"/>
        </w:trPr>
        <w:tc>
          <w:tcPr>
            <w:tcW w:w="93" w:type="pct"/>
            <w:noWrap/>
            <w:hideMark/>
          </w:tcPr>
          <w:p w14:paraId="6AB3ACB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09F5E43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hideMark/>
          </w:tcPr>
          <w:p w14:paraId="393FDB0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Average time spent on product assessment per supermarket chain (hours)</w:t>
            </w:r>
          </w:p>
        </w:tc>
        <w:tc>
          <w:tcPr>
            <w:tcW w:w="523" w:type="pct"/>
            <w:noWrap/>
            <w:hideMark/>
          </w:tcPr>
          <w:p w14:paraId="61C19FD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1,414.79 </w:t>
            </w:r>
          </w:p>
        </w:tc>
        <w:tc>
          <w:tcPr>
            <w:tcW w:w="396" w:type="pct"/>
            <w:noWrap/>
            <w:hideMark/>
          </w:tcPr>
          <w:p w14:paraId="5C1DB2D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7A63346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4ADF34A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6FF2E83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54C37D1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6AA3BA8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26384DC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590B7DC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28E498D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1,414.79 </w:t>
            </w:r>
          </w:p>
        </w:tc>
      </w:tr>
      <w:tr w:rsidR="004A473F" w:rsidRPr="00EF187C" w14:paraId="467D07ED" w14:textId="77777777" w:rsidTr="00534E8D">
        <w:trPr>
          <w:trHeight w:val="290"/>
          <w:jc w:val="center"/>
        </w:trPr>
        <w:tc>
          <w:tcPr>
            <w:tcW w:w="93" w:type="pct"/>
            <w:noWrap/>
            <w:hideMark/>
          </w:tcPr>
          <w:p w14:paraId="5E5A05F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3EA374E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1FC78C4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Total costs of product assessment at supermarkets</w:t>
            </w:r>
          </w:p>
        </w:tc>
        <w:tc>
          <w:tcPr>
            <w:tcW w:w="523" w:type="pct"/>
            <w:noWrap/>
            <w:hideMark/>
          </w:tcPr>
          <w:p w14:paraId="455DE7B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1,017,503.72 </w:t>
            </w:r>
          </w:p>
        </w:tc>
        <w:tc>
          <w:tcPr>
            <w:tcW w:w="396" w:type="pct"/>
            <w:noWrap/>
            <w:hideMark/>
          </w:tcPr>
          <w:p w14:paraId="3E8E785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7AAAC7C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04BE8C3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1D15BD9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66166E9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059D8DE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085A3BE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08B8C3F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3343AE2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6AB657B7" w14:textId="77777777" w:rsidTr="00534E8D">
        <w:trPr>
          <w:trHeight w:val="290"/>
          <w:jc w:val="center"/>
        </w:trPr>
        <w:tc>
          <w:tcPr>
            <w:tcW w:w="93" w:type="pct"/>
            <w:noWrap/>
            <w:hideMark/>
          </w:tcPr>
          <w:p w14:paraId="45A5EF4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09DA65D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hideMark/>
          </w:tcPr>
          <w:p w14:paraId="1A82CA05" w14:textId="77777777" w:rsidR="004A473F" w:rsidRPr="00EF187C" w:rsidRDefault="004A473F" w:rsidP="00534E8D">
            <w:pPr>
              <w:spacing w:line="480" w:lineRule="auto"/>
              <w:rPr>
                <w:rFonts w:ascii="Calibri" w:eastAsia="Times New Roman" w:hAnsi="Calibri" w:cs="Calibri"/>
                <w:b/>
                <w:bCs/>
                <w:i/>
                <w:iCs/>
                <w:kern w:val="0"/>
                <w:sz w:val="18"/>
                <w:szCs w:val="18"/>
                <w:lang w:eastAsia="en-GB"/>
                <w14:ligatures w14:val="none"/>
              </w:rPr>
            </w:pPr>
            <w:r w:rsidRPr="00EF187C">
              <w:rPr>
                <w:rFonts w:ascii="Calibri" w:eastAsia="Times New Roman" w:hAnsi="Calibri" w:cs="Calibri"/>
                <w:b/>
                <w:bCs/>
                <w:i/>
                <w:iCs/>
                <w:kern w:val="0"/>
                <w:sz w:val="18"/>
                <w:szCs w:val="18"/>
                <w:lang w:eastAsia="en-GB"/>
                <w14:ligatures w14:val="none"/>
              </w:rPr>
              <w:t>Total costs of product assessment (start-up costs, 1st year)</w:t>
            </w:r>
          </w:p>
        </w:tc>
        <w:tc>
          <w:tcPr>
            <w:tcW w:w="523" w:type="pct"/>
            <w:noWrap/>
            <w:hideMark/>
          </w:tcPr>
          <w:p w14:paraId="268CE986" w14:textId="77777777" w:rsidR="004A473F" w:rsidRPr="00EF187C" w:rsidRDefault="004A473F" w:rsidP="00534E8D">
            <w:pPr>
              <w:spacing w:line="480" w:lineRule="auto"/>
              <w:rPr>
                <w:rFonts w:ascii="Calibri" w:eastAsia="Times New Roman" w:hAnsi="Calibri" w:cs="Calibri"/>
                <w:b/>
                <w:bCs/>
                <w:i/>
                <w:iCs/>
                <w:kern w:val="0"/>
                <w:sz w:val="18"/>
                <w:szCs w:val="18"/>
                <w:lang w:eastAsia="en-GB"/>
                <w14:ligatures w14:val="none"/>
              </w:rPr>
            </w:pPr>
            <w:r w:rsidRPr="00EF187C">
              <w:rPr>
                <w:rFonts w:ascii="Calibri" w:eastAsia="Times New Roman" w:hAnsi="Calibri" w:cs="Calibri"/>
                <w:b/>
                <w:bCs/>
                <w:i/>
                <w:iCs/>
                <w:kern w:val="0"/>
                <w:sz w:val="18"/>
                <w:szCs w:val="18"/>
                <w:lang w:eastAsia="en-GB"/>
                <w14:ligatures w14:val="none"/>
              </w:rPr>
              <w:t xml:space="preserve">                                     1,017,503.72 </w:t>
            </w:r>
          </w:p>
        </w:tc>
        <w:tc>
          <w:tcPr>
            <w:tcW w:w="396" w:type="pct"/>
            <w:noWrap/>
            <w:hideMark/>
          </w:tcPr>
          <w:p w14:paraId="06E78D01" w14:textId="77777777" w:rsidR="004A473F" w:rsidRPr="00EF187C" w:rsidRDefault="004A473F" w:rsidP="00534E8D">
            <w:pPr>
              <w:spacing w:line="480" w:lineRule="auto"/>
              <w:rPr>
                <w:rFonts w:ascii="Calibri" w:eastAsia="Times New Roman" w:hAnsi="Calibri" w:cs="Calibri"/>
                <w:b/>
                <w:bCs/>
                <w:i/>
                <w:iCs/>
                <w:kern w:val="0"/>
                <w:sz w:val="18"/>
                <w:szCs w:val="18"/>
                <w:lang w:eastAsia="en-GB"/>
                <w14:ligatures w14:val="none"/>
              </w:rPr>
            </w:pPr>
          </w:p>
        </w:tc>
        <w:tc>
          <w:tcPr>
            <w:tcW w:w="374" w:type="pct"/>
            <w:noWrap/>
            <w:hideMark/>
          </w:tcPr>
          <w:p w14:paraId="7C19123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68DD94C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17A2C3B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5A3ACFE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1D474A0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52F0D33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7BE33CB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579E307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1,017,503.72 </w:t>
            </w:r>
          </w:p>
        </w:tc>
      </w:tr>
      <w:tr w:rsidR="004A473F" w:rsidRPr="00EF187C" w14:paraId="1530AD9C" w14:textId="77777777" w:rsidTr="00534E8D">
        <w:trPr>
          <w:trHeight w:val="580"/>
          <w:jc w:val="center"/>
        </w:trPr>
        <w:tc>
          <w:tcPr>
            <w:tcW w:w="93" w:type="pct"/>
            <w:noWrap/>
            <w:hideMark/>
          </w:tcPr>
          <w:p w14:paraId="704FE57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4421F159"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A.4</w:t>
            </w:r>
          </w:p>
        </w:tc>
        <w:tc>
          <w:tcPr>
            <w:tcW w:w="789" w:type="pct"/>
            <w:noWrap/>
            <w:hideMark/>
          </w:tcPr>
          <w:p w14:paraId="6534C051"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 xml:space="preserve">Costs of </w:t>
            </w:r>
            <w:proofErr w:type="spellStart"/>
            <w:r w:rsidRPr="00EF187C">
              <w:rPr>
                <w:rFonts w:ascii="Calibri" w:eastAsia="Times New Roman" w:hAnsi="Calibri" w:cs="Calibri"/>
                <w:b/>
                <w:bCs/>
                <w:kern w:val="0"/>
                <w:sz w:val="18"/>
                <w:szCs w:val="18"/>
                <w:lang w:eastAsia="en-GB"/>
                <w14:ligatures w14:val="none"/>
              </w:rPr>
              <w:t>replaning</w:t>
            </w:r>
            <w:proofErr w:type="spellEnd"/>
            <w:r w:rsidRPr="00EF187C">
              <w:rPr>
                <w:rFonts w:ascii="Calibri" w:eastAsia="Times New Roman" w:hAnsi="Calibri" w:cs="Calibri"/>
                <w:b/>
                <w:bCs/>
                <w:kern w:val="0"/>
                <w:sz w:val="18"/>
                <w:szCs w:val="18"/>
                <w:lang w:eastAsia="en-GB"/>
                <w14:ligatures w14:val="none"/>
              </w:rPr>
              <w:t xml:space="preserve"> store layout</w:t>
            </w:r>
          </w:p>
        </w:tc>
        <w:tc>
          <w:tcPr>
            <w:tcW w:w="523" w:type="pct"/>
            <w:hideMark/>
          </w:tcPr>
          <w:p w14:paraId="33C2CD3A"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 /Median / Adjustments (as reported)</w:t>
            </w:r>
          </w:p>
        </w:tc>
        <w:tc>
          <w:tcPr>
            <w:tcW w:w="396" w:type="pct"/>
            <w:hideMark/>
          </w:tcPr>
          <w:p w14:paraId="5347EFD4"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Mean/Median (2024)</w:t>
            </w:r>
          </w:p>
        </w:tc>
        <w:tc>
          <w:tcPr>
            <w:tcW w:w="374" w:type="pct"/>
            <w:hideMark/>
          </w:tcPr>
          <w:p w14:paraId="09C875FB"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SE</w:t>
            </w:r>
          </w:p>
        </w:tc>
        <w:tc>
          <w:tcPr>
            <w:tcW w:w="395" w:type="pct"/>
            <w:hideMark/>
          </w:tcPr>
          <w:p w14:paraId="6A62C91E"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MIN/LL</w:t>
            </w:r>
          </w:p>
        </w:tc>
        <w:tc>
          <w:tcPr>
            <w:tcW w:w="415" w:type="pct"/>
            <w:hideMark/>
          </w:tcPr>
          <w:p w14:paraId="6ACA60CF"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MAX/UL</w:t>
            </w:r>
          </w:p>
        </w:tc>
        <w:tc>
          <w:tcPr>
            <w:tcW w:w="342" w:type="pct"/>
            <w:hideMark/>
          </w:tcPr>
          <w:p w14:paraId="70F0C807"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alpha</w:t>
            </w:r>
          </w:p>
        </w:tc>
        <w:tc>
          <w:tcPr>
            <w:tcW w:w="305" w:type="pct"/>
            <w:hideMark/>
          </w:tcPr>
          <w:p w14:paraId="6036A4DC"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Beta</w:t>
            </w:r>
          </w:p>
        </w:tc>
        <w:tc>
          <w:tcPr>
            <w:tcW w:w="308" w:type="pct"/>
            <w:hideMark/>
          </w:tcPr>
          <w:p w14:paraId="2B5F708D"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Dist</w:t>
            </w:r>
            <w:proofErr w:type="spellEnd"/>
          </w:p>
        </w:tc>
        <w:tc>
          <w:tcPr>
            <w:tcW w:w="356" w:type="pct"/>
            <w:hideMark/>
          </w:tcPr>
          <w:p w14:paraId="076DA8E4"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Ersatz</w:t>
            </w:r>
          </w:p>
        </w:tc>
        <w:tc>
          <w:tcPr>
            <w:tcW w:w="374" w:type="pct"/>
            <w:hideMark/>
          </w:tcPr>
          <w:p w14:paraId="14F4FA3D"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Eroutput</w:t>
            </w:r>
            <w:proofErr w:type="spellEnd"/>
          </w:p>
        </w:tc>
      </w:tr>
      <w:tr w:rsidR="004A473F" w:rsidRPr="00EF187C" w14:paraId="5AB7E427" w14:textId="77777777" w:rsidTr="00534E8D">
        <w:trPr>
          <w:trHeight w:val="290"/>
          <w:jc w:val="center"/>
        </w:trPr>
        <w:tc>
          <w:tcPr>
            <w:tcW w:w="93" w:type="pct"/>
            <w:noWrap/>
            <w:hideMark/>
          </w:tcPr>
          <w:p w14:paraId="0780FD09"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
        </w:tc>
        <w:tc>
          <w:tcPr>
            <w:tcW w:w="329" w:type="pct"/>
            <w:noWrap/>
            <w:hideMark/>
          </w:tcPr>
          <w:p w14:paraId="7A78010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68CD7E87" w14:textId="77777777" w:rsidR="004A473F" w:rsidRPr="00EF187C" w:rsidRDefault="004A473F" w:rsidP="00534E8D">
            <w:pPr>
              <w:spacing w:line="480" w:lineRule="auto"/>
              <w:rPr>
                <w:rFonts w:ascii="Calibri" w:eastAsia="Times New Roman" w:hAnsi="Calibri" w:cs="Calibri"/>
                <w:i/>
                <w:iCs/>
                <w:kern w:val="0"/>
                <w:sz w:val="18"/>
                <w:szCs w:val="18"/>
                <w:u w:val="single"/>
                <w:lang w:eastAsia="en-GB"/>
                <w14:ligatures w14:val="none"/>
              </w:rPr>
            </w:pPr>
            <w:r w:rsidRPr="00EF187C">
              <w:rPr>
                <w:rFonts w:ascii="Calibri" w:eastAsia="Times New Roman" w:hAnsi="Calibri" w:cs="Calibri"/>
                <w:i/>
                <w:iCs/>
                <w:kern w:val="0"/>
                <w:sz w:val="18"/>
                <w:szCs w:val="18"/>
                <w:u w:val="single"/>
                <w:lang w:eastAsia="en-GB"/>
                <w14:ligatures w14:val="none"/>
              </w:rPr>
              <w:t>Supermarket chains:</w:t>
            </w:r>
          </w:p>
        </w:tc>
        <w:tc>
          <w:tcPr>
            <w:tcW w:w="523" w:type="pct"/>
            <w:noWrap/>
            <w:hideMark/>
          </w:tcPr>
          <w:p w14:paraId="2E7BF868" w14:textId="77777777" w:rsidR="004A473F" w:rsidRPr="00EF187C" w:rsidRDefault="004A473F" w:rsidP="00534E8D">
            <w:pPr>
              <w:spacing w:line="480" w:lineRule="auto"/>
              <w:rPr>
                <w:rFonts w:ascii="Calibri" w:eastAsia="Times New Roman" w:hAnsi="Calibri" w:cs="Calibri"/>
                <w:i/>
                <w:iCs/>
                <w:kern w:val="0"/>
                <w:sz w:val="18"/>
                <w:szCs w:val="18"/>
                <w:u w:val="single"/>
                <w:lang w:eastAsia="en-GB"/>
                <w14:ligatures w14:val="none"/>
              </w:rPr>
            </w:pPr>
          </w:p>
        </w:tc>
        <w:tc>
          <w:tcPr>
            <w:tcW w:w="396" w:type="pct"/>
            <w:noWrap/>
            <w:hideMark/>
          </w:tcPr>
          <w:p w14:paraId="64F56ED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36A93B3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155281E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194E669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6FC2895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151CC52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0BC503B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202CA8C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6C53823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6F4A9D25" w14:textId="77777777" w:rsidTr="00534E8D">
        <w:trPr>
          <w:trHeight w:val="290"/>
          <w:jc w:val="center"/>
        </w:trPr>
        <w:tc>
          <w:tcPr>
            <w:tcW w:w="93" w:type="pct"/>
            <w:noWrap/>
            <w:hideMark/>
          </w:tcPr>
          <w:p w14:paraId="5BB89A6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5407A93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44F3C0B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Retail/store manager</w:t>
            </w:r>
          </w:p>
        </w:tc>
        <w:tc>
          <w:tcPr>
            <w:tcW w:w="523" w:type="pct"/>
            <w:noWrap/>
            <w:hideMark/>
          </w:tcPr>
          <w:p w14:paraId="5634A0C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3C0958B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4D9C936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0ACFE87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651584A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058EE4B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55E834F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4844B95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0F869DF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3A65D28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2D83BB64" w14:textId="77777777" w:rsidTr="00534E8D">
        <w:trPr>
          <w:trHeight w:val="290"/>
          <w:jc w:val="center"/>
        </w:trPr>
        <w:tc>
          <w:tcPr>
            <w:tcW w:w="93" w:type="pct"/>
            <w:noWrap/>
            <w:hideMark/>
          </w:tcPr>
          <w:p w14:paraId="1C7B8A4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4A75A18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1DC2DE63"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Adjusted by non-wage labour and overhead costs</w:t>
            </w:r>
          </w:p>
        </w:tc>
        <w:tc>
          <w:tcPr>
            <w:tcW w:w="523" w:type="pct"/>
            <w:noWrap/>
            <w:hideMark/>
          </w:tcPr>
          <w:p w14:paraId="57DA38BB"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c>
          <w:tcPr>
            <w:tcW w:w="396" w:type="pct"/>
            <w:noWrap/>
            <w:hideMark/>
          </w:tcPr>
          <w:p w14:paraId="69BF43A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71.15 </w:t>
            </w:r>
          </w:p>
        </w:tc>
        <w:tc>
          <w:tcPr>
            <w:tcW w:w="374" w:type="pct"/>
            <w:noWrap/>
            <w:hideMark/>
          </w:tcPr>
          <w:p w14:paraId="6994840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019A49F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1713D2B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6E87450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566F98E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124AEF6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5FCF0F7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259057C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28B4598E" w14:textId="77777777" w:rsidTr="00534E8D">
        <w:trPr>
          <w:trHeight w:val="290"/>
          <w:jc w:val="center"/>
        </w:trPr>
        <w:tc>
          <w:tcPr>
            <w:tcW w:w="93" w:type="pct"/>
            <w:noWrap/>
            <w:hideMark/>
          </w:tcPr>
          <w:p w14:paraId="31B8C63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1899127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4366E51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Number of retail/store manager per store</w:t>
            </w:r>
          </w:p>
        </w:tc>
        <w:tc>
          <w:tcPr>
            <w:tcW w:w="523" w:type="pct"/>
            <w:noWrap/>
            <w:hideMark/>
          </w:tcPr>
          <w:p w14:paraId="5D70104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1.00 </w:t>
            </w:r>
          </w:p>
        </w:tc>
        <w:tc>
          <w:tcPr>
            <w:tcW w:w="396" w:type="pct"/>
            <w:noWrap/>
            <w:hideMark/>
          </w:tcPr>
          <w:p w14:paraId="2F2D5AF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7A07BA8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158ABB9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064C13E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2FA57D8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7ACCBB3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1B3728C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2E239D6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2759523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59B74893" w14:textId="77777777" w:rsidTr="00534E8D">
        <w:trPr>
          <w:trHeight w:val="290"/>
          <w:jc w:val="center"/>
        </w:trPr>
        <w:tc>
          <w:tcPr>
            <w:tcW w:w="93" w:type="pct"/>
            <w:noWrap/>
            <w:hideMark/>
          </w:tcPr>
          <w:p w14:paraId="29DC784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09FFE20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hideMark/>
          </w:tcPr>
          <w:p w14:paraId="388F58B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Time spent on replanning store layout at supermarkets (days)</w:t>
            </w:r>
          </w:p>
        </w:tc>
        <w:tc>
          <w:tcPr>
            <w:tcW w:w="523" w:type="pct"/>
            <w:noWrap/>
            <w:hideMark/>
          </w:tcPr>
          <w:p w14:paraId="6E4B88C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1.00 </w:t>
            </w:r>
          </w:p>
        </w:tc>
        <w:tc>
          <w:tcPr>
            <w:tcW w:w="396" w:type="pct"/>
            <w:noWrap/>
            <w:hideMark/>
          </w:tcPr>
          <w:p w14:paraId="62CBE0E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42802C9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4A3AECC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0.80 </w:t>
            </w:r>
          </w:p>
        </w:tc>
        <w:tc>
          <w:tcPr>
            <w:tcW w:w="415" w:type="pct"/>
            <w:noWrap/>
            <w:hideMark/>
          </w:tcPr>
          <w:p w14:paraId="51996A6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1.20 </w:t>
            </w:r>
          </w:p>
        </w:tc>
        <w:tc>
          <w:tcPr>
            <w:tcW w:w="342" w:type="pct"/>
            <w:noWrap/>
            <w:hideMark/>
          </w:tcPr>
          <w:p w14:paraId="0594A7E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32FAD7C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5C3505B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Pert </w:t>
            </w:r>
          </w:p>
        </w:tc>
        <w:tc>
          <w:tcPr>
            <w:tcW w:w="356" w:type="pct"/>
            <w:noWrap/>
            <w:hideMark/>
          </w:tcPr>
          <w:p w14:paraId="7928690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1.00 </w:t>
            </w:r>
          </w:p>
        </w:tc>
        <w:tc>
          <w:tcPr>
            <w:tcW w:w="374" w:type="pct"/>
            <w:noWrap/>
            <w:hideMark/>
          </w:tcPr>
          <w:p w14:paraId="1E52634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6339689B" w14:textId="77777777" w:rsidTr="00534E8D">
        <w:trPr>
          <w:trHeight w:val="290"/>
          <w:jc w:val="center"/>
        </w:trPr>
        <w:tc>
          <w:tcPr>
            <w:tcW w:w="93" w:type="pct"/>
            <w:noWrap/>
            <w:hideMark/>
          </w:tcPr>
          <w:p w14:paraId="6768089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1D1D825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hideMark/>
          </w:tcPr>
          <w:p w14:paraId="101EDB8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Time spent on replanning store layout at supermarkets (hrs)</w:t>
            </w:r>
          </w:p>
        </w:tc>
        <w:tc>
          <w:tcPr>
            <w:tcW w:w="523" w:type="pct"/>
            <w:noWrap/>
            <w:hideMark/>
          </w:tcPr>
          <w:p w14:paraId="0AD907F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7.60 </w:t>
            </w:r>
          </w:p>
        </w:tc>
        <w:tc>
          <w:tcPr>
            <w:tcW w:w="396" w:type="pct"/>
            <w:noWrap/>
            <w:hideMark/>
          </w:tcPr>
          <w:p w14:paraId="431439F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7A01B13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2DF98DE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59C5FD2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1B8ED03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50D777A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7516CE3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06F1C77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047DA54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7F0F4535" w14:textId="77777777" w:rsidTr="00534E8D">
        <w:trPr>
          <w:trHeight w:val="290"/>
          <w:jc w:val="center"/>
        </w:trPr>
        <w:tc>
          <w:tcPr>
            <w:tcW w:w="93" w:type="pct"/>
            <w:noWrap/>
            <w:hideMark/>
          </w:tcPr>
          <w:p w14:paraId="2C6EF2C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3764886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26D25FB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Stock control clerk</w:t>
            </w:r>
          </w:p>
        </w:tc>
        <w:tc>
          <w:tcPr>
            <w:tcW w:w="523" w:type="pct"/>
            <w:noWrap/>
            <w:hideMark/>
          </w:tcPr>
          <w:p w14:paraId="6FADD59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7AE7652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1A209A0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6FC0F68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58BF3F0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3BE3195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1250C26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3F3DC28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3F5D87B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022C784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256BCDC2" w14:textId="77777777" w:rsidTr="00534E8D">
        <w:trPr>
          <w:trHeight w:val="290"/>
          <w:jc w:val="center"/>
        </w:trPr>
        <w:tc>
          <w:tcPr>
            <w:tcW w:w="93" w:type="pct"/>
            <w:noWrap/>
            <w:hideMark/>
          </w:tcPr>
          <w:p w14:paraId="07DF076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122BE2A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38A2A0D2"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Adjusted by non-wage labour and overhead costs</w:t>
            </w:r>
          </w:p>
        </w:tc>
        <w:tc>
          <w:tcPr>
            <w:tcW w:w="523" w:type="pct"/>
            <w:noWrap/>
            <w:hideMark/>
          </w:tcPr>
          <w:p w14:paraId="520059B3"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c>
          <w:tcPr>
            <w:tcW w:w="396" w:type="pct"/>
            <w:noWrap/>
            <w:hideMark/>
          </w:tcPr>
          <w:p w14:paraId="727E17D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55.75 </w:t>
            </w:r>
          </w:p>
        </w:tc>
        <w:tc>
          <w:tcPr>
            <w:tcW w:w="374" w:type="pct"/>
            <w:noWrap/>
            <w:hideMark/>
          </w:tcPr>
          <w:p w14:paraId="6A64AD6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335E1C3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3C6D603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4B110FF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689D9B5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015C5B8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4F3103F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267303F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5BC55F06" w14:textId="77777777" w:rsidTr="00534E8D">
        <w:trPr>
          <w:trHeight w:val="290"/>
          <w:jc w:val="center"/>
        </w:trPr>
        <w:tc>
          <w:tcPr>
            <w:tcW w:w="93" w:type="pct"/>
            <w:noWrap/>
            <w:hideMark/>
          </w:tcPr>
          <w:p w14:paraId="33C159B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1B9B1A2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2846C96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Number of stock control clerk per store</w:t>
            </w:r>
          </w:p>
        </w:tc>
        <w:tc>
          <w:tcPr>
            <w:tcW w:w="523" w:type="pct"/>
            <w:noWrap/>
            <w:hideMark/>
          </w:tcPr>
          <w:p w14:paraId="3EA9EEC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1.00 </w:t>
            </w:r>
          </w:p>
        </w:tc>
        <w:tc>
          <w:tcPr>
            <w:tcW w:w="396" w:type="pct"/>
            <w:noWrap/>
            <w:hideMark/>
          </w:tcPr>
          <w:p w14:paraId="183936A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65F1BA7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058C653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7613C8F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7011B1B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71DB178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7D22D82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3CCC4ED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04F8E71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38100D75" w14:textId="77777777" w:rsidTr="00534E8D">
        <w:trPr>
          <w:trHeight w:val="290"/>
          <w:jc w:val="center"/>
        </w:trPr>
        <w:tc>
          <w:tcPr>
            <w:tcW w:w="93" w:type="pct"/>
            <w:noWrap/>
            <w:hideMark/>
          </w:tcPr>
          <w:p w14:paraId="3DDB5FF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23FC769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hideMark/>
          </w:tcPr>
          <w:p w14:paraId="275D869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Time spent on replanning store layout at supermarkets (days)</w:t>
            </w:r>
          </w:p>
        </w:tc>
        <w:tc>
          <w:tcPr>
            <w:tcW w:w="523" w:type="pct"/>
            <w:noWrap/>
            <w:hideMark/>
          </w:tcPr>
          <w:p w14:paraId="4A0160F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1.00 </w:t>
            </w:r>
          </w:p>
        </w:tc>
        <w:tc>
          <w:tcPr>
            <w:tcW w:w="396" w:type="pct"/>
            <w:noWrap/>
            <w:hideMark/>
          </w:tcPr>
          <w:p w14:paraId="31F1C53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23278E8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3F935F5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0.80 </w:t>
            </w:r>
          </w:p>
        </w:tc>
        <w:tc>
          <w:tcPr>
            <w:tcW w:w="415" w:type="pct"/>
            <w:noWrap/>
            <w:hideMark/>
          </w:tcPr>
          <w:p w14:paraId="13BDF42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1.20 </w:t>
            </w:r>
          </w:p>
        </w:tc>
        <w:tc>
          <w:tcPr>
            <w:tcW w:w="342" w:type="pct"/>
            <w:noWrap/>
            <w:hideMark/>
          </w:tcPr>
          <w:p w14:paraId="794BA08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655A55A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5593BB4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Pert </w:t>
            </w:r>
          </w:p>
        </w:tc>
        <w:tc>
          <w:tcPr>
            <w:tcW w:w="356" w:type="pct"/>
            <w:noWrap/>
            <w:hideMark/>
          </w:tcPr>
          <w:p w14:paraId="1F83AE8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1.00 </w:t>
            </w:r>
          </w:p>
        </w:tc>
        <w:tc>
          <w:tcPr>
            <w:tcW w:w="374" w:type="pct"/>
            <w:noWrap/>
            <w:hideMark/>
          </w:tcPr>
          <w:p w14:paraId="19CBBCA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761E75B6" w14:textId="77777777" w:rsidTr="00534E8D">
        <w:trPr>
          <w:trHeight w:val="290"/>
          <w:jc w:val="center"/>
        </w:trPr>
        <w:tc>
          <w:tcPr>
            <w:tcW w:w="93" w:type="pct"/>
            <w:noWrap/>
            <w:hideMark/>
          </w:tcPr>
          <w:p w14:paraId="5AE1185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086FD5D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hideMark/>
          </w:tcPr>
          <w:p w14:paraId="456A715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Time spent on replanning store layout at supermarkets (hrs)</w:t>
            </w:r>
          </w:p>
        </w:tc>
        <w:tc>
          <w:tcPr>
            <w:tcW w:w="523" w:type="pct"/>
            <w:noWrap/>
            <w:hideMark/>
          </w:tcPr>
          <w:p w14:paraId="1F8AFC3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7.60 </w:t>
            </w:r>
          </w:p>
        </w:tc>
        <w:tc>
          <w:tcPr>
            <w:tcW w:w="396" w:type="pct"/>
            <w:noWrap/>
            <w:hideMark/>
          </w:tcPr>
          <w:p w14:paraId="31FA62C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6DAC713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0B802DA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4F648EC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5FC62EB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50FB658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577271E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5C87F1B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665215E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709DCBFF" w14:textId="77777777" w:rsidTr="00534E8D">
        <w:trPr>
          <w:trHeight w:val="290"/>
          <w:jc w:val="center"/>
        </w:trPr>
        <w:tc>
          <w:tcPr>
            <w:tcW w:w="93" w:type="pct"/>
            <w:noWrap/>
            <w:hideMark/>
          </w:tcPr>
          <w:p w14:paraId="0996B59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75C0254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67624DE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Sales Assistant</w:t>
            </w:r>
          </w:p>
        </w:tc>
        <w:tc>
          <w:tcPr>
            <w:tcW w:w="523" w:type="pct"/>
            <w:noWrap/>
            <w:hideMark/>
          </w:tcPr>
          <w:p w14:paraId="4153C41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4596045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2731459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284860D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7BB8ED6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0078709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2783571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74B12D8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4C2D6CE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05B7A0B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485D7C1C" w14:textId="77777777" w:rsidTr="00534E8D">
        <w:trPr>
          <w:trHeight w:val="290"/>
          <w:jc w:val="center"/>
        </w:trPr>
        <w:tc>
          <w:tcPr>
            <w:tcW w:w="93" w:type="pct"/>
            <w:noWrap/>
            <w:hideMark/>
          </w:tcPr>
          <w:p w14:paraId="70A7D9F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7261BAF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2A4E4E4E"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Adjusted by non-wage labour and overhead costs</w:t>
            </w:r>
          </w:p>
        </w:tc>
        <w:tc>
          <w:tcPr>
            <w:tcW w:w="523" w:type="pct"/>
            <w:noWrap/>
            <w:hideMark/>
          </w:tcPr>
          <w:p w14:paraId="191EBF36"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c>
          <w:tcPr>
            <w:tcW w:w="396" w:type="pct"/>
            <w:noWrap/>
            <w:hideMark/>
          </w:tcPr>
          <w:p w14:paraId="4B9A28E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27.76 </w:t>
            </w:r>
          </w:p>
        </w:tc>
        <w:tc>
          <w:tcPr>
            <w:tcW w:w="374" w:type="pct"/>
            <w:noWrap/>
            <w:hideMark/>
          </w:tcPr>
          <w:p w14:paraId="7420C95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28D7EB4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7E69441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27658BD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7DB238D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393AFDA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2722959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74D2719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442E4F7A" w14:textId="77777777" w:rsidTr="00534E8D">
        <w:trPr>
          <w:trHeight w:val="290"/>
          <w:jc w:val="center"/>
        </w:trPr>
        <w:tc>
          <w:tcPr>
            <w:tcW w:w="93" w:type="pct"/>
            <w:noWrap/>
            <w:hideMark/>
          </w:tcPr>
          <w:p w14:paraId="456F238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53B3A8D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2E61516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Number of sales assistants per store</w:t>
            </w:r>
          </w:p>
        </w:tc>
        <w:tc>
          <w:tcPr>
            <w:tcW w:w="523" w:type="pct"/>
            <w:noWrap/>
            <w:hideMark/>
          </w:tcPr>
          <w:p w14:paraId="667C4AE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4.00 </w:t>
            </w:r>
          </w:p>
        </w:tc>
        <w:tc>
          <w:tcPr>
            <w:tcW w:w="396" w:type="pct"/>
            <w:noWrap/>
            <w:hideMark/>
          </w:tcPr>
          <w:p w14:paraId="4951ACF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5D65A35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1F39685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3.20 </w:t>
            </w:r>
          </w:p>
        </w:tc>
        <w:tc>
          <w:tcPr>
            <w:tcW w:w="415" w:type="pct"/>
            <w:noWrap/>
            <w:hideMark/>
          </w:tcPr>
          <w:p w14:paraId="786418C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4.80 </w:t>
            </w:r>
          </w:p>
        </w:tc>
        <w:tc>
          <w:tcPr>
            <w:tcW w:w="342" w:type="pct"/>
            <w:noWrap/>
            <w:hideMark/>
          </w:tcPr>
          <w:p w14:paraId="3318A32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5338D76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46AD67E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Pert </w:t>
            </w:r>
          </w:p>
        </w:tc>
        <w:tc>
          <w:tcPr>
            <w:tcW w:w="356" w:type="pct"/>
            <w:noWrap/>
            <w:hideMark/>
          </w:tcPr>
          <w:p w14:paraId="0577298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4.00 </w:t>
            </w:r>
          </w:p>
        </w:tc>
        <w:tc>
          <w:tcPr>
            <w:tcW w:w="374" w:type="pct"/>
            <w:noWrap/>
            <w:hideMark/>
          </w:tcPr>
          <w:p w14:paraId="47813DD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1A80F397" w14:textId="77777777" w:rsidTr="00534E8D">
        <w:trPr>
          <w:trHeight w:val="290"/>
          <w:jc w:val="center"/>
        </w:trPr>
        <w:tc>
          <w:tcPr>
            <w:tcW w:w="93" w:type="pct"/>
            <w:noWrap/>
            <w:hideMark/>
          </w:tcPr>
          <w:p w14:paraId="3FABC42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3B90D4E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hideMark/>
          </w:tcPr>
          <w:p w14:paraId="3E4549E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Time spent on replanning store layout at supermarkets (days)</w:t>
            </w:r>
          </w:p>
        </w:tc>
        <w:tc>
          <w:tcPr>
            <w:tcW w:w="523" w:type="pct"/>
            <w:noWrap/>
            <w:hideMark/>
          </w:tcPr>
          <w:p w14:paraId="03304F6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1.50 </w:t>
            </w:r>
          </w:p>
        </w:tc>
        <w:tc>
          <w:tcPr>
            <w:tcW w:w="396" w:type="pct"/>
            <w:noWrap/>
            <w:hideMark/>
          </w:tcPr>
          <w:p w14:paraId="6F61DB6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182B143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47B2DD3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1.20 </w:t>
            </w:r>
          </w:p>
        </w:tc>
        <w:tc>
          <w:tcPr>
            <w:tcW w:w="415" w:type="pct"/>
            <w:noWrap/>
            <w:hideMark/>
          </w:tcPr>
          <w:p w14:paraId="33DC738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1.80 </w:t>
            </w:r>
          </w:p>
        </w:tc>
        <w:tc>
          <w:tcPr>
            <w:tcW w:w="342" w:type="pct"/>
            <w:noWrap/>
            <w:hideMark/>
          </w:tcPr>
          <w:p w14:paraId="2B48A38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1CB6A00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2525FD8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Pert </w:t>
            </w:r>
          </w:p>
        </w:tc>
        <w:tc>
          <w:tcPr>
            <w:tcW w:w="356" w:type="pct"/>
            <w:noWrap/>
            <w:hideMark/>
          </w:tcPr>
          <w:p w14:paraId="3D7C7E8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1.50 </w:t>
            </w:r>
          </w:p>
        </w:tc>
        <w:tc>
          <w:tcPr>
            <w:tcW w:w="374" w:type="pct"/>
            <w:noWrap/>
            <w:hideMark/>
          </w:tcPr>
          <w:p w14:paraId="6C0F1AB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1ADAA51D" w14:textId="77777777" w:rsidTr="00534E8D">
        <w:trPr>
          <w:trHeight w:val="290"/>
          <w:jc w:val="center"/>
        </w:trPr>
        <w:tc>
          <w:tcPr>
            <w:tcW w:w="93" w:type="pct"/>
            <w:noWrap/>
            <w:hideMark/>
          </w:tcPr>
          <w:p w14:paraId="600DAD5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07BEBE8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hideMark/>
          </w:tcPr>
          <w:p w14:paraId="3B9F895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Time spent on replanning store layout at supermarkets (hrs)</w:t>
            </w:r>
          </w:p>
        </w:tc>
        <w:tc>
          <w:tcPr>
            <w:tcW w:w="523" w:type="pct"/>
            <w:noWrap/>
            <w:hideMark/>
          </w:tcPr>
          <w:p w14:paraId="7265DCE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45.60 </w:t>
            </w:r>
          </w:p>
        </w:tc>
        <w:tc>
          <w:tcPr>
            <w:tcW w:w="396" w:type="pct"/>
            <w:noWrap/>
            <w:hideMark/>
          </w:tcPr>
          <w:p w14:paraId="48D93AA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50ABE85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6DFC487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0275ADD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7799ECA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67180E8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20F1E50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7AECEA4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6DE5903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0FD4D487" w14:textId="77777777" w:rsidTr="00534E8D">
        <w:trPr>
          <w:trHeight w:val="290"/>
          <w:jc w:val="center"/>
        </w:trPr>
        <w:tc>
          <w:tcPr>
            <w:tcW w:w="93" w:type="pct"/>
            <w:noWrap/>
            <w:hideMark/>
          </w:tcPr>
          <w:p w14:paraId="50FD0B3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16A5553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5FC2027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523" w:type="pct"/>
            <w:noWrap/>
            <w:hideMark/>
          </w:tcPr>
          <w:p w14:paraId="30E50B3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5DEAEB4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18500D0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520FCAE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42E7330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3A9DF8E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5962697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2F74F93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358A481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14FB82C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7751DD5D" w14:textId="77777777" w:rsidTr="00534E8D">
        <w:trPr>
          <w:trHeight w:val="290"/>
          <w:jc w:val="center"/>
        </w:trPr>
        <w:tc>
          <w:tcPr>
            <w:tcW w:w="93" w:type="pct"/>
            <w:noWrap/>
            <w:hideMark/>
          </w:tcPr>
          <w:p w14:paraId="72E9F66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149F234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hideMark/>
          </w:tcPr>
          <w:p w14:paraId="3818AAC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Total time spent on replanning store layout at supermarkets (hrs)</w:t>
            </w:r>
          </w:p>
        </w:tc>
        <w:tc>
          <w:tcPr>
            <w:tcW w:w="523" w:type="pct"/>
            <w:noWrap/>
            <w:hideMark/>
          </w:tcPr>
          <w:p w14:paraId="255BEA7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60.80 </w:t>
            </w:r>
          </w:p>
        </w:tc>
        <w:tc>
          <w:tcPr>
            <w:tcW w:w="396" w:type="pct"/>
            <w:noWrap/>
            <w:hideMark/>
          </w:tcPr>
          <w:p w14:paraId="523F634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64CF5DA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02497E0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5873C32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6C11AFD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7D94B12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4C5E5AA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5AC9696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7BDD63FD"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60.80</w:t>
            </w:r>
          </w:p>
        </w:tc>
      </w:tr>
      <w:tr w:rsidR="004A473F" w:rsidRPr="00EF187C" w14:paraId="1BC1DC8F" w14:textId="77777777" w:rsidTr="00534E8D">
        <w:trPr>
          <w:trHeight w:val="290"/>
          <w:jc w:val="center"/>
        </w:trPr>
        <w:tc>
          <w:tcPr>
            <w:tcW w:w="93" w:type="pct"/>
            <w:noWrap/>
            <w:hideMark/>
          </w:tcPr>
          <w:p w14:paraId="1AA62DC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7435E70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52EDE8C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Costs of </w:t>
            </w:r>
            <w:proofErr w:type="spellStart"/>
            <w:r w:rsidRPr="00EF187C">
              <w:rPr>
                <w:rFonts w:ascii="Calibri" w:eastAsia="Times New Roman" w:hAnsi="Calibri" w:cs="Calibri"/>
                <w:kern w:val="0"/>
                <w:sz w:val="18"/>
                <w:szCs w:val="18"/>
                <w:lang w:eastAsia="en-GB"/>
                <w14:ligatures w14:val="none"/>
              </w:rPr>
              <w:t>replaning</w:t>
            </w:r>
            <w:proofErr w:type="spellEnd"/>
            <w:r w:rsidRPr="00EF187C">
              <w:rPr>
                <w:rFonts w:ascii="Calibri" w:eastAsia="Times New Roman" w:hAnsi="Calibri" w:cs="Calibri"/>
                <w:kern w:val="0"/>
                <w:sz w:val="18"/>
                <w:szCs w:val="18"/>
                <w:lang w:eastAsia="en-GB"/>
                <w14:ligatures w14:val="none"/>
              </w:rPr>
              <w:t xml:space="preserve"> store layout at physical supermarkets</w:t>
            </w:r>
          </w:p>
        </w:tc>
        <w:tc>
          <w:tcPr>
            <w:tcW w:w="523" w:type="pct"/>
            <w:noWrap/>
            <w:hideMark/>
          </w:tcPr>
          <w:p w14:paraId="0C086C0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9,155,207.45 </w:t>
            </w:r>
          </w:p>
        </w:tc>
        <w:tc>
          <w:tcPr>
            <w:tcW w:w="396" w:type="pct"/>
            <w:noWrap/>
            <w:hideMark/>
          </w:tcPr>
          <w:p w14:paraId="3A24BF1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2EC426A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360AD4B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588E5AD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68401AC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7E5076B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6FE6772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77763A5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0DA8B20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396B5B14" w14:textId="77777777" w:rsidTr="00534E8D">
        <w:trPr>
          <w:trHeight w:val="290"/>
          <w:jc w:val="center"/>
        </w:trPr>
        <w:tc>
          <w:tcPr>
            <w:tcW w:w="93" w:type="pct"/>
            <w:noWrap/>
            <w:hideMark/>
          </w:tcPr>
          <w:p w14:paraId="773707A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152D8A3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hideMark/>
          </w:tcPr>
          <w:p w14:paraId="0F1CB6F4" w14:textId="77777777" w:rsidR="004A473F" w:rsidRPr="00EF187C" w:rsidRDefault="004A473F" w:rsidP="00534E8D">
            <w:pPr>
              <w:spacing w:line="480" w:lineRule="auto"/>
              <w:rPr>
                <w:rFonts w:ascii="Calibri" w:eastAsia="Times New Roman" w:hAnsi="Calibri" w:cs="Calibri"/>
                <w:b/>
                <w:bCs/>
                <w:i/>
                <w:iCs/>
                <w:kern w:val="0"/>
                <w:sz w:val="18"/>
                <w:szCs w:val="18"/>
                <w:lang w:eastAsia="en-GB"/>
                <w14:ligatures w14:val="none"/>
              </w:rPr>
            </w:pPr>
            <w:r w:rsidRPr="00EF187C">
              <w:rPr>
                <w:rFonts w:ascii="Calibri" w:eastAsia="Times New Roman" w:hAnsi="Calibri" w:cs="Calibri"/>
                <w:b/>
                <w:bCs/>
                <w:i/>
                <w:iCs/>
                <w:kern w:val="0"/>
                <w:sz w:val="18"/>
                <w:szCs w:val="18"/>
                <w:lang w:eastAsia="en-GB"/>
                <w14:ligatures w14:val="none"/>
              </w:rPr>
              <w:t>Total costs of replanning store layout</w:t>
            </w:r>
          </w:p>
        </w:tc>
        <w:tc>
          <w:tcPr>
            <w:tcW w:w="523" w:type="pct"/>
            <w:noWrap/>
            <w:hideMark/>
          </w:tcPr>
          <w:p w14:paraId="5BA366FC" w14:textId="77777777" w:rsidR="004A473F" w:rsidRPr="00EF187C" w:rsidRDefault="004A473F" w:rsidP="00534E8D">
            <w:pPr>
              <w:spacing w:line="480" w:lineRule="auto"/>
              <w:rPr>
                <w:rFonts w:ascii="Calibri" w:eastAsia="Times New Roman" w:hAnsi="Calibri" w:cs="Calibri"/>
                <w:b/>
                <w:bCs/>
                <w:i/>
                <w:iCs/>
                <w:kern w:val="0"/>
                <w:sz w:val="18"/>
                <w:szCs w:val="18"/>
                <w:lang w:eastAsia="en-GB"/>
                <w14:ligatures w14:val="none"/>
              </w:rPr>
            </w:pPr>
            <w:r w:rsidRPr="00EF187C">
              <w:rPr>
                <w:rFonts w:ascii="Calibri" w:eastAsia="Times New Roman" w:hAnsi="Calibri" w:cs="Calibri"/>
                <w:b/>
                <w:bCs/>
                <w:i/>
                <w:iCs/>
                <w:kern w:val="0"/>
                <w:sz w:val="18"/>
                <w:szCs w:val="18"/>
                <w:lang w:eastAsia="en-GB"/>
                <w14:ligatures w14:val="none"/>
              </w:rPr>
              <w:t xml:space="preserve">                                     9,155,207.45 </w:t>
            </w:r>
          </w:p>
        </w:tc>
        <w:tc>
          <w:tcPr>
            <w:tcW w:w="396" w:type="pct"/>
            <w:noWrap/>
            <w:hideMark/>
          </w:tcPr>
          <w:p w14:paraId="26B2C22A" w14:textId="77777777" w:rsidR="004A473F" w:rsidRPr="00EF187C" w:rsidRDefault="004A473F" w:rsidP="00534E8D">
            <w:pPr>
              <w:spacing w:line="480" w:lineRule="auto"/>
              <w:rPr>
                <w:rFonts w:ascii="Calibri" w:eastAsia="Times New Roman" w:hAnsi="Calibri" w:cs="Calibri"/>
                <w:b/>
                <w:bCs/>
                <w:i/>
                <w:iCs/>
                <w:kern w:val="0"/>
                <w:sz w:val="18"/>
                <w:szCs w:val="18"/>
                <w:lang w:eastAsia="en-GB"/>
                <w14:ligatures w14:val="none"/>
              </w:rPr>
            </w:pPr>
          </w:p>
        </w:tc>
        <w:tc>
          <w:tcPr>
            <w:tcW w:w="374" w:type="pct"/>
            <w:noWrap/>
            <w:hideMark/>
          </w:tcPr>
          <w:p w14:paraId="32CF9F5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621FF35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7EC82A2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6006CFB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005AC74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359C43B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46DF8C0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090C56D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9,155,207.45 </w:t>
            </w:r>
          </w:p>
        </w:tc>
      </w:tr>
      <w:tr w:rsidR="004A473F" w:rsidRPr="00EF187C" w14:paraId="0D21B548" w14:textId="77777777" w:rsidTr="00534E8D">
        <w:trPr>
          <w:trHeight w:val="580"/>
          <w:jc w:val="center"/>
        </w:trPr>
        <w:tc>
          <w:tcPr>
            <w:tcW w:w="93" w:type="pct"/>
            <w:noWrap/>
            <w:hideMark/>
          </w:tcPr>
          <w:p w14:paraId="6691EF3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07933933"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A.5</w:t>
            </w:r>
          </w:p>
        </w:tc>
        <w:tc>
          <w:tcPr>
            <w:tcW w:w="789" w:type="pct"/>
            <w:noWrap/>
            <w:hideMark/>
          </w:tcPr>
          <w:p w14:paraId="360604B0"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Costs of on-going product assessment (after 1st year)</w:t>
            </w:r>
          </w:p>
        </w:tc>
        <w:tc>
          <w:tcPr>
            <w:tcW w:w="523" w:type="pct"/>
            <w:hideMark/>
          </w:tcPr>
          <w:p w14:paraId="1FEE9F64"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 /Median / Adjustments (as reported)</w:t>
            </w:r>
          </w:p>
        </w:tc>
        <w:tc>
          <w:tcPr>
            <w:tcW w:w="396" w:type="pct"/>
            <w:hideMark/>
          </w:tcPr>
          <w:p w14:paraId="206595CC"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Mean/Median (2024)</w:t>
            </w:r>
          </w:p>
        </w:tc>
        <w:tc>
          <w:tcPr>
            <w:tcW w:w="374" w:type="pct"/>
            <w:hideMark/>
          </w:tcPr>
          <w:p w14:paraId="74307E1C"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SE</w:t>
            </w:r>
          </w:p>
        </w:tc>
        <w:tc>
          <w:tcPr>
            <w:tcW w:w="395" w:type="pct"/>
            <w:hideMark/>
          </w:tcPr>
          <w:p w14:paraId="0362F18F"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MIN/LL</w:t>
            </w:r>
          </w:p>
        </w:tc>
        <w:tc>
          <w:tcPr>
            <w:tcW w:w="415" w:type="pct"/>
            <w:hideMark/>
          </w:tcPr>
          <w:p w14:paraId="05D9B852"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MAX/UL</w:t>
            </w:r>
          </w:p>
        </w:tc>
        <w:tc>
          <w:tcPr>
            <w:tcW w:w="342" w:type="pct"/>
            <w:hideMark/>
          </w:tcPr>
          <w:p w14:paraId="0C80CC34"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alpha</w:t>
            </w:r>
          </w:p>
        </w:tc>
        <w:tc>
          <w:tcPr>
            <w:tcW w:w="305" w:type="pct"/>
            <w:hideMark/>
          </w:tcPr>
          <w:p w14:paraId="44269306"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Beta</w:t>
            </w:r>
          </w:p>
        </w:tc>
        <w:tc>
          <w:tcPr>
            <w:tcW w:w="308" w:type="pct"/>
            <w:hideMark/>
          </w:tcPr>
          <w:p w14:paraId="16E3267F"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Dist</w:t>
            </w:r>
            <w:proofErr w:type="spellEnd"/>
          </w:p>
        </w:tc>
        <w:tc>
          <w:tcPr>
            <w:tcW w:w="356" w:type="pct"/>
            <w:hideMark/>
          </w:tcPr>
          <w:p w14:paraId="23489D65"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Ersatz</w:t>
            </w:r>
          </w:p>
        </w:tc>
        <w:tc>
          <w:tcPr>
            <w:tcW w:w="374" w:type="pct"/>
            <w:hideMark/>
          </w:tcPr>
          <w:p w14:paraId="33CAFB91"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Eroutput</w:t>
            </w:r>
            <w:proofErr w:type="spellEnd"/>
          </w:p>
        </w:tc>
      </w:tr>
      <w:tr w:rsidR="004A473F" w:rsidRPr="00EF187C" w14:paraId="3287670E" w14:textId="77777777" w:rsidTr="00534E8D">
        <w:trPr>
          <w:trHeight w:val="290"/>
          <w:jc w:val="center"/>
        </w:trPr>
        <w:tc>
          <w:tcPr>
            <w:tcW w:w="93" w:type="pct"/>
            <w:noWrap/>
            <w:hideMark/>
          </w:tcPr>
          <w:p w14:paraId="61344932"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
        </w:tc>
        <w:tc>
          <w:tcPr>
            <w:tcW w:w="329" w:type="pct"/>
            <w:noWrap/>
            <w:hideMark/>
          </w:tcPr>
          <w:p w14:paraId="2DE8EC4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5BBDA6A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General manager</w:t>
            </w:r>
          </w:p>
        </w:tc>
        <w:tc>
          <w:tcPr>
            <w:tcW w:w="523" w:type="pct"/>
            <w:noWrap/>
            <w:hideMark/>
          </w:tcPr>
          <w:p w14:paraId="15AF315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7D053DF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4D27C2C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09689BE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0D326CB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6281D3B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29A3090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6E9D9E8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2FD7136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6910548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397AD03B" w14:textId="77777777" w:rsidTr="00534E8D">
        <w:trPr>
          <w:trHeight w:val="290"/>
          <w:jc w:val="center"/>
        </w:trPr>
        <w:tc>
          <w:tcPr>
            <w:tcW w:w="93" w:type="pct"/>
            <w:noWrap/>
            <w:hideMark/>
          </w:tcPr>
          <w:p w14:paraId="0F895DC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23DF5F0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4B4D712D"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Adjusted by non-wage labour and overhead costs</w:t>
            </w:r>
          </w:p>
        </w:tc>
        <w:tc>
          <w:tcPr>
            <w:tcW w:w="523" w:type="pct"/>
            <w:noWrap/>
            <w:hideMark/>
          </w:tcPr>
          <w:p w14:paraId="74FB98D2"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c>
          <w:tcPr>
            <w:tcW w:w="396" w:type="pct"/>
            <w:noWrap/>
            <w:hideMark/>
          </w:tcPr>
          <w:p w14:paraId="7322A97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179.80 </w:t>
            </w:r>
          </w:p>
        </w:tc>
        <w:tc>
          <w:tcPr>
            <w:tcW w:w="374" w:type="pct"/>
            <w:noWrap/>
            <w:hideMark/>
          </w:tcPr>
          <w:p w14:paraId="13CB6FA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7E88240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47DAF4C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35ECBCF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561A780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507B304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20F90E0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0D9C1FC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381D082D" w14:textId="77777777" w:rsidTr="00534E8D">
        <w:trPr>
          <w:trHeight w:val="290"/>
          <w:jc w:val="center"/>
        </w:trPr>
        <w:tc>
          <w:tcPr>
            <w:tcW w:w="93" w:type="pct"/>
            <w:noWrap/>
            <w:hideMark/>
          </w:tcPr>
          <w:p w14:paraId="37934C3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28DF993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2505DEE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Number of staff per chain</w:t>
            </w:r>
          </w:p>
        </w:tc>
        <w:tc>
          <w:tcPr>
            <w:tcW w:w="523" w:type="pct"/>
            <w:noWrap/>
            <w:hideMark/>
          </w:tcPr>
          <w:p w14:paraId="6D43EF9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1.00 </w:t>
            </w:r>
          </w:p>
        </w:tc>
        <w:tc>
          <w:tcPr>
            <w:tcW w:w="396" w:type="pct"/>
            <w:noWrap/>
            <w:hideMark/>
          </w:tcPr>
          <w:p w14:paraId="624A96B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6284F33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2173BE8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70602AC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3457402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124438C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5E43481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563188B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4557106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60269212" w14:textId="77777777" w:rsidTr="00534E8D">
        <w:trPr>
          <w:trHeight w:val="290"/>
          <w:jc w:val="center"/>
        </w:trPr>
        <w:tc>
          <w:tcPr>
            <w:tcW w:w="93" w:type="pct"/>
            <w:noWrap/>
            <w:hideMark/>
          </w:tcPr>
          <w:p w14:paraId="4CCF682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4BDACC9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23E8DBA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Time spent on on-going product assessment per product</w:t>
            </w:r>
          </w:p>
        </w:tc>
        <w:tc>
          <w:tcPr>
            <w:tcW w:w="523" w:type="pct"/>
            <w:noWrap/>
            <w:hideMark/>
          </w:tcPr>
          <w:p w14:paraId="373FAB7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0.13 </w:t>
            </w:r>
          </w:p>
        </w:tc>
        <w:tc>
          <w:tcPr>
            <w:tcW w:w="396" w:type="pct"/>
            <w:noWrap/>
            <w:hideMark/>
          </w:tcPr>
          <w:p w14:paraId="20A1387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63FEFC7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48289B5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0.08 </w:t>
            </w:r>
          </w:p>
        </w:tc>
        <w:tc>
          <w:tcPr>
            <w:tcW w:w="415" w:type="pct"/>
            <w:noWrap/>
            <w:hideMark/>
          </w:tcPr>
          <w:p w14:paraId="58DCAD0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0.17 </w:t>
            </w:r>
          </w:p>
        </w:tc>
        <w:tc>
          <w:tcPr>
            <w:tcW w:w="342" w:type="pct"/>
            <w:noWrap/>
            <w:hideMark/>
          </w:tcPr>
          <w:p w14:paraId="24E6BD8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4301078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1989D38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Pert </w:t>
            </w:r>
          </w:p>
        </w:tc>
        <w:tc>
          <w:tcPr>
            <w:tcW w:w="356" w:type="pct"/>
            <w:noWrap/>
            <w:hideMark/>
          </w:tcPr>
          <w:p w14:paraId="5785B37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0.13 </w:t>
            </w:r>
          </w:p>
        </w:tc>
        <w:tc>
          <w:tcPr>
            <w:tcW w:w="374" w:type="pct"/>
            <w:noWrap/>
            <w:hideMark/>
          </w:tcPr>
          <w:p w14:paraId="3F41F37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516658E1" w14:textId="77777777" w:rsidTr="00534E8D">
        <w:trPr>
          <w:trHeight w:val="580"/>
          <w:jc w:val="center"/>
        </w:trPr>
        <w:tc>
          <w:tcPr>
            <w:tcW w:w="93" w:type="pct"/>
            <w:noWrap/>
            <w:hideMark/>
          </w:tcPr>
          <w:p w14:paraId="42BE94F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24653B5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hideMark/>
          </w:tcPr>
          <w:p w14:paraId="5AA3601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Total time spent on on-going product assessment (hours/chain/product)</w:t>
            </w:r>
          </w:p>
        </w:tc>
        <w:tc>
          <w:tcPr>
            <w:tcW w:w="523" w:type="pct"/>
            <w:noWrap/>
            <w:hideMark/>
          </w:tcPr>
          <w:p w14:paraId="48AAFFA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0.13 </w:t>
            </w:r>
          </w:p>
        </w:tc>
        <w:tc>
          <w:tcPr>
            <w:tcW w:w="396" w:type="pct"/>
            <w:noWrap/>
            <w:hideMark/>
          </w:tcPr>
          <w:p w14:paraId="631E1EE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1593719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547944C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4B509CD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6E9D214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1D122D0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5D55709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31CCC93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18500897"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0.13</w:t>
            </w:r>
          </w:p>
        </w:tc>
      </w:tr>
      <w:tr w:rsidR="004A473F" w:rsidRPr="00EF187C" w14:paraId="1781F491" w14:textId="77777777" w:rsidTr="00534E8D">
        <w:trPr>
          <w:trHeight w:val="580"/>
          <w:jc w:val="center"/>
        </w:trPr>
        <w:tc>
          <w:tcPr>
            <w:tcW w:w="93" w:type="pct"/>
            <w:noWrap/>
            <w:hideMark/>
          </w:tcPr>
          <w:p w14:paraId="5E6C894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04DB44F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6AF12E83" w14:textId="77777777" w:rsidR="004A473F" w:rsidRPr="00EF187C" w:rsidRDefault="004A473F" w:rsidP="00534E8D">
            <w:pPr>
              <w:spacing w:line="480" w:lineRule="auto"/>
              <w:rPr>
                <w:rFonts w:ascii="Calibri" w:eastAsia="Times New Roman" w:hAnsi="Calibri" w:cs="Calibri"/>
                <w:i/>
                <w:iCs/>
                <w:kern w:val="0"/>
                <w:sz w:val="18"/>
                <w:szCs w:val="18"/>
                <w:u w:val="single"/>
                <w:lang w:eastAsia="en-GB"/>
                <w14:ligatures w14:val="none"/>
              </w:rPr>
            </w:pPr>
            <w:r w:rsidRPr="00EF187C">
              <w:rPr>
                <w:rFonts w:ascii="Calibri" w:eastAsia="Times New Roman" w:hAnsi="Calibri" w:cs="Calibri"/>
                <w:i/>
                <w:iCs/>
                <w:kern w:val="0"/>
                <w:sz w:val="18"/>
                <w:szCs w:val="18"/>
                <w:u w:val="single"/>
                <w:lang w:eastAsia="en-GB"/>
                <w14:ligatures w14:val="none"/>
              </w:rPr>
              <w:t>Supermarket chains:</w:t>
            </w:r>
          </w:p>
        </w:tc>
        <w:tc>
          <w:tcPr>
            <w:tcW w:w="523" w:type="pct"/>
            <w:hideMark/>
          </w:tcPr>
          <w:p w14:paraId="41924AAE"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 /Median / Adjustments (as reported)</w:t>
            </w:r>
          </w:p>
        </w:tc>
        <w:tc>
          <w:tcPr>
            <w:tcW w:w="396" w:type="pct"/>
            <w:hideMark/>
          </w:tcPr>
          <w:p w14:paraId="2447CF0D"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Mean/Median (2024)</w:t>
            </w:r>
          </w:p>
        </w:tc>
        <w:tc>
          <w:tcPr>
            <w:tcW w:w="374" w:type="pct"/>
            <w:hideMark/>
          </w:tcPr>
          <w:p w14:paraId="71DEF764"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SE</w:t>
            </w:r>
          </w:p>
        </w:tc>
        <w:tc>
          <w:tcPr>
            <w:tcW w:w="395" w:type="pct"/>
            <w:hideMark/>
          </w:tcPr>
          <w:p w14:paraId="11C5B716"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MIN/LL</w:t>
            </w:r>
          </w:p>
        </w:tc>
        <w:tc>
          <w:tcPr>
            <w:tcW w:w="415" w:type="pct"/>
            <w:hideMark/>
          </w:tcPr>
          <w:p w14:paraId="690D6EED"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MAX/UL</w:t>
            </w:r>
          </w:p>
        </w:tc>
        <w:tc>
          <w:tcPr>
            <w:tcW w:w="342" w:type="pct"/>
            <w:hideMark/>
          </w:tcPr>
          <w:p w14:paraId="4365732F"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alpha</w:t>
            </w:r>
          </w:p>
        </w:tc>
        <w:tc>
          <w:tcPr>
            <w:tcW w:w="305" w:type="pct"/>
            <w:hideMark/>
          </w:tcPr>
          <w:p w14:paraId="260099EF"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Beta</w:t>
            </w:r>
          </w:p>
        </w:tc>
        <w:tc>
          <w:tcPr>
            <w:tcW w:w="308" w:type="pct"/>
            <w:hideMark/>
          </w:tcPr>
          <w:p w14:paraId="001E20B9"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Dist</w:t>
            </w:r>
            <w:proofErr w:type="spellEnd"/>
          </w:p>
        </w:tc>
        <w:tc>
          <w:tcPr>
            <w:tcW w:w="356" w:type="pct"/>
            <w:hideMark/>
          </w:tcPr>
          <w:p w14:paraId="1EDA03D8"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Ersatz</w:t>
            </w:r>
          </w:p>
        </w:tc>
        <w:tc>
          <w:tcPr>
            <w:tcW w:w="374" w:type="pct"/>
            <w:hideMark/>
          </w:tcPr>
          <w:p w14:paraId="2CD23682"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Eroutput</w:t>
            </w:r>
            <w:proofErr w:type="spellEnd"/>
          </w:p>
        </w:tc>
      </w:tr>
      <w:tr w:rsidR="004A473F" w:rsidRPr="00EF187C" w14:paraId="78DCBA29" w14:textId="77777777" w:rsidTr="00534E8D">
        <w:trPr>
          <w:trHeight w:val="290"/>
          <w:jc w:val="center"/>
        </w:trPr>
        <w:tc>
          <w:tcPr>
            <w:tcW w:w="93" w:type="pct"/>
            <w:noWrap/>
            <w:hideMark/>
          </w:tcPr>
          <w:p w14:paraId="6F902242"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
        </w:tc>
        <w:tc>
          <w:tcPr>
            <w:tcW w:w="329" w:type="pct"/>
            <w:noWrap/>
            <w:hideMark/>
          </w:tcPr>
          <w:p w14:paraId="077F380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3695871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Number of new products</w:t>
            </w:r>
          </w:p>
        </w:tc>
        <w:tc>
          <w:tcPr>
            <w:tcW w:w="523" w:type="pct"/>
            <w:noWrap/>
            <w:hideMark/>
          </w:tcPr>
          <w:p w14:paraId="216B49D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2BFC1BC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01C1E83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06F5B6A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1B6C30F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209FECA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3245DD2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3D42F32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4C76312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6D47DC5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1B5CA194" w14:textId="77777777" w:rsidTr="00534E8D">
        <w:trPr>
          <w:trHeight w:val="290"/>
          <w:jc w:val="center"/>
        </w:trPr>
        <w:tc>
          <w:tcPr>
            <w:tcW w:w="93" w:type="pct"/>
            <w:noWrap/>
            <w:hideMark/>
          </w:tcPr>
          <w:p w14:paraId="46DEBEE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6A4DFE6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4D24A900"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Woolworths</w:t>
            </w:r>
          </w:p>
        </w:tc>
        <w:tc>
          <w:tcPr>
            <w:tcW w:w="523" w:type="pct"/>
            <w:noWrap/>
            <w:hideMark/>
          </w:tcPr>
          <w:p w14:paraId="1274561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1,500.00 </w:t>
            </w:r>
          </w:p>
        </w:tc>
        <w:tc>
          <w:tcPr>
            <w:tcW w:w="396" w:type="pct"/>
            <w:noWrap/>
            <w:hideMark/>
          </w:tcPr>
          <w:p w14:paraId="1416A7B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442BD8C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61288CA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1,200.00 </w:t>
            </w:r>
          </w:p>
        </w:tc>
        <w:tc>
          <w:tcPr>
            <w:tcW w:w="415" w:type="pct"/>
            <w:noWrap/>
            <w:hideMark/>
          </w:tcPr>
          <w:p w14:paraId="6BA8E99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1,800.00 </w:t>
            </w:r>
          </w:p>
        </w:tc>
        <w:tc>
          <w:tcPr>
            <w:tcW w:w="342" w:type="pct"/>
            <w:noWrap/>
            <w:hideMark/>
          </w:tcPr>
          <w:p w14:paraId="4A170B0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710F8B1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7C59143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Pert </w:t>
            </w:r>
          </w:p>
        </w:tc>
        <w:tc>
          <w:tcPr>
            <w:tcW w:w="356" w:type="pct"/>
            <w:noWrap/>
            <w:hideMark/>
          </w:tcPr>
          <w:p w14:paraId="0068F71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1,500.00 </w:t>
            </w:r>
          </w:p>
        </w:tc>
        <w:tc>
          <w:tcPr>
            <w:tcW w:w="374" w:type="pct"/>
            <w:noWrap/>
            <w:hideMark/>
          </w:tcPr>
          <w:p w14:paraId="55DD06D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0C962264" w14:textId="77777777" w:rsidTr="00534E8D">
        <w:trPr>
          <w:trHeight w:val="290"/>
          <w:jc w:val="center"/>
        </w:trPr>
        <w:tc>
          <w:tcPr>
            <w:tcW w:w="93" w:type="pct"/>
            <w:noWrap/>
            <w:hideMark/>
          </w:tcPr>
          <w:p w14:paraId="4BAF7E7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26934A9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7BA12E89"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Coles</w:t>
            </w:r>
          </w:p>
        </w:tc>
        <w:tc>
          <w:tcPr>
            <w:tcW w:w="523" w:type="pct"/>
            <w:noWrap/>
            <w:hideMark/>
          </w:tcPr>
          <w:p w14:paraId="718339F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1,421.00 </w:t>
            </w:r>
          </w:p>
        </w:tc>
        <w:tc>
          <w:tcPr>
            <w:tcW w:w="396" w:type="pct"/>
            <w:noWrap/>
            <w:hideMark/>
          </w:tcPr>
          <w:p w14:paraId="5254F22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1FD9DDF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0426125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1,136.80 </w:t>
            </w:r>
          </w:p>
        </w:tc>
        <w:tc>
          <w:tcPr>
            <w:tcW w:w="415" w:type="pct"/>
            <w:noWrap/>
            <w:hideMark/>
          </w:tcPr>
          <w:p w14:paraId="439B89B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1,705.20 </w:t>
            </w:r>
          </w:p>
        </w:tc>
        <w:tc>
          <w:tcPr>
            <w:tcW w:w="342" w:type="pct"/>
            <w:noWrap/>
            <w:hideMark/>
          </w:tcPr>
          <w:p w14:paraId="40FF556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1E7CFA8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3BA5102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Pert </w:t>
            </w:r>
          </w:p>
        </w:tc>
        <w:tc>
          <w:tcPr>
            <w:tcW w:w="356" w:type="pct"/>
            <w:noWrap/>
            <w:hideMark/>
          </w:tcPr>
          <w:p w14:paraId="46685CB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1,421.00 </w:t>
            </w:r>
          </w:p>
        </w:tc>
        <w:tc>
          <w:tcPr>
            <w:tcW w:w="374" w:type="pct"/>
            <w:noWrap/>
            <w:hideMark/>
          </w:tcPr>
          <w:p w14:paraId="2CBA929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6F630888" w14:textId="77777777" w:rsidTr="00534E8D">
        <w:trPr>
          <w:trHeight w:val="290"/>
          <w:jc w:val="center"/>
        </w:trPr>
        <w:tc>
          <w:tcPr>
            <w:tcW w:w="93" w:type="pct"/>
            <w:noWrap/>
            <w:hideMark/>
          </w:tcPr>
          <w:p w14:paraId="76B21C0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29E9761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7C63D91E"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Aldi</w:t>
            </w:r>
          </w:p>
        </w:tc>
        <w:tc>
          <w:tcPr>
            <w:tcW w:w="523" w:type="pct"/>
            <w:noWrap/>
            <w:hideMark/>
          </w:tcPr>
          <w:p w14:paraId="1D8D5DC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88.99 </w:t>
            </w:r>
          </w:p>
        </w:tc>
        <w:tc>
          <w:tcPr>
            <w:tcW w:w="396" w:type="pct"/>
            <w:noWrap/>
            <w:hideMark/>
          </w:tcPr>
          <w:p w14:paraId="53530A6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33C4232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06869A4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74D8F48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4229A00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51EC32C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6D651C7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5B02CE9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15BC2EF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278C7E6E" w14:textId="77777777" w:rsidTr="00534E8D">
        <w:trPr>
          <w:trHeight w:val="290"/>
          <w:jc w:val="center"/>
        </w:trPr>
        <w:tc>
          <w:tcPr>
            <w:tcW w:w="93" w:type="pct"/>
            <w:noWrap/>
            <w:hideMark/>
          </w:tcPr>
          <w:p w14:paraId="454B2FD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7076E3E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1C1219D8"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IGA</w:t>
            </w:r>
          </w:p>
        </w:tc>
        <w:tc>
          <w:tcPr>
            <w:tcW w:w="523" w:type="pct"/>
            <w:noWrap/>
            <w:hideMark/>
          </w:tcPr>
          <w:p w14:paraId="7D762FE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722.35 </w:t>
            </w:r>
          </w:p>
        </w:tc>
        <w:tc>
          <w:tcPr>
            <w:tcW w:w="396" w:type="pct"/>
            <w:noWrap/>
            <w:hideMark/>
          </w:tcPr>
          <w:p w14:paraId="3A19D41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0BE96DE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152A666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16A7405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295BB83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3EB7372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15CBA1D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400CAAA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40FC3BB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32472BC4" w14:textId="77777777" w:rsidTr="00534E8D">
        <w:trPr>
          <w:trHeight w:val="290"/>
          <w:jc w:val="center"/>
        </w:trPr>
        <w:tc>
          <w:tcPr>
            <w:tcW w:w="93" w:type="pct"/>
            <w:noWrap/>
            <w:hideMark/>
          </w:tcPr>
          <w:p w14:paraId="53DB015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13CFA6C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203EB66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Total number of new products at supermarket chains</w:t>
            </w:r>
          </w:p>
        </w:tc>
        <w:tc>
          <w:tcPr>
            <w:tcW w:w="523" w:type="pct"/>
            <w:noWrap/>
            <w:hideMark/>
          </w:tcPr>
          <w:p w14:paraId="20E9570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3,732.34 </w:t>
            </w:r>
          </w:p>
        </w:tc>
        <w:tc>
          <w:tcPr>
            <w:tcW w:w="396" w:type="pct"/>
            <w:noWrap/>
            <w:hideMark/>
          </w:tcPr>
          <w:p w14:paraId="32BC82C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04F2FBD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78B358B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1360465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6F7859C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77198BD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2A15F7C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27CFEE0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6EEA6C3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3,732.34 </w:t>
            </w:r>
          </w:p>
        </w:tc>
      </w:tr>
      <w:tr w:rsidR="004A473F" w:rsidRPr="00EF187C" w14:paraId="3B95F4FC" w14:textId="77777777" w:rsidTr="00534E8D">
        <w:trPr>
          <w:trHeight w:val="580"/>
          <w:jc w:val="center"/>
        </w:trPr>
        <w:tc>
          <w:tcPr>
            <w:tcW w:w="93" w:type="pct"/>
            <w:noWrap/>
            <w:hideMark/>
          </w:tcPr>
          <w:p w14:paraId="6F66BC5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53535F8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hideMark/>
          </w:tcPr>
          <w:p w14:paraId="408440F7"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Calculating the proportion of new products compared to all products</w:t>
            </w:r>
          </w:p>
        </w:tc>
        <w:tc>
          <w:tcPr>
            <w:tcW w:w="523" w:type="pct"/>
            <w:hideMark/>
          </w:tcPr>
          <w:p w14:paraId="2CBD20CB"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 /Median / Adjustments (as reported)</w:t>
            </w:r>
          </w:p>
        </w:tc>
        <w:tc>
          <w:tcPr>
            <w:tcW w:w="396" w:type="pct"/>
            <w:hideMark/>
          </w:tcPr>
          <w:p w14:paraId="6E9FD626"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Mean/Median (2024)</w:t>
            </w:r>
          </w:p>
        </w:tc>
        <w:tc>
          <w:tcPr>
            <w:tcW w:w="374" w:type="pct"/>
            <w:hideMark/>
          </w:tcPr>
          <w:p w14:paraId="04E757CF"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SE</w:t>
            </w:r>
          </w:p>
        </w:tc>
        <w:tc>
          <w:tcPr>
            <w:tcW w:w="395" w:type="pct"/>
            <w:hideMark/>
          </w:tcPr>
          <w:p w14:paraId="3A20582C"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MIN/LL</w:t>
            </w:r>
          </w:p>
        </w:tc>
        <w:tc>
          <w:tcPr>
            <w:tcW w:w="415" w:type="pct"/>
            <w:hideMark/>
          </w:tcPr>
          <w:p w14:paraId="05E35DC4"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MAX/UL</w:t>
            </w:r>
          </w:p>
        </w:tc>
        <w:tc>
          <w:tcPr>
            <w:tcW w:w="342" w:type="pct"/>
            <w:hideMark/>
          </w:tcPr>
          <w:p w14:paraId="7E90CA24"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alpha</w:t>
            </w:r>
          </w:p>
        </w:tc>
        <w:tc>
          <w:tcPr>
            <w:tcW w:w="305" w:type="pct"/>
            <w:hideMark/>
          </w:tcPr>
          <w:p w14:paraId="13A7D226"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Beta</w:t>
            </w:r>
          </w:p>
        </w:tc>
        <w:tc>
          <w:tcPr>
            <w:tcW w:w="308" w:type="pct"/>
            <w:hideMark/>
          </w:tcPr>
          <w:p w14:paraId="2835B414"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Dist</w:t>
            </w:r>
            <w:proofErr w:type="spellEnd"/>
          </w:p>
        </w:tc>
        <w:tc>
          <w:tcPr>
            <w:tcW w:w="356" w:type="pct"/>
            <w:hideMark/>
          </w:tcPr>
          <w:p w14:paraId="2F4A268D"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Ersatz</w:t>
            </w:r>
          </w:p>
        </w:tc>
        <w:tc>
          <w:tcPr>
            <w:tcW w:w="374" w:type="pct"/>
            <w:hideMark/>
          </w:tcPr>
          <w:p w14:paraId="4AB5CD68"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Eroutput</w:t>
            </w:r>
            <w:proofErr w:type="spellEnd"/>
          </w:p>
        </w:tc>
      </w:tr>
      <w:tr w:rsidR="004A473F" w:rsidRPr="00EF187C" w14:paraId="46CAEE1B" w14:textId="77777777" w:rsidTr="00534E8D">
        <w:trPr>
          <w:trHeight w:val="290"/>
          <w:jc w:val="center"/>
        </w:trPr>
        <w:tc>
          <w:tcPr>
            <w:tcW w:w="93" w:type="pct"/>
            <w:noWrap/>
            <w:hideMark/>
          </w:tcPr>
          <w:p w14:paraId="02E43819"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
        </w:tc>
        <w:tc>
          <w:tcPr>
            <w:tcW w:w="329" w:type="pct"/>
            <w:noWrap/>
            <w:hideMark/>
          </w:tcPr>
          <w:p w14:paraId="0848D4A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6D13B029"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Woolworths</w:t>
            </w:r>
          </w:p>
        </w:tc>
        <w:tc>
          <w:tcPr>
            <w:tcW w:w="523" w:type="pct"/>
            <w:noWrap/>
            <w:hideMark/>
          </w:tcPr>
          <w:p w14:paraId="275A1863"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7.50%</w:t>
            </w:r>
          </w:p>
        </w:tc>
        <w:tc>
          <w:tcPr>
            <w:tcW w:w="396" w:type="pct"/>
            <w:noWrap/>
            <w:hideMark/>
          </w:tcPr>
          <w:p w14:paraId="4666502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w:t>
            </w:r>
          </w:p>
        </w:tc>
        <w:tc>
          <w:tcPr>
            <w:tcW w:w="374" w:type="pct"/>
            <w:noWrap/>
            <w:hideMark/>
          </w:tcPr>
          <w:p w14:paraId="5E1CC46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w:t>
            </w:r>
          </w:p>
        </w:tc>
        <w:tc>
          <w:tcPr>
            <w:tcW w:w="395" w:type="pct"/>
            <w:noWrap/>
            <w:hideMark/>
          </w:tcPr>
          <w:p w14:paraId="10A66E2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w:t>
            </w:r>
          </w:p>
        </w:tc>
        <w:tc>
          <w:tcPr>
            <w:tcW w:w="415" w:type="pct"/>
            <w:noWrap/>
            <w:hideMark/>
          </w:tcPr>
          <w:p w14:paraId="5BDD328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w:t>
            </w:r>
          </w:p>
        </w:tc>
        <w:tc>
          <w:tcPr>
            <w:tcW w:w="342" w:type="pct"/>
            <w:noWrap/>
            <w:hideMark/>
          </w:tcPr>
          <w:p w14:paraId="4FE9174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w:t>
            </w:r>
          </w:p>
        </w:tc>
        <w:tc>
          <w:tcPr>
            <w:tcW w:w="305" w:type="pct"/>
            <w:noWrap/>
            <w:hideMark/>
          </w:tcPr>
          <w:p w14:paraId="3C2EC04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w:t>
            </w:r>
          </w:p>
        </w:tc>
        <w:tc>
          <w:tcPr>
            <w:tcW w:w="308" w:type="pct"/>
            <w:noWrap/>
            <w:hideMark/>
          </w:tcPr>
          <w:p w14:paraId="68935A8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w:t>
            </w:r>
          </w:p>
        </w:tc>
        <w:tc>
          <w:tcPr>
            <w:tcW w:w="356" w:type="pct"/>
            <w:noWrap/>
            <w:hideMark/>
          </w:tcPr>
          <w:p w14:paraId="7805CF9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w:t>
            </w:r>
          </w:p>
        </w:tc>
        <w:tc>
          <w:tcPr>
            <w:tcW w:w="374" w:type="pct"/>
            <w:noWrap/>
            <w:hideMark/>
          </w:tcPr>
          <w:p w14:paraId="11FA34D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w:t>
            </w:r>
          </w:p>
        </w:tc>
      </w:tr>
      <w:tr w:rsidR="004A473F" w:rsidRPr="00EF187C" w14:paraId="235DC80B" w14:textId="77777777" w:rsidTr="00534E8D">
        <w:trPr>
          <w:trHeight w:val="290"/>
          <w:jc w:val="center"/>
        </w:trPr>
        <w:tc>
          <w:tcPr>
            <w:tcW w:w="93" w:type="pct"/>
            <w:noWrap/>
            <w:hideMark/>
          </w:tcPr>
          <w:p w14:paraId="721D6A4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6D8247C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3A07B8F7"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Coles</w:t>
            </w:r>
          </w:p>
        </w:tc>
        <w:tc>
          <w:tcPr>
            <w:tcW w:w="523" w:type="pct"/>
            <w:noWrap/>
            <w:hideMark/>
          </w:tcPr>
          <w:p w14:paraId="554FAD54"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5.68%</w:t>
            </w:r>
          </w:p>
        </w:tc>
        <w:tc>
          <w:tcPr>
            <w:tcW w:w="396" w:type="pct"/>
            <w:noWrap/>
            <w:hideMark/>
          </w:tcPr>
          <w:p w14:paraId="6CB941E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w:t>
            </w:r>
          </w:p>
        </w:tc>
        <w:tc>
          <w:tcPr>
            <w:tcW w:w="374" w:type="pct"/>
            <w:noWrap/>
            <w:hideMark/>
          </w:tcPr>
          <w:p w14:paraId="1A23668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w:t>
            </w:r>
          </w:p>
        </w:tc>
        <w:tc>
          <w:tcPr>
            <w:tcW w:w="395" w:type="pct"/>
            <w:noWrap/>
            <w:hideMark/>
          </w:tcPr>
          <w:p w14:paraId="5B21613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w:t>
            </w:r>
          </w:p>
        </w:tc>
        <w:tc>
          <w:tcPr>
            <w:tcW w:w="415" w:type="pct"/>
            <w:noWrap/>
            <w:hideMark/>
          </w:tcPr>
          <w:p w14:paraId="2A9B9E2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w:t>
            </w:r>
          </w:p>
        </w:tc>
        <w:tc>
          <w:tcPr>
            <w:tcW w:w="342" w:type="pct"/>
            <w:noWrap/>
            <w:hideMark/>
          </w:tcPr>
          <w:p w14:paraId="2F0FEF5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w:t>
            </w:r>
          </w:p>
        </w:tc>
        <w:tc>
          <w:tcPr>
            <w:tcW w:w="305" w:type="pct"/>
            <w:noWrap/>
            <w:hideMark/>
          </w:tcPr>
          <w:p w14:paraId="115E22B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w:t>
            </w:r>
          </w:p>
        </w:tc>
        <w:tc>
          <w:tcPr>
            <w:tcW w:w="308" w:type="pct"/>
            <w:noWrap/>
            <w:hideMark/>
          </w:tcPr>
          <w:p w14:paraId="6366AA3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w:t>
            </w:r>
          </w:p>
        </w:tc>
        <w:tc>
          <w:tcPr>
            <w:tcW w:w="356" w:type="pct"/>
            <w:noWrap/>
            <w:hideMark/>
          </w:tcPr>
          <w:p w14:paraId="749CAA6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w:t>
            </w:r>
          </w:p>
        </w:tc>
        <w:tc>
          <w:tcPr>
            <w:tcW w:w="374" w:type="pct"/>
            <w:noWrap/>
            <w:hideMark/>
          </w:tcPr>
          <w:p w14:paraId="394190D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w:t>
            </w:r>
          </w:p>
        </w:tc>
      </w:tr>
      <w:tr w:rsidR="004A473F" w:rsidRPr="00EF187C" w14:paraId="29414F2C" w14:textId="77777777" w:rsidTr="00534E8D">
        <w:trPr>
          <w:trHeight w:val="290"/>
          <w:jc w:val="center"/>
        </w:trPr>
        <w:tc>
          <w:tcPr>
            <w:tcW w:w="93" w:type="pct"/>
            <w:noWrap/>
            <w:hideMark/>
          </w:tcPr>
          <w:p w14:paraId="5FD01C3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4DD7827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5FB4B4D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Average % of new products compared to all products</w:t>
            </w:r>
          </w:p>
        </w:tc>
        <w:tc>
          <w:tcPr>
            <w:tcW w:w="523" w:type="pct"/>
            <w:noWrap/>
            <w:hideMark/>
          </w:tcPr>
          <w:p w14:paraId="328AA35A"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6.59%</w:t>
            </w:r>
          </w:p>
        </w:tc>
        <w:tc>
          <w:tcPr>
            <w:tcW w:w="396" w:type="pct"/>
            <w:noWrap/>
            <w:hideMark/>
          </w:tcPr>
          <w:p w14:paraId="0BA9883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w:t>
            </w:r>
          </w:p>
        </w:tc>
        <w:tc>
          <w:tcPr>
            <w:tcW w:w="374" w:type="pct"/>
            <w:noWrap/>
            <w:hideMark/>
          </w:tcPr>
          <w:p w14:paraId="01DB7BA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w:t>
            </w:r>
          </w:p>
        </w:tc>
        <w:tc>
          <w:tcPr>
            <w:tcW w:w="395" w:type="pct"/>
            <w:noWrap/>
            <w:hideMark/>
          </w:tcPr>
          <w:p w14:paraId="5C22743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w:t>
            </w:r>
          </w:p>
        </w:tc>
        <w:tc>
          <w:tcPr>
            <w:tcW w:w="415" w:type="pct"/>
            <w:noWrap/>
            <w:hideMark/>
          </w:tcPr>
          <w:p w14:paraId="30D0C8E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w:t>
            </w:r>
          </w:p>
        </w:tc>
        <w:tc>
          <w:tcPr>
            <w:tcW w:w="342" w:type="pct"/>
            <w:noWrap/>
            <w:hideMark/>
          </w:tcPr>
          <w:p w14:paraId="54B7565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w:t>
            </w:r>
          </w:p>
        </w:tc>
        <w:tc>
          <w:tcPr>
            <w:tcW w:w="305" w:type="pct"/>
            <w:noWrap/>
            <w:hideMark/>
          </w:tcPr>
          <w:p w14:paraId="187882C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w:t>
            </w:r>
          </w:p>
        </w:tc>
        <w:tc>
          <w:tcPr>
            <w:tcW w:w="308" w:type="pct"/>
            <w:noWrap/>
            <w:hideMark/>
          </w:tcPr>
          <w:p w14:paraId="623DDC1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w:t>
            </w:r>
          </w:p>
        </w:tc>
        <w:tc>
          <w:tcPr>
            <w:tcW w:w="356" w:type="pct"/>
            <w:noWrap/>
            <w:hideMark/>
          </w:tcPr>
          <w:p w14:paraId="7A31495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w:t>
            </w:r>
          </w:p>
        </w:tc>
        <w:tc>
          <w:tcPr>
            <w:tcW w:w="374" w:type="pct"/>
            <w:noWrap/>
            <w:hideMark/>
          </w:tcPr>
          <w:p w14:paraId="4FD7EA38"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6.59%</w:t>
            </w:r>
          </w:p>
        </w:tc>
      </w:tr>
      <w:tr w:rsidR="004A473F" w:rsidRPr="00EF187C" w14:paraId="0E548E6D" w14:textId="77777777" w:rsidTr="00534E8D">
        <w:trPr>
          <w:trHeight w:val="290"/>
          <w:jc w:val="center"/>
        </w:trPr>
        <w:tc>
          <w:tcPr>
            <w:tcW w:w="93" w:type="pct"/>
            <w:noWrap/>
            <w:hideMark/>
          </w:tcPr>
          <w:p w14:paraId="498702E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5B865EE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4CF3DD1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Number of new food products</w:t>
            </w:r>
          </w:p>
        </w:tc>
        <w:tc>
          <w:tcPr>
            <w:tcW w:w="523" w:type="pct"/>
            <w:noWrap/>
            <w:hideMark/>
          </w:tcPr>
          <w:p w14:paraId="4274DFD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18BD29C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2BF99BB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21D80AE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7826518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711352B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0D58C47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2176EE6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6AA52DC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5DD9F9E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30B9FB92" w14:textId="77777777" w:rsidTr="00534E8D">
        <w:trPr>
          <w:trHeight w:val="290"/>
          <w:jc w:val="center"/>
        </w:trPr>
        <w:tc>
          <w:tcPr>
            <w:tcW w:w="93" w:type="pct"/>
            <w:noWrap/>
            <w:hideMark/>
          </w:tcPr>
          <w:p w14:paraId="5CE8A2F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63C0E6D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7A64FC1A"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Woolworths</w:t>
            </w:r>
          </w:p>
        </w:tc>
        <w:tc>
          <w:tcPr>
            <w:tcW w:w="523" w:type="pct"/>
            <w:noWrap/>
            <w:hideMark/>
          </w:tcPr>
          <w:p w14:paraId="0F28798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1,185.00 </w:t>
            </w:r>
          </w:p>
        </w:tc>
        <w:tc>
          <w:tcPr>
            <w:tcW w:w="396" w:type="pct"/>
            <w:noWrap/>
            <w:hideMark/>
          </w:tcPr>
          <w:p w14:paraId="1ECA916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5C38C4B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08E0092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15CB36F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300884D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51DDD1A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45C1A6F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312E8E9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622140A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6B394061" w14:textId="77777777" w:rsidTr="00534E8D">
        <w:trPr>
          <w:trHeight w:val="290"/>
          <w:jc w:val="center"/>
        </w:trPr>
        <w:tc>
          <w:tcPr>
            <w:tcW w:w="93" w:type="pct"/>
            <w:noWrap/>
            <w:hideMark/>
          </w:tcPr>
          <w:p w14:paraId="69F4CCA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6F5C20D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3C64FA2D"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Coles</w:t>
            </w:r>
          </w:p>
        </w:tc>
        <w:tc>
          <w:tcPr>
            <w:tcW w:w="523" w:type="pct"/>
            <w:noWrap/>
            <w:hideMark/>
          </w:tcPr>
          <w:p w14:paraId="08DE65F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1,122.59 </w:t>
            </w:r>
          </w:p>
        </w:tc>
        <w:tc>
          <w:tcPr>
            <w:tcW w:w="396" w:type="pct"/>
            <w:noWrap/>
            <w:hideMark/>
          </w:tcPr>
          <w:p w14:paraId="56FB8C5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0B4432B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5259432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4573333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6F80E0A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3E385E4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1385DFB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11E4A7C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0C065D6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5BB5E7FA" w14:textId="77777777" w:rsidTr="00534E8D">
        <w:trPr>
          <w:trHeight w:val="290"/>
          <w:jc w:val="center"/>
        </w:trPr>
        <w:tc>
          <w:tcPr>
            <w:tcW w:w="93" w:type="pct"/>
            <w:noWrap/>
            <w:hideMark/>
          </w:tcPr>
          <w:p w14:paraId="0E67C9E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3EB9050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5B027ECF"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Aldi</w:t>
            </w:r>
          </w:p>
        </w:tc>
        <w:tc>
          <w:tcPr>
            <w:tcW w:w="523" w:type="pct"/>
            <w:noWrap/>
            <w:hideMark/>
          </w:tcPr>
          <w:p w14:paraId="09C7BDE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70.30 </w:t>
            </w:r>
          </w:p>
        </w:tc>
        <w:tc>
          <w:tcPr>
            <w:tcW w:w="396" w:type="pct"/>
            <w:noWrap/>
            <w:hideMark/>
          </w:tcPr>
          <w:p w14:paraId="4ECD975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4034D76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4639481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1E90605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23CDDC3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2B85798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3A930FB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36CE049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1893086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412A2EF6" w14:textId="77777777" w:rsidTr="00534E8D">
        <w:trPr>
          <w:trHeight w:val="290"/>
          <w:jc w:val="center"/>
        </w:trPr>
        <w:tc>
          <w:tcPr>
            <w:tcW w:w="93" w:type="pct"/>
            <w:noWrap/>
            <w:hideMark/>
          </w:tcPr>
          <w:p w14:paraId="6C91412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1B7C6AA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0F135BA9"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IGA</w:t>
            </w:r>
          </w:p>
        </w:tc>
        <w:tc>
          <w:tcPr>
            <w:tcW w:w="523" w:type="pct"/>
            <w:noWrap/>
            <w:hideMark/>
          </w:tcPr>
          <w:p w14:paraId="74B02C9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570.66 </w:t>
            </w:r>
          </w:p>
        </w:tc>
        <w:tc>
          <w:tcPr>
            <w:tcW w:w="396" w:type="pct"/>
            <w:noWrap/>
            <w:hideMark/>
          </w:tcPr>
          <w:p w14:paraId="25AAD68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25F3B0E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10D6AE4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16E8357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6557794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67D5A13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0995B84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4FCC6A9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70211B8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1A8A8EDB" w14:textId="77777777" w:rsidTr="00534E8D">
        <w:trPr>
          <w:trHeight w:val="290"/>
          <w:jc w:val="center"/>
        </w:trPr>
        <w:tc>
          <w:tcPr>
            <w:tcW w:w="93" w:type="pct"/>
            <w:noWrap/>
            <w:hideMark/>
          </w:tcPr>
          <w:p w14:paraId="0A58654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7C31A9A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1845941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Total number of new food products at supermarket chains</w:t>
            </w:r>
          </w:p>
        </w:tc>
        <w:tc>
          <w:tcPr>
            <w:tcW w:w="523" w:type="pct"/>
            <w:noWrap/>
            <w:hideMark/>
          </w:tcPr>
          <w:p w14:paraId="404E903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2,948.55 </w:t>
            </w:r>
          </w:p>
        </w:tc>
        <w:tc>
          <w:tcPr>
            <w:tcW w:w="396" w:type="pct"/>
            <w:noWrap/>
            <w:hideMark/>
          </w:tcPr>
          <w:p w14:paraId="20FF7CB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0460B0E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0C6E824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0687BB4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2028471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443C355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54D636D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3902F52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4184B11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2,948.55 </w:t>
            </w:r>
          </w:p>
        </w:tc>
      </w:tr>
      <w:tr w:rsidR="004A473F" w:rsidRPr="00EF187C" w14:paraId="50F9E4C8" w14:textId="77777777" w:rsidTr="00534E8D">
        <w:trPr>
          <w:trHeight w:val="580"/>
          <w:jc w:val="center"/>
        </w:trPr>
        <w:tc>
          <w:tcPr>
            <w:tcW w:w="93" w:type="pct"/>
            <w:noWrap/>
            <w:hideMark/>
          </w:tcPr>
          <w:p w14:paraId="509736A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5419AA3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hideMark/>
          </w:tcPr>
          <w:p w14:paraId="77A40D9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Average time spent on ongoing product assessment per supermarket chain (hours)</w:t>
            </w:r>
          </w:p>
        </w:tc>
        <w:tc>
          <w:tcPr>
            <w:tcW w:w="523" w:type="pct"/>
            <w:noWrap/>
            <w:hideMark/>
          </w:tcPr>
          <w:p w14:paraId="6BAA659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92.14 </w:t>
            </w:r>
          </w:p>
        </w:tc>
        <w:tc>
          <w:tcPr>
            <w:tcW w:w="396" w:type="pct"/>
            <w:noWrap/>
            <w:hideMark/>
          </w:tcPr>
          <w:p w14:paraId="03086F4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75A1E8C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5F6B3EE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30583DF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444D183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5CA71C1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11EDB94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67EAD77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3758491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92.14 </w:t>
            </w:r>
          </w:p>
        </w:tc>
      </w:tr>
      <w:tr w:rsidR="004A473F" w:rsidRPr="00EF187C" w14:paraId="697C6A1F" w14:textId="77777777" w:rsidTr="00534E8D">
        <w:trPr>
          <w:trHeight w:val="290"/>
          <w:jc w:val="center"/>
        </w:trPr>
        <w:tc>
          <w:tcPr>
            <w:tcW w:w="93" w:type="pct"/>
            <w:noWrap/>
            <w:hideMark/>
          </w:tcPr>
          <w:p w14:paraId="1DCAA12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019610F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hideMark/>
          </w:tcPr>
          <w:p w14:paraId="7516AB59" w14:textId="77777777" w:rsidR="004A473F" w:rsidRPr="00EF187C" w:rsidRDefault="004A473F" w:rsidP="00534E8D">
            <w:pPr>
              <w:spacing w:line="480" w:lineRule="auto"/>
              <w:rPr>
                <w:rFonts w:ascii="Calibri" w:eastAsia="Times New Roman" w:hAnsi="Calibri" w:cs="Calibri"/>
                <w:b/>
                <w:bCs/>
                <w:i/>
                <w:iCs/>
                <w:kern w:val="0"/>
                <w:sz w:val="18"/>
                <w:szCs w:val="18"/>
                <w:lang w:eastAsia="en-GB"/>
                <w14:ligatures w14:val="none"/>
              </w:rPr>
            </w:pPr>
            <w:r w:rsidRPr="00EF187C">
              <w:rPr>
                <w:rFonts w:ascii="Calibri" w:eastAsia="Times New Roman" w:hAnsi="Calibri" w:cs="Calibri"/>
                <w:b/>
                <w:bCs/>
                <w:i/>
                <w:iCs/>
                <w:kern w:val="0"/>
                <w:sz w:val="18"/>
                <w:szCs w:val="18"/>
                <w:lang w:eastAsia="en-GB"/>
                <w14:ligatures w14:val="none"/>
              </w:rPr>
              <w:t>Total costs of on-going product assessment</w:t>
            </w:r>
          </w:p>
        </w:tc>
        <w:tc>
          <w:tcPr>
            <w:tcW w:w="523" w:type="pct"/>
            <w:noWrap/>
            <w:hideMark/>
          </w:tcPr>
          <w:p w14:paraId="01B875B1" w14:textId="77777777" w:rsidR="004A473F" w:rsidRPr="00EF187C" w:rsidRDefault="004A473F" w:rsidP="00534E8D">
            <w:pPr>
              <w:spacing w:line="480" w:lineRule="auto"/>
              <w:rPr>
                <w:rFonts w:ascii="Calibri" w:eastAsia="Times New Roman" w:hAnsi="Calibri" w:cs="Calibri"/>
                <w:b/>
                <w:bCs/>
                <w:i/>
                <w:iCs/>
                <w:kern w:val="0"/>
                <w:sz w:val="18"/>
                <w:szCs w:val="18"/>
                <w:lang w:eastAsia="en-GB"/>
                <w14:ligatures w14:val="none"/>
              </w:rPr>
            </w:pPr>
            <w:r w:rsidRPr="00EF187C">
              <w:rPr>
                <w:rFonts w:ascii="Calibri" w:eastAsia="Times New Roman" w:hAnsi="Calibri" w:cs="Calibri"/>
                <w:b/>
                <w:bCs/>
                <w:i/>
                <w:iCs/>
                <w:kern w:val="0"/>
                <w:sz w:val="18"/>
                <w:szCs w:val="18"/>
                <w:lang w:eastAsia="en-GB"/>
                <w14:ligatures w14:val="none"/>
              </w:rPr>
              <w:t xml:space="preserve">                                            66,267.77 </w:t>
            </w:r>
          </w:p>
        </w:tc>
        <w:tc>
          <w:tcPr>
            <w:tcW w:w="396" w:type="pct"/>
            <w:noWrap/>
            <w:hideMark/>
          </w:tcPr>
          <w:p w14:paraId="1C87A5CD" w14:textId="77777777" w:rsidR="004A473F" w:rsidRPr="00EF187C" w:rsidRDefault="004A473F" w:rsidP="00534E8D">
            <w:pPr>
              <w:spacing w:line="480" w:lineRule="auto"/>
              <w:rPr>
                <w:rFonts w:ascii="Calibri" w:eastAsia="Times New Roman" w:hAnsi="Calibri" w:cs="Calibri"/>
                <w:b/>
                <w:bCs/>
                <w:i/>
                <w:iCs/>
                <w:kern w:val="0"/>
                <w:sz w:val="18"/>
                <w:szCs w:val="18"/>
                <w:lang w:eastAsia="en-GB"/>
                <w14:ligatures w14:val="none"/>
              </w:rPr>
            </w:pPr>
          </w:p>
        </w:tc>
        <w:tc>
          <w:tcPr>
            <w:tcW w:w="374" w:type="pct"/>
            <w:noWrap/>
            <w:hideMark/>
          </w:tcPr>
          <w:p w14:paraId="1AF05A2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11C063B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1CBF190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6A2F494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331B03A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2E6910B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0FB3028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61753B9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66,267.77 </w:t>
            </w:r>
          </w:p>
        </w:tc>
      </w:tr>
      <w:tr w:rsidR="004A473F" w:rsidRPr="00EF187C" w14:paraId="0B736417" w14:textId="77777777" w:rsidTr="00534E8D">
        <w:trPr>
          <w:trHeight w:val="580"/>
          <w:jc w:val="center"/>
        </w:trPr>
        <w:tc>
          <w:tcPr>
            <w:tcW w:w="93" w:type="pct"/>
            <w:noWrap/>
            <w:hideMark/>
          </w:tcPr>
          <w:p w14:paraId="650005A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4CE66C3A"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A.6</w:t>
            </w:r>
          </w:p>
        </w:tc>
        <w:tc>
          <w:tcPr>
            <w:tcW w:w="789" w:type="pct"/>
            <w:noWrap/>
            <w:hideMark/>
          </w:tcPr>
          <w:p w14:paraId="3ED2D79E"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Costs of handling complaints</w:t>
            </w:r>
          </w:p>
        </w:tc>
        <w:tc>
          <w:tcPr>
            <w:tcW w:w="523" w:type="pct"/>
            <w:hideMark/>
          </w:tcPr>
          <w:p w14:paraId="39A6AD7A"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 /Median / Adjustments (as reported)</w:t>
            </w:r>
          </w:p>
        </w:tc>
        <w:tc>
          <w:tcPr>
            <w:tcW w:w="396" w:type="pct"/>
            <w:hideMark/>
          </w:tcPr>
          <w:p w14:paraId="4A59FC6F"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Mean/Median (2024)</w:t>
            </w:r>
          </w:p>
        </w:tc>
        <w:tc>
          <w:tcPr>
            <w:tcW w:w="374" w:type="pct"/>
            <w:hideMark/>
          </w:tcPr>
          <w:p w14:paraId="7936035D"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SE</w:t>
            </w:r>
          </w:p>
        </w:tc>
        <w:tc>
          <w:tcPr>
            <w:tcW w:w="395" w:type="pct"/>
            <w:hideMark/>
          </w:tcPr>
          <w:p w14:paraId="282C0D35"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MIN/LL</w:t>
            </w:r>
          </w:p>
        </w:tc>
        <w:tc>
          <w:tcPr>
            <w:tcW w:w="415" w:type="pct"/>
            <w:hideMark/>
          </w:tcPr>
          <w:p w14:paraId="3D037F00"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MAX/UL</w:t>
            </w:r>
          </w:p>
        </w:tc>
        <w:tc>
          <w:tcPr>
            <w:tcW w:w="342" w:type="pct"/>
            <w:hideMark/>
          </w:tcPr>
          <w:p w14:paraId="4A2BE72F"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alpha</w:t>
            </w:r>
          </w:p>
        </w:tc>
        <w:tc>
          <w:tcPr>
            <w:tcW w:w="305" w:type="pct"/>
            <w:hideMark/>
          </w:tcPr>
          <w:p w14:paraId="1150DB28"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Beta</w:t>
            </w:r>
          </w:p>
        </w:tc>
        <w:tc>
          <w:tcPr>
            <w:tcW w:w="308" w:type="pct"/>
            <w:hideMark/>
          </w:tcPr>
          <w:p w14:paraId="65F44247"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Dist</w:t>
            </w:r>
            <w:proofErr w:type="spellEnd"/>
          </w:p>
        </w:tc>
        <w:tc>
          <w:tcPr>
            <w:tcW w:w="356" w:type="pct"/>
            <w:hideMark/>
          </w:tcPr>
          <w:p w14:paraId="669F9933"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Ersatz</w:t>
            </w:r>
          </w:p>
        </w:tc>
        <w:tc>
          <w:tcPr>
            <w:tcW w:w="374" w:type="pct"/>
            <w:hideMark/>
          </w:tcPr>
          <w:p w14:paraId="13C51997"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Eroutput</w:t>
            </w:r>
            <w:proofErr w:type="spellEnd"/>
          </w:p>
        </w:tc>
      </w:tr>
      <w:tr w:rsidR="004A473F" w:rsidRPr="00EF187C" w14:paraId="3F9000DD" w14:textId="77777777" w:rsidTr="00534E8D">
        <w:trPr>
          <w:trHeight w:val="290"/>
          <w:jc w:val="center"/>
        </w:trPr>
        <w:tc>
          <w:tcPr>
            <w:tcW w:w="93" w:type="pct"/>
            <w:noWrap/>
            <w:hideMark/>
          </w:tcPr>
          <w:p w14:paraId="64D37C9A"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
        </w:tc>
        <w:tc>
          <w:tcPr>
            <w:tcW w:w="329" w:type="pct"/>
            <w:noWrap/>
            <w:hideMark/>
          </w:tcPr>
          <w:p w14:paraId="20600D4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1FE9C41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Penalties</w:t>
            </w:r>
          </w:p>
        </w:tc>
        <w:tc>
          <w:tcPr>
            <w:tcW w:w="523" w:type="pct"/>
            <w:noWrap/>
            <w:hideMark/>
          </w:tcPr>
          <w:p w14:paraId="66139C4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195E993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5,500 </w:t>
            </w:r>
          </w:p>
        </w:tc>
        <w:tc>
          <w:tcPr>
            <w:tcW w:w="374" w:type="pct"/>
            <w:noWrap/>
            <w:hideMark/>
          </w:tcPr>
          <w:p w14:paraId="5D29D6B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291FC3C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4,400.00 </w:t>
            </w:r>
          </w:p>
        </w:tc>
        <w:tc>
          <w:tcPr>
            <w:tcW w:w="415" w:type="pct"/>
            <w:noWrap/>
            <w:hideMark/>
          </w:tcPr>
          <w:p w14:paraId="42A5E50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6,600.00 </w:t>
            </w:r>
          </w:p>
        </w:tc>
        <w:tc>
          <w:tcPr>
            <w:tcW w:w="342" w:type="pct"/>
            <w:noWrap/>
            <w:hideMark/>
          </w:tcPr>
          <w:p w14:paraId="715051E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3162D74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37E94F8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Pert </w:t>
            </w:r>
          </w:p>
        </w:tc>
        <w:tc>
          <w:tcPr>
            <w:tcW w:w="356" w:type="pct"/>
            <w:noWrap/>
            <w:hideMark/>
          </w:tcPr>
          <w:p w14:paraId="0C9BCEC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5,500.00 </w:t>
            </w:r>
          </w:p>
        </w:tc>
        <w:tc>
          <w:tcPr>
            <w:tcW w:w="374" w:type="pct"/>
            <w:noWrap/>
            <w:hideMark/>
          </w:tcPr>
          <w:p w14:paraId="505748C8"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5500</w:t>
            </w:r>
          </w:p>
        </w:tc>
      </w:tr>
      <w:tr w:rsidR="004A473F" w:rsidRPr="00EF187C" w14:paraId="57271552" w14:textId="77777777" w:rsidTr="00534E8D">
        <w:trPr>
          <w:trHeight w:val="290"/>
          <w:jc w:val="center"/>
        </w:trPr>
        <w:tc>
          <w:tcPr>
            <w:tcW w:w="93" w:type="pct"/>
            <w:noWrap/>
            <w:hideMark/>
          </w:tcPr>
          <w:p w14:paraId="127E00D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06F2264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12B3F95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of non-compliant stores in Y1</w:t>
            </w:r>
          </w:p>
        </w:tc>
        <w:tc>
          <w:tcPr>
            <w:tcW w:w="523" w:type="pct"/>
            <w:noWrap/>
            <w:hideMark/>
          </w:tcPr>
          <w:p w14:paraId="1D706BC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7CE2579F"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30%</w:t>
            </w:r>
          </w:p>
        </w:tc>
        <w:tc>
          <w:tcPr>
            <w:tcW w:w="374" w:type="pct"/>
            <w:noWrap/>
            <w:hideMark/>
          </w:tcPr>
          <w:p w14:paraId="12487BC8"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p>
        </w:tc>
        <w:tc>
          <w:tcPr>
            <w:tcW w:w="395" w:type="pct"/>
            <w:noWrap/>
            <w:hideMark/>
          </w:tcPr>
          <w:p w14:paraId="01C1557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0.24 </w:t>
            </w:r>
          </w:p>
        </w:tc>
        <w:tc>
          <w:tcPr>
            <w:tcW w:w="415" w:type="pct"/>
            <w:noWrap/>
            <w:hideMark/>
          </w:tcPr>
          <w:p w14:paraId="70F782D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0.36 </w:t>
            </w:r>
          </w:p>
        </w:tc>
        <w:tc>
          <w:tcPr>
            <w:tcW w:w="342" w:type="pct"/>
            <w:noWrap/>
            <w:hideMark/>
          </w:tcPr>
          <w:p w14:paraId="6263C4E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2884DAD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0BCCEBB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Pert </w:t>
            </w:r>
          </w:p>
        </w:tc>
        <w:tc>
          <w:tcPr>
            <w:tcW w:w="356" w:type="pct"/>
            <w:noWrap/>
            <w:hideMark/>
          </w:tcPr>
          <w:p w14:paraId="4F7B6B0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0.30 </w:t>
            </w:r>
          </w:p>
        </w:tc>
        <w:tc>
          <w:tcPr>
            <w:tcW w:w="374" w:type="pct"/>
            <w:noWrap/>
            <w:hideMark/>
          </w:tcPr>
          <w:p w14:paraId="4CC5B113"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0.3</w:t>
            </w:r>
          </w:p>
        </w:tc>
      </w:tr>
      <w:tr w:rsidR="004A473F" w:rsidRPr="00EF187C" w14:paraId="78415988" w14:textId="77777777" w:rsidTr="00534E8D">
        <w:trPr>
          <w:trHeight w:val="290"/>
          <w:jc w:val="center"/>
        </w:trPr>
        <w:tc>
          <w:tcPr>
            <w:tcW w:w="93" w:type="pct"/>
            <w:noWrap/>
            <w:hideMark/>
          </w:tcPr>
          <w:p w14:paraId="1169C87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223BBF9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6930E4B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of non-compliant stores in Y2</w:t>
            </w:r>
          </w:p>
        </w:tc>
        <w:tc>
          <w:tcPr>
            <w:tcW w:w="523" w:type="pct"/>
            <w:noWrap/>
            <w:hideMark/>
          </w:tcPr>
          <w:p w14:paraId="13C2D51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347584F6"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20%</w:t>
            </w:r>
          </w:p>
        </w:tc>
        <w:tc>
          <w:tcPr>
            <w:tcW w:w="374" w:type="pct"/>
            <w:noWrap/>
            <w:hideMark/>
          </w:tcPr>
          <w:p w14:paraId="1B7A8E49"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p>
        </w:tc>
        <w:tc>
          <w:tcPr>
            <w:tcW w:w="395" w:type="pct"/>
            <w:noWrap/>
            <w:hideMark/>
          </w:tcPr>
          <w:p w14:paraId="47B153D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0.16 </w:t>
            </w:r>
          </w:p>
        </w:tc>
        <w:tc>
          <w:tcPr>
            <w:tcW w:w="415" w:type="pct"/>
            <w:noWrap/>
            <w:hideMark/>
          </w:tcPr>
          <w:p w14:paraId="78EA70B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0.24 </w:t>
            </w:r>
          </w:p>
        </w:tc>
        <w:tc>
          <w:tcPr>
            <w:tcW w:w="342" w:type="pct"/>
            <w:noWrap/>
            <w:hideMark/>
          </w:tcPr>
          <w:p w14:paraId="54F20D5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64F7ABA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0C823EE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Pert </w:t>
            </w:r>
          </w:p>
        </w:tc>
        <w:tc>
          <w:tcPr>
            <w:tcW w:w="356" w:type="pct"/>
            <w:noWrap/>
            <w:hideMark/>
          </w:tcPr>
          <w:p w14:paraId="7BB4E89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0.20 </w:t>
            </w:r>
          </w:p>
        </w:tc>
        <w:tc>
          <w:tcPr>
            <w:tcW w:w="374" w:type="pct"/>
            <w:noWrap/>
            <w:hideMark/>
          </w:tcPr>
          <w:p w14:paraId="664B77D7"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0.2</w:t>
            </w:r>
          </w:p>
        </w:tc>
      </w:tr>
      <w:tr w:rsidR="004A473F" w:rsidRPr="00EF187C" w14:paraId="054F6CBA" w14:textId="77777777" w:rsidTr="00534E8D">
        <w:trPr>
          <w:trHeight w:val="290"/>
          <w:jc w:val="center"/>
        </w:trPr>
        <w:tc>
          <w:tcPr>
            <w:tcW w:w="93" w:type="pct"/>
            <w:noWrap/>
            <w:hideMark/>
          </w:tcPr>
          <w:p w14:paraId="7E149BD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77AC1EA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21212E3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of non-compliant stores in Y3</w:t>
            </w:r>
          </w:p>
        </w:tc>
        <w:tc>
          <w:tcPr>
            <w:tcW w:w="523" w:type="pct"/>
            <w:noWrap/>
            <w:hideMark/>
          </w:tcPr>
          <w:p w14:paraId="10F687F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5CCBBB7E"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10%</w:t>
            </w:r>
          </w:p>
        </w:tc>
        <w:tc>
          <w:tcPr>
            <w:tcW w:w="374" w:type="pct"/>
            <w:noWrap/>
            <w:hideMark/>
          </w:tcPr>
          <w:p w14:paraId="0EE4AEA9"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p>
        </w:tc>
        <w:tc>
          <w:tcPr>
            <w:tcW w:w="395" w:type="pct"/>
            <w:noWrap/>
            <w:hideMark/>
          </w:tcPr>
          <w:p w14:paraId="760D53B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0.08 </w:t>
            </w:r>
          </w:p>
        </w:tc>
        <w:tc>
          <w:tcPr>
            <w:tcW w:w="415" w:type="pct"/>
            <w:noWrap/>
            <w:hideMark/>
          </w:tcPr>
          <w:p w14:paraId="7851C13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0.12 </w:t>
            </w:r>
          </w:p>
        </w:tc>
        <w:tc>
          <w:tcPr>
            <w:tcW w:w="342" w:type="pct"/>
            <w:noWrap/>
            <w:hideMark/>
          </w:tcPr>
          <w:p w14:paraId="736F23B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09B911C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1BEA9B2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Pert </w:t>
            </w:r>
          </w:p>
        </w:tc>
        <w:tc>
          <w:tcPr>
            <w:tcW w:w="356" w:type="pct"/>
            <w:noWrap/>
            <w:hideMark/>
          </w:tcPr>
          <w:p w14:paraId="124E63E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0.10 </w:t>
            </w:r>
          </w:p>
        </w:tc>
        <w:tc>
          <w:tcPr>
            <w:tcW w:w="374" w:type="pct"/>
            <w:noWrap/>
            <w:hideMark/>
          </w:tcPr>
          <w:p w14:paraId="645AAA98"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0.1</w:t>
            </w:r>
          </w:p>
        </w:tc>
      </w:tr>
      <w:tr w:rsidR="004A473F" w:rsidRPr="00EF187C" w14:paraId="5768CF51" w14:textId="77777777" w:rsidTr="00534E8D">
        <w:trPr>
          <w:trHeight w:val="290"/>
          <w:jc w:val="center"/>
        </w:trPr>
        <w:tc>
          <w:tcPr>
            <w:tcW w:w="93" w:type="pct"/>
            <w:noWrap/>
            <w:hideMark/>
          </w:tcPr>
          <w:p w14:paraId="530AD77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61F7C28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78EF4D0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Number of non-complaint store Y1</w:t>
            </w:r>
          </w:p>
        </w:tc>
        <w:tc>
          <w:tcPr>
            <w:tcW w:w="523" w:type="pct"/>
            <w:noWrap/>
            <w:hideMark/>
          </w:tcPr>
          <w:p w14:paraId="0F6BBD8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335364D3"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170</w:t>
            </w:r>
          </w:p>
        </w:tc>
        <w:tc>
          <w:tcPr>
            <w:tcW w:w="374" w:type="pct"/>
            <w:noWrap/>
            <w:hideMark/>
          </w:tcPr>
          <w:p w14:paraId="214FB8A3"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p>
        </w:tc>
        <w:tc>
          <w:tcPr>
            <w:tcW w:w="395" w:type="pct"/>
            <w:noWrap/>
            <w:hideMark/>
          </w:tcPr>
          <w:p w14:paraId="0A6B11B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489384C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5E59A45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300202C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58318B7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7FBF779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6F5CD51E"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170</w:t>
            </w:r>
          </w:p>
        </w:tc>
      </w:tr>
      <w:tr w:rsidR="004A473F" w:rsidRPr="00EF187C" w14:paraId="50ED8FA4" w14:textId="77777777" w:rsidTr="00534E8D">
        <w:trPr>
          <w:trHeight w:val="290"/>
          <w:jc w:val="center"/>
        </w:trPr>
        <w:tc>
          <w:tcPr>
            <w:tcW w:w="93" w:type="pct"/>
            <w:noWrap/>
            <w:hideMark/>
          </w:tcPr>
          <w:p w14:paraId="6AE6342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1C6BEBA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733C28B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Number of non-complaint store Y2</w:t>
            </w:r>
          </w:p>
        </w:tc>
        <w:tc>
          <w:tcPr>
            <w:tcW w:w="523" w:type="pct"/>
            <w:noWrap/>
            <w:hideMark/>
          </w:tcPr>
          <w:p w14:paraId="65F3573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4365A555"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114</w:t>
            </w:r>
          </w:p>
        </w:tc>
        <w:tc>
          <w:tcPr>
            <w:tcW w:w="374" w:type="pct"/>
            <w:noWrap/>
            <w:hideMark/>
          </w:tcPr>
          <w:p w14:paraId="2D848B3E"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p>
        </w:tc>
        <w:tc>
          <w:tcPr>
            <w:tcW w:w="395" w:type="pct"/>
            <w:noWrap/>
            <w:hideMark/>
          </w:tcPr>
          <w:p w14:paraId="50DE897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044B653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5B765BB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66A9AE4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168F02F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0771107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1791D6E3"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114</w:t>
            </w:r>
          </w:p>
        </w:tc>
      </w:tr>
      <w:tr w:rsidR="004A473F" w:rsidRPr="00EF187C" w14:paraId="27857FE0" w14:textId="77777777" w:rsidTr="00534E8D">
        <w:trPr>
          <w:trHeight w:val="290"/>
          <w:jc w:val="center"/>
        </w:trPr>
        <w:tc>
          <w:tcPr>
            <w:tcW w:w="93" w:type="pct"/>
            <w:noWrap/>
            <w:hideMark/>
          </w:tcPr>
          <w:p w14:paraId="44AC63D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247FF49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5BD746D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Number of non-complaint store Y3</w:t>
            </w:r>
          </w:p>
        </w:tc>
        <w:tc>
          <w:tcPr>
            <w:tcW w:w="523" w:type="pct"/>
            <w:noWrap/>
            <w:hideMark/>
          </w:tcPr>
          <w:p w14:paraId="6CC61F0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07A0C608"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57</w:t>
            </w:r>
          </w:p>
        </w:tc>
        <w:tc>
          <w:tcPr>
            <w:tcW w:w="374" w:type="pct"/>
            <w:noWrap/>
            <w:hideMark/>
          </w:tcPr>
          <w:p w14:paraId="3DD9D1D6"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p>
        </w:tc>
        <w:tc>
          <w:tcPr>
            <w:tcW w:w="395" w:type="pct"/>
            <w:noWrap/>
            <w:hideMark/>
          </w:tcPr>
          <w:p w14:paraId="6853C9A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716C978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6DFE4A9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4F81864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370A68B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2560943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0522EA5C"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57</w:t>
            </w:r>
          </w:p>
        </w:tc>
      </w:tr>
      <w:tr w:rsidR="004A473F" w:rsidRPr="00EF187C" w14:paraId="07802839" w14:textId="77777777" w:rsidTr="00534E8D">
        <w:trPr>
          <w:trHeight w:val="290"/>
          <w:jc w:val="center"/>
        </w:trPr>
        <w:tc>
          <w:tcPr>
            <w:tcW w:w="93" w:type="pct"/>
            <w:noWrap/>
            <w:hideMark/>
          </w:tcPr>
          <w:p w14:paraId="47876D8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31825E0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715E78B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Costs of handling complaints in Y1</w:t>
            </w:r>
          </w:p>
        </w:tc>
        <w:tc>
          <w:tcPr>
            <w:tcW w:w="523" w:type="pct"/>
            <w:noWrap/>
            <w:hideMark/>
          </w:tcPr>
          <w:p w14:paraId="504A624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50A8BDB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936,966 </w:t>
            </w:r>
          </w:p>
        </w:tc>
        <w:tc>
          <w:tcPr>
            <w:tcW w:w="374" w:type="pct"/>
            <w:noWrap/>
            <w:hideMark/>
          </w:tcPr>
          <w:p w14:paraId="74830EB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62D8584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20BF4E8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66341D0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784A982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60BB8DE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16405F7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3E9C2690"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936966</w:t>
            </w:r>
          </w:p>
        </w:tc>
      </w:tr>
      <w:tr w:rsidR="004A473F" w:rsidRPr="00EF187C" w14:paraId="27D0BE19" w14:textId="77777777" w:rsidTr="00534E8D">
        <w:trPr>
          <w:trHeight w:val="290"/>
          <w:jc w:val="center"/>
        </w:trPr>
        <w:tc>
          <w:tcPr>
            <w:tcW w:w="93" w:type="pct"/>
            <w:noWrap/>
            <w:hideMark/>
          </w:tcPr>
          <w:p w14:paraId="5A93D83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74DB8B9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25868A6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Costs of handling complaints in Y2</w:t>
            </w:r>
          </w:p>
        </w:tc>
        <w:tc>
          <w:tcPr>
            <w:tcW w:w="523" w:type="pct"/>
            <w:noWrap/>
            <w:hideMark/>
          </w:tcPr>
          <w:p w14:paraId="3579538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0A8683B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624,644 </w:t>
            </w:r>
          </w:p>
        </w:tc>
        <w:tc>
          <w:tcPr>
            <w:tcW w:w="374" w:type="pct"/>
            <w:noWrap/>
            <w:hideMark/>
          </w:tcPr>
          <w:p w14:paraId="6578C2B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64D4187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37BB697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2BC9EB1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7C4C008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0ABC557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76269E3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428FF5AD"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624644</w:t>
            </w:r>
          </w:p>
        </w:tc>
      </w:tr>
      <w:tr w:rsidR="004A473F" w:rsidRPr="00EF187C" w14:paraId="62FFC842" w14:textId="77777777" w:rsidTr="00534E8D">
        <w:trPr>
          <w:trHeight w:val="290"/>
          <w:jc w:val="center"/>
        </w:trPr>
        <w:tc>
          <w:tcPr>
            <w:tcW w:w="93" w:type="pct"/>
            <w:noWrap/>
            <w:hideMark/>
          </w:tcPr>
          <w:p w14:paraId="0E198D2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0549540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692A881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Costs of handling complaints in Y3</w:t>
            </w:r>
          </w:p>
        </w:tc>
        <w:tc>
          <w:tcPr>
            <w:tcW w:w="523" w:type="pct"/>
            <w:noWrap/>
            <w:hideMark/>
          </w:tcPr>
          <w:p w14:paraId="1FB3762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42C89EE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312,322 </w:t>
            </w:r>
          </w:p>
        </w:tc>
        <w:tc>
          <w:tcPr>
            <w:tcW w:w="374" w:type="pct"/>
            <w:noWrap/>
            <w:hideMark/>
          </w:tcPr>
          <w:p w14:paraId="258574A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0BD968B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2E91F3F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304A18C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25A4C13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3C96172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6504074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6697A773"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312322</w:t>
            </w:r>
          </w:p>
        </w:tc>
      </w:tr>
      <w:tr w:rsidR="004A473F" w:rsidRPr="00EF187C" w14:paraId="4A272A74" w14:textId="77777777" w:rsidTr="00534E8D">
        <w:trPr>
          <w:trHeight w:val="290"/>
          <w:jc w:val="center"/>
        </w:trPr>
        <w:tc>
          <w:tcPr>
            <w:tcW w:w="93" w:type="pct"/>
            <w:noWrap/>
            <w:hideMark/>
          </w:tcPr>
          <w:p w14:paraId="09B271E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1DC79FC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0E49635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Total costs of handling complaints</w:t>
            </w:r>
          </w:p>
        </w:tc>
        <w:tc>
          <w:tcPr>
            <w:tcW w:w="523" w:type="pct"/>
            <w:noWrap/>
            <w:hideMark/>
          </w:tcPr>
          <w:p w14:paraId="3075F15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37B7F7B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1,873,933 </w:t>
            </w:r>
          </w:p>
        </w:tc>
        <w:tc>
          <w:tcPr>
            <w:tcW w:w="374" w:type="pct"/>
            <w:noWrap/>
            <w:hideMark/>
          </w:tcPr>
          <w:p w14:paraId="27A7C76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6A9AA28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4959C72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143AAA5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29A4BC4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2FD76A8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761F61A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2CF18FD2"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1873933</w:t>
            </w:r>
          </w:p>
        </w:tc>
      </w:tr>
      <w:tr w:rsidR="004A473F" w:rsidRPr="00EF187C" w14:paraId="66934079" w14:textId="77777777" w:rsidTr="00534E8D">
        <w:trPr>
          <w:trHeight w:val="580"/>
          <w:jc w:val="center"/>
        </w:trPr>
        <w:tc>
          <w:tcPr>
            <w:tcW w:w="93" w:type="pct"/>
            <w:hideMark/>
          </w:tcPr>
          <w:p w14:paraId="5B9482B3" w14:textId="77777777" w:rsidR="004A473F" w:rsidRPr="00EF187C" w:rsidRDefault="004A473F" w:rsidP="00534E8D">
            <w:pPr>
              <w:spacing w:line="480" w:lineRule="auto"/>
              <w:jc w:val="center"/>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3</w:t>
            </w:r>
          </w:p>
        </w:tc>
        <w:tc>
          <w:tcPr>
            <w:tcW w:w="329" w:type="pct"/>
            <w:noWrap/>
            <w:hideMark/>
          </w:tcPr>
          <w:p w14:paraId="6B66EFB5"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Cost to Government</w:t>
            </w:r>
          </w:p>
        </w:tc>
        <w:tc>
          <w:tcPr>
            <w:tcW w:w="789" w:type="pct"/>
            <w:hideMark/>
          </w:tcPr>
          <w:p w14:paraId="6706D50F" w14:textId="77777777" w:rsidR="004A473F" w:rsidRPr="00EF187C" w:rsidRDefault="004A473F" w:rsidP="00534E8D">
            <w:pPr>
              <w:spacing w:line="480" w:lineRule="auto"/>
              <w:jc w:val="center"/>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 </w:t>
            </w:r>
          </w:p>
        </w:tc>
        <w:tc>
          <w:tcPr>
            <w:tcW w:w="523" w:type="pct"/>
            <w:hideMark/>
          </w:tcPr>
          <w:p w14:paraId="0C288648" w14:textId="77777777" w:rsidR="004A473F" w:rsidRPr="00EF187C" w:rsidRDefault="004A473F" w:rsidP="00534E8D">
            <w:pPr>
              <w:spacing w:line="480" w:lineRule="auto"/>
              <w:jc w:val="center"/>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 /Median / Adjustments (as reported)</w:t>
            </w:r>
          </w:p>
        </w:tc>
        <w:tc>
          <w:tcPr>
            <w:tcW w:w="396" w:type="pct"/>
            <w:hideMark/>
          </w:tcPr>
          <w:p w14:paraId="09B425DE" w14:textId="77777777" w:rsidR="004A473F" w:rsidRPr="00EF187C" w:rsidRDefault="004A473F" w:rsidP="00534E8D">
            <w:pPr>
              <w:spacing w:line="480" w:lineRule="auto"/>
              <w:jc w:val="center"/>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Mean/Median (2024)</w:t>
            </w:r>
          </w:p>
        </w:tc>
        <w:tc>
          <w:tcPr>
            <w:tcW w:w="374" w:type="pct"/>
            <w:hideMark/>
          </w:tcPr>
          <w:p w14:paraId="5F1D617B" w14:textId="77777777" w:rsidR="004A473F" w:rsidRPr="00EF187C" w:rsidRDefault="004A473F" w:rsidP="00534E8D">
            <w:pPr>
              <w:spacing w:line="480" w:lineRule="auto"/>
              <w:jc w:val="center"/>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SE</w:t>
            </w:r>
          </w:p>
        </w:tc>
        <w:tc>
          <w:tcPr>
            <w:tcW w:w="395" w:type="pct"/>
            <w:hideMark/>
          </w:tcPr>
          <w:p w14:paraId="05318F7E" w14:textId="77777777" w:rsidR="004A473F" w:rsidRPr="00EF187C" w:rsidRDefault="004A473F" w:rsidP="00534E8D">
            <w:pPr>
              <w:spacing w:line="480" w:lineRule="auto"/>
              <w:jc w:val="center"/>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MIN/LL</w:t>
            </w:r>
          </w:p>
        </w:tc>
        <w:tc>
          <w:tcPr>
            <w:tcW w:w="415" w:type="pct"/>
            <w:hideMark/>
          </w:tcPr>
          <w:p w14:paraId="595A8626" w14:textId="77777777" w:rsidR="004A473F" w:rsidRPr="00EF187C" w:rsidRDefault="004A473F" w:rsidP="00534E8D">
            <w:pPr>
              <w:spacing w:line="480" w:lineRule="auto"/>
              <w:jc w:val="center"/>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MAX/UL</w:t>
            </w:r>
          </w:p>
        </w:tc>
        <w:tc>
          <w:tcPr>
            <w:tcW w:w="342" w:type="pct"/>
            <w:hideMark/>
          </w:tcPr>
          <w:p w14:paraId="00D9548C" w14:textId="77777777" w:rsidR="004A473F" w:rsidRPr="00EF187C" w:rsidRDefault="004A473F" w:rsidP="00534E8D">
            <w:pPr>
              <w:spacing w:line="480" w:lineRule="auto"/>
              <w:jc w:val="center"/>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alpha</w:t>
            </w:r>
          </w:p>
        </w:tc>
        <w:tc>
          <w:tcPr>
            <w:tcW w:w="305" w:type="pct"/>
            <w:hideMark/>
          </w:tcPr>
          <w:p w14:paraId="2C8D3230" w14:textId="77777777" w:rsidR="004A473F" w:rsidRPr="00EF187C" w:rsidRDefault="004A473F" w:rsidP="00534E8D">
            <w:pPr>
              <w:spacing w:line="480" w:lineRule="auto"/>
              <w:jc w:val="center"/>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Beta</w:t>
            </w:r>
          </w:p>
        </w:tc>
        <w:tc>
          <w:tcPr>
            <w:tcW w:w="308" w:type="pct"/>
            <w:hideMark/>
          </w:tcPr>
          <w:p w14:paraId="3FCB1F2D" w14:textId="77777777" w:rsidR="004A473F" w:rsidRPr="00EF187C" w:rsidRDefault="004A473F" w:rsidP="00534E8D">
            <w:pPr>
              <w:spacing w:line="480" w:lineRule="auto"/>
              <w:jc w:val="center"/>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Dist</w:t>
            </w:r>
            <w:proofErr w:type="spellEnd"/>
          </w:p>
        </w:tc>
        <w:tc>
          <w:tcPr>
            <w:tcW w:w="356" w:type="pct"/>
            <w:noWrap/>
            <w:hideMark/>
          </w:tcPr>
          <w:p w14:paraId="6E77C81D" w14:textId="77777777" w:rsidR="004A473F" w:rsidRPr="00EF187C" w:rsidRDefault="004A473F" w:rsidP="00534E8D">
            <w:pPr>
              <w:spacing w:line="480" w:lineRule="auto"/>
              <w:jc w:val="center"/>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Ersatz</w:t>
            </w:r>
          </w:p>
        </w:tc>
        <w:tc>
          <w:tcPr>
            <w:tcW w:w="374" w:type="pct"/>
            <w:hideMark/>
          </w:tcPr>
          <w:p w14:paraId="04450310" w14:textId="77777777" w:rsidR="004A473F" w:rsidRPr="00EF187C" w:rsidRDefault="004A473F" w:rsidP="00534E8D">
            <w:pPr>
              <w:spacing w:line="480" w:lineRule="auto"/>
              <w:jc w:val="center"/>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Eroutput</w:t>
            </w:r>
            <w:proofErr w:type="spellEnd"/>
          </w:p>
        </w:tc>
      </w:tr>
      <w:tr w:rsidR="004A473F" w:rsidRPr="00EF187C" w14:paraId="0D987250" w14:textId="77777777" w:rsidTr="00534E8D">
        <w:trPr>
          <w:trHeight w:val="580"/>
          <w:jc w:val="center"/>
        </w:trPr>
        <w:tc>
          <w:tcPr>
            <w:tcW w:w="93" w:type="pct"/>
            <w:noWrap/>
            <w:hideMark/>
          </w:tcPr>
          <w:p w14:paraId="3A1D3C9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0EAB715D" w14:textId="77777777" w:rsidR="004A473F" w:rsidRPr="00EF187C" w:rsidRDefault="004A473F" w:rsidP="00534E8D">
            <w:pPr>
              <w:spacing w:line="480" w:lineRule="auto"/>
              <w:jc w:val="right"/>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3.1</w:t>
            </w:r>
          </w:p>
        </w:tc>
        <w:tc>
          <w:tcPr>
            <w:tcW w:w="789" w:type="pct"/>
            <w:hideMark/>
          </w:tcPr>
          <w:p w14:paraId="6228A8D7"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Cost of passing a legislation_1 (in 2010)</w:t>
            </w:r>
          </w:p>
        </w:tc>
        <w:tc>
          <w:tcPr>
            <w:tcW w:w="523" w:type="pct"/>
            <w:hideMark/>
          </w:tcPr>
          <w:p w14:paraId="4CE238D1"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 /Median / Adjustments (as reported)</w:t>
            </w:r>
          </w:p>
        </w:tc>
        <w:tc>
          <w:tcPr>
            <w:tcW w:w="396" w:type="pct"/>
            <w:hideMark/>
          </w:tcPr>
          <w:p w14:paraId="1DAA754E"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Mean/Median (2024)</w:t>
            </w:r>
          </w:p>
        </w:tc>
        <w:tc>
          <w:tcPr>
            <w:tcW w:w="374" w:type="pct"/>
            <w:hideMark/>
          </w:tcPr>
          <w:p w14:paraId="2F6300D6"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SE</w:t>
            </w:r>
          </w:p>
        </w:tc>
        <w:tc>
          <w:tcPr>
            <w:tcW w:w="395" w:type="pct"/>
            <w:hideMark/>
          </w:tcPr>
          <w:p w14:paraId="0423E0DF"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MIN/LL</w:t>
            </w:r>
          </w:p>
        </w:tc>
        <w:tc>
          <w:tcPr>
            <w:tcW w:w="415" w:type="pct"/>
            <w:hideMark/>
          </w:tcPr>
          <w:p w14:paraId="6F76774B"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MAX/UL</w:t>
            </w:r>
          </w:p>
        </w:tc>
        <w:tc>
          <w:tcPr>
            <w:tcW w:w="342" w:type="pct"/>
            <w:hideMark/>
          </w:tcPr>
          <w:p w14:paraId="2ECB5F80"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alpha</w:t>
            </w:r>
          </w:p>
        </w:tc>
        <w:tc>
          <w:tcPr>
            <w:tcW w:w="305" w:type="pct"/>
            <w:hideMark/>
          </w:tcPr>
          <w:p w14:paraId="4B1B70AA"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Beta</w:t>
            </w:r>
          </w:p>
        </w:tc>
        <w:tc>
          <w:tcPr>
            <w:tcW w:w="308" w:type="pct"/>
            <w:hideMark/>
          </w:tcPr>
          <w:p w14:paraId="76BE0850"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Dist</w:t>
            </w:r>
            <w:proofErr w:type="spellEnd"/>
          </w:p>
        </w:tc>
        <w:tc>
          <w:tcPr>
            <w:tcW w:w="356" w:type="pct"/>
            <w:hideMark/>
          </w:tcPr>
          <w:p w14:paraId="7351EE1B"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Ersatz</w:t>
            </w:r>
          </w:p>
        </w:tc>
        <w:tc>
          <w:tcPr>
            <w:tcW w:w="374" w:type="pct"/>
            <w:hideMark/>
          </w:tcPr>
          <w:p w14:paraId="29286431"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Eroutput</w:t>
            </w:r>
            <w:proofErr w:type="spellEnd"/>
          </w:p>
        </w:tc>
      </w:tr>
      <w:tr w:rsidR="004A473F" w:rsidRPr="00EF187C" w14:paraId="1FDA2B70" w14:textId="77777777" w:rsidTr="00534E8D">
        <w:trPr>
          <w:trHeight w:val="290"/>
          <w:jc w:val="center"/>
        </w:trPr>
        <w:tc>
          <w:tcPr>
            <w:tcW w:w="93" w:type="pct"/>
            <w:noWrap/>
            <w:hideMark/>
          </w:tcPr>
          <w:p w14:paraId="2C66179E"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
        </w:tc>
        <w:tc>
          <w:tcPr>
            <w:tcW w:w="329" w:type="pct"/>
            <w:noWrap/>
            <w:hideMark/>
          </w:tcPr>
          <w:p w14:paraId="63A4D6D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45D3237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Total costs of passing legislation</w:t>
            </w:r>
          </w:p>
        </w:tc>
        <w:tc>
          <w:tcPr>
            <w:tcW w:w="523" w:type="pct"/>
            <w:noWrap/>
            <w:hideMark/>
          </w:tcPr>
          <w:p w14:paraId="5005586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1,090,000.00 </w:t>
            </w:r>
          </w:p>
        </w:tc>
        <w:tc>
          <w:tcPr>
            <w:tcW w:w="396" w:type="pct"/>
            <w:noWrap/>
            <w:hideMark/>
          </w:tcPr>
          <w:p w14:paraId="781CAFF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1,557,630.48 </w:t>
            </w:r>
          </w:p>
        </w:tc>
        <w:tc>
          <w:tcPr>
            <w:tcW w:w="374" w:type="pct"/>
            <w:noWrap/>
            <w:hideMark/>
          </w:tcPr>
          <w:p w14:paraId="7F97AD6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110,744.67 </w:t>
            </w:r>
          </w:p>
        </w:tc>
        <w:tc>
          <w:tcPr>
            <w:tcW w:w="395" w:type="pct"/>
            <w:noWrap/>
            <w:hideMark/>
          </w:tcPr>
          <w:p w14:paraId="78E479C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702078A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28C22CF0"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197.83 </w:t>
            </w:r>
          </w:p>
        </w:tc>
        <w:tc>
          <w:tcPr>
            <w:tcW w:w="305" w:type="pct"/>
            <w:noWrap/>
            <w:hideMark/>
          </w:tcPr>
          <w:p w14:paraId="3C42AD8F"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7,873.74 </w:t>
            </w:r>
          </w:p>
        </w:tc>
        <w:tc>
          <w:tcPr>
            <w:tcW w:w="308" w:type="pct"/>
            <w:noWrap/>
            <w:hideMark/>
          </w:tcPr>
          <w:p w14:paraId="65090D8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Gamma</w:t>
            </w:r>
          </w:p>
        </w:tc>
        <w:tc>
          <w:tcPr>
            <w:tcW w:w="356" w:type="pct"/>
            <w:noWrap/>
            <w:hideMark/>
          </w:tcPr>
          <w:p w14:paraId="2758F84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1,557,630.48 </w:t>
            </w:r>
          </w:p>
        </w:tc>
        <w:tc>
          <w:tcPr>
            <w:tcW w:w="374" w:type="pct"/>
            <w:noWrap/>
            <w:hideMark/>
          </w:tcPr>
          <w:p w14:paraId="1B3A1F9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1,557,630.48 </w:t>
            </w:r>
          </w:p>
        </w:tc>
      </w:tr>
      <w:tr w:rsidR="004A473F" w:rsidRPr="00EF187C" w14:paraId="196DA2A0" w14:textId="77777777" w:rsidTr="00534E8D">
        <w:trPr>
          <w:trHeight w:val="580"/>
          <w:jc w:val="center"/>
        </w:trPr>
        <w:tc>
          <w:tcPr>
            <w:tcW w:w="93" w:type="pct"/>
            <w:noWrap/>
            <w:hideMark/>
          </w:tcPr>
          <w:p w14:paraId="0FC123C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7F867D0E" w14:textId="77777777" w:rsidR="004A473F" w:rsidRPr="00EF187C" w:rsidRDefault="004A473F" w:rsidP="00534E8D">
            <w:pPr>
              <w:spacing w:line="480" w:lineRule="auto"/>
              <w:jc w:val="right"/>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3.3</w:t>
            </w:r>
          </w:p>
        </w:tc>
        <w:tc>
          <w:tcPr>
            <w:tcW w:w="789" w:type="pct"/>
            <w:hideMark/>
          </w:tcPr>
          <w:p w14:paraId="65787446"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Cost of policy evaluation</w:t>
            </w:r>
          </w:p>
        </w:tc>
        <w:tc>
          <w:tcPr>
            <w:tcW w:w="523" w:type="pct"/>
            <w:hideMark/>
          </w:tcPr>
          <w:p w14:paraId="59119ABD"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 /Median / Adjustments (as reported)</w:t>
            </w:r>
          </w:p>
        </w:tc>
        <w:tc>
          <w:tcPr>
            <w:tcW w:w="396" w:type="pct"/>
            <w:hideMark/>
          </w:tcPr>
          <w:p w14:paraId="136A216D"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Mean/Median (2024)</w:t>
            </w:r>
          </w:p>
        </w:tc>
        <w:tc>
          <w:tcPr>
            <w:tcW w:w="374" w:type="pct"/>
            <w:hideMark/>
          </w:tcPr>
          <w:p w14:paraId="69910120"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SE</w:t>
            </w:r>
          </w:p>
        </w:tc>
        <w:tc>
          <w:tcPr>
            <w:tcW w:w="395" w:type="pct"/>
            <w:hideMark/>
          </w:tcPr>
          <w:p w14:paraId="7AE5211B"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MIN/LL</w:t>
            </w:r>
          </w:p>
        </w:tc>
        <w:tc>
          <w:tcPr>
            <w:tcW w:w="415" w:type="pct"/>
            <w:hideMark/>
          </w:tcPr>
          <w:p w14:paraId="43340C02"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MAX/UL</w:t>
            </w:r>
          </w:p>
        </w:tc>
        <w:tc>
          <w:tcPr>
            <w:tcW w:w="342" w:type="pct"/>
            <w:hideMark/>
          </w:tcPr>
          <w:p w14:paraId="3EBD84AA"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alpha</w:t>
            </w:r>
          </w:p>
        </w:tc>
        <w:tc>
          <w:tcPr>
            <w:tcW w:w="305" w:type="pct"/>
            <w:hideMark/>
          </w:tcPr>
          <w:p w14:paraId="079742BB"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Beta</w:t>
            </w:r>
          </w:p>
        </w:tc>
        <w:tc>
          <w:tcPr>
            <w:tcW w:w="308" w:type="pct"/>
            <w:hideMark/>
          </w:tcPr>
          <w:p w14:paraId="50E7B2A9"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Dist</w:t>
            </w:r>
            <w:proofErr w:type="spellEnd"/>
          </w:p>
        </w:tc>
        <w:tc>
          <w:tcPr>
            <w:tcW w:w="356" w:type="pct"/>
            <w:hideMark/>
          </w:tcPr>
          <w:p w14:paraId="63BDD61C"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Ersatz</w:t>
            </w:r>
          </w:p>
        </w:tc>
        <w:tc>
          <w:tcPr>
            <w:tcW w:w="374" w:type="pct"/>
            <w:hideMark/>
          </w:tcPr>
          <w:p w14:paraId="04CBCC6A"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Eroutput</w:t>
            </w:r>
            <w:proofErr w:type="spellEnd"/>
          </w:p>
        </w:tc>
      </w:tr>
      <w:tr w:rsidR="004A473F" w:rsidRPr="00EF187C" w14:paraId="68A5B987" w14:textId="77777777" w:rsidTr="00534E8D">
        <w:trPr>
          <w:trHeight w:val="290"/>
          <w:jc w:val="center"/>
        </w:trPr>
        <w:tc>
          <w:tcPr>
            <w:tcW w:w="93" w:type="pct"/>
            <w:noWrap/>
            <w:hideMark/>
          </w:tcPr>
          <w:p w14:paraId="1E049CBC"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
        </w:tc>
        <w:tc>
          <w:tcPr>
            <w:tcW w:w="329" w:type="pct"/>
            <w:noWrap/>
            <w:hideMark/>
          </w:tcPr>
          <w:p w14:paraId="31FD8C2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66F65BF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Total costs of policy evaluation</w:t>
            </w:r>
          </w:p>
        </w:tc>
        <w:tc>
          <w:tcPr>
            <w:tcW w:w="523" w:type="pct"/>
            <w:noWrap/>
            <w:hideMark/>
          </w:tcPr>
          <w:p w14:paraId="14328AC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500,000 </w:t>
            </w:r>
          </w:p>
        </w:tc>
        <w:tc>
          <w:tcPr>
            <w:tcW w:w="396" w:type="pct"/>
            <w:noWrap/>
            <w:hideMark/>
          </w:tcPr>
          <w:p w14:paraId="7203377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00744A3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084F11D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400,000.000 </w:t>
            </w:r>
          </w:p>
        </w:tc>
        <w:tc>
          <w:tcPr>
            <w:tcW w:w="415" w:type="pct"/>
            <w:noWrap/>
            <w:hideMark/>
          </w:tcPr>
          <w:p w14:paraId="5C6C4F5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600,000.000 </w:t>
            </w:r>
          </w:p>
        </w:tc>
        <w:tc>
          <w:tcPr>
            <w:tcW w:w="342" w:type="pct"/>
            <w:noWrap/>
            <w:hideMark/>
          </w:tcPr>
          <w:p w14:paraId="422D2AC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59CE751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607010E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46449A2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500,000.000 </w:t>
            </w:r>
          </w:p>
        </w:tc>
        <w:tc>
          <w:tcPr>
            <w:tcW w:w="374" w:type="pct"/>
            <w:noWrap/>
            <w:hideMark/>
          </w:tcPr>
          <w:p w14:paraId="50DA7AC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04DD96B6" w14:textId="77777777" w:rsidTr="00534E8D">
        <w:trPr>
          <w:trHeight w:val="580"/>
          <w:jc w:val="center"/>
        </w:trPr>
        <w:tc>
          <w:tcPr>
            <w:tcW w:w="93" w:type="pct"/>
            <w:noWrap/>
            <w:hideMark/>
          </w:tcPr>
          <w:p w14:paraId="38CB4C9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6A45B01E" w14:textId="77777777" w:rsidR="004A473F" w:rsidRPr="00EF187C" w:rsidRDefault="004A473F" w:rsidP="00534E8D">
            <w:pPr>
              <w:spacing w:line="480" w:lineRule="auto"/>
              <w:jc w:val="right"/>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3.2</w:t>
            </w:r>
          </w:p>
        </w:tc>
        <w:tc>
          <w:tcPr>
            <w:tcW w:w="789" w:type="pct"/>
            <w:hideMark/>
          </w:tcPr>
          <w:p w14:paraId="0E824D63"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Cost of monitoring</w:t>
            </w:r>
          </w:p>
        </w:tc>
        <w:tc>
          <w:tcPr>
            <w:tcW w:w="523" w:type="pct"/>
            <w:hideMark/>
          </w:tcPr>
          <w:p w14:paraId="37DF8451"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 /Median / Adjustments (as reported)</w:t>
            </w:r>
          </w:p>
        </w:tc>
        <w:tc>
          <w:tcPr>
            <w:tcW w:w="396" w:type="pct"/>
            <w:hideMark/>
          </w:tcPr>
          <w:p w14:paraId="14E3D77E"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Mean/Median (2024)</w:t>
            </w:r>
          </w:p>
        </w:tc>
        <w:tc>
          <w:tcPr>
            <w:tcW w:w="374" w:type="pct"/>
            <w:hideMark/>
          </w:tcPr>
          <w:p w14:paraId="03CEBBDE"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SE</w:t>
            </w:r>
          </w:p>
        </w:tc>
        <w:tc>
          <w:tcPr>
            <w:tcW w:w="395" w:type="pct"/>
            <w:hideMark/>
          </w:tcPr>
          <w:p w14:paraId="2D09E4E1"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MIN/LL</w:t>
            </w:r>
          </w:p>
        </w:tc>
        <w:tc>
          <w:tcPr>
            <w:tcW w:w="415" w:type="pct"/>
            <w:hideMark/>
          </w:tcPr>
          <w:p w14:paraId="6F9E4C2D"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MAX/UL</w:t>
            </w:r>
          </w:p>
        </w:tc>
        <w:tc>
          <w:tcPr>
            <w:tcW w:w="342" w:type="pct"/>
            <w:hideMark/>
          </w:tcPr>
          <w:p w14:paraId="26DD3C48"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alpha</w:t>
            </w:r>
          </w:p>
        </w:tc>
        <w:tc>
          <w:tcPr>
            <w:tcW w:w="305" w:type="pct"/>
            <w:hideMark/>
          </w:tcPr>
          <w:p w14:paraId="105E5938"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Beta</w:t>
            </w:r>
          </w:p>
        </w:tc>
        <w:tc>
          <w:tcPr>
            <w:tcW w:w="308" w:type="pct"/>
            <w:hideMark/>
          </w:tcPr>
          <w:p w14:paraId="0E9182A1"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Dist</w:t>
            </w:r>
            <w:proofErr w:type="spellEnd"/>
          </w:p>
        </w:tc>
        <w:tc>
          <w:tcPr>
            <w:tcW w:w="356" w:type="pct"/>
            <w:hideMark/>
          </w:tcPr>
          <w:p w14:paraId="7F4D0053"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Ersatz</w:t>
            </w:r>
          </w:p>
        </w:tc>
        <w:tc>
          <w:tcPr>
            <w:tcW w:w="374" w:type="pct"/>
            <w:hideMark/>
          </w:tcPr>
          <w:p w14:paraId="481265F0"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Eroutput</w:t>
            </w:r>
            <w:proofErr w:type="spellEnd"/>
          </w:p>
        </w:tc>
      </w:tr>
      <w:tr w:rsidR="004A473F" w:rsidRPr="00EF187C" w14:paraId="7B4AEDF9" w14:textId="77777777" w:rsidTr="00534E8D">
        <w:trPr>
          <w:trHeight w:val="290"/>
          <w:jc w:val="center"/>
        </w:trPr>
        <w:tc>
          <w:tcPr>
            <w:tcW w:w="93" w:type="pct"/>
            <w:noWrap/>
            <w:hideMark/>
          </w:tcPr>
          <w:p w14:paraId="43EB7485"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
        </w:tc>
        <w:tc>
          <w:tcPr>
            <w:tcW w:w="329" w:type="pct"/>
            <w:noWrap/>
            <w:hideMark/>
          </w:tcPr>
          <w:p w14:paraId="3AE1F93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0A21B5B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Government officer</w:t>
            </w:r>
          </w:p>
        </w:tc>
        <w:tc>
          <w:tcPr>
            <w:tcW w:w="523" w:type="pct"/>
            <w:noWrap/>
            <w:hideMark/>
          </w:tcPr>
          <w:p w14:paraId="4A44794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3FEC9BA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731C958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2AA26FC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34A6330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67006D4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166E3A6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1DC35EE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6B1D9E4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6A4F325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10708BE4" w14:textId="77777777" w:rsidTr="00534E8D">
        <w:trPr>
          <w:trHeight w:val="290"/>
          <w:jc w:val="center"/>
        </w:trPr>
        <w:tc>
          <w:tcPr>
            <w:tcW w:w="93" w:type="pct"/>
            <w:noWrap/>
            <w:hideMark/>
          </w:tcPr>
          <w:p w14:paraId="0498566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63378B7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64EDB967"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r w:rsidRPr="00EF187C">
              <w:rPr>
                <w:rFonts w:ascii="Calibri" w:eastAsia="Times New Roman" w:hAnsi="Calibri" w:cs="Calibri"/>
                <w:i/>
                <w:iCs/>
                <w:kern w:val="0"/>
                <w:sz w:val="18"/>
                <w:szCs w:val="18"/>
                <w:lang w:eastAsia="en-GB"/>
                <w14:ligatures w14:val="none"/>
              </w:rPr>
              <w:t xml:space="preserve">     Adjusted by non-wage labour and overhead costs</w:t>
            </w:r>
          </w:p>
        </w:tc>
        <w:tc>
          <w:tcPr>
            <w:tcW w:w="523" w:type="pct"/>
            <w:noWrap/>
            <w:hideMark/>
          </w:tcPr>
          <w:p w14:paraId="0EEEA393" w14:textId="77777777" w:rsidR="004A473F" w:rsidRPr="00EF187C" w:rsidRDefault="004A473F" w:rsidP="00534E8D">
            <w:pPr>
              <w:spacing w:line="480" w:lineRule="auto"/>
              <w:rPr>
                <w:rFonts w:ascii="Calibri" w:eastAsia="Times New Roman" w:hAnsi="Calibri" w:cs="Calibri"/>
                <w:i/>
                <w:iCs/>
                <w:kern w:val="0"/>
                <w:sz w:val="18"/>
                <w:szCs w:val="18"/>
                <w:lang w:eastAsia="en-GB"/>
                <w14:ligatures w14:val="none"/>
              </w:rPr>
            </w:pPr>
          </w:p>
        </w:tc>
        <w:tc>
          <w:tcPr>
            <w:tcW w:w="396" w:type="pct"/>
            <w:noWrap/>
            <w:hideMark/>
          </w:tcPr>
          <w:p w14:paraId="7405FB3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94.86 </w:t>
            </w:r>
          </w:p>
        </w:tc>
        <w:tc>
          <w:tcPr>
            <w:tcW w:w="374" w:type="pct"/>
            <w:noWrap/>
            <w:hideMark/>
          </w:tcPr>
          <w:p w14:paraId="2484663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065347F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43FBC63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2CEFE16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09A719D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6A9621E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1C9F262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2087AFD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1832D6A8" w14:textId="77777777" w:rsidTr="00534E8D">
        <w:trPr>
          <w:trHeight w:val="290"/>
          <w:jc w:val="center"/>
        </w:trPr>
        <w:tc>
          <w:tcPr>
            <w:tcW w:w="93" w:type="pct"/>
            <w:noWrap/>
            <w:hideMark/>
          </w:tcPr>
          <w:p w14:paraId="48B36EB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26AA2D0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698D5BB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Number of staff</w:t>
            </w:r>
          </w:p>
        </w:tc>
        <w:tc>
          <w:tcPr>
            <w:tcW w:w="523" w:type="pct"/>
            <w:noWrap/>
            <w:hideMark/>
          </w:tcPr>
          <w:p w14:paraId="6F05AD2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1.00 </w:t>
            </w:r>
          </w:p>
        </w:tc>
        <w:tc>
          <w:tcPr>
            <w:tcW w:w="396" w:type="pct"/>
            <w:noWrap/>
            <w:hideMark/>
          </w:tcPr>
          <w:p w14:paraId="47D10AF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399F409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2D7D889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43ED06D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772CD3C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0DC5596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6704863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339E8B4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6451262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2172D717" w14:textId="77777777" w:rsidTr="00534E8D">
        <w:trPr>
          <w:trHeight w:val="290"/>
          <w:jc w:val="center"/>
        </w:trPr>
        <w:tc>
          <w:tcPr>
            <w:tcW w:w="93" w:type="pct"/>
            <w:noWrap/>
            <w:hideMark/>
          </w:tcPr>
          <w:p w14:paraId="7161AEF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4B83167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7F00FB0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Staff cost per year</w:t>
            </w:r>
          </w:p>
        </w:tc>
        <w:tc>
          <w:tcPr>
            <w:tcW w:w="523" w:type="pct"/>
            <w:noWrap/>
            <w:hideMark/>
          </w:tcPr>
          <w:p w14:paraId="63AB907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187,446.168 </w:t>
            </w:r>
          </w:p>
        </w:tc>
        <w:tc>
          <w:tcPr>
            <w:tcW w:w="396" w:type="pct"/>
            <w:noWrap/>
            <w:hideMark/>
          </w:tcPr>
          <w:p w14:paraId="47D2EDF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01FF0AE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3052C77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72BA0D5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669FE5C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1F3DFAD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27CD399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072718C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01EDF8E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0C8BD065" w14:textId="77777777" w:rsidTr="00534E8D">
        <w:trPr>
          <w:trHeight w:val="290"/>
          <w:jc w:val="center"/>
        </w:trPr>
        <w:tc>
          <w:tcPr>
            <w:tcW w:w="93" w:type="pct"/>
            <w:noWrap/>
            <w:hideMark/>
          </w:tcPr>
          <w:p w14:paraId="4DB25C0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4E81851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59DC53B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Time spent on policy monitoring (FTE per store visit/year)</w:t>
            </w:r>
          </w:p>
        </w:tc>
        <w:tc>
          <w:tcPr>
            <w:tcW w:w="523" w:type="pct"/>
            <w:noWrap/>
            <w:hideMark/>
          </w:tcPr>
          <w:p w14:paraId="74849DC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0.007 </w:t>
            </w:r>
          </w:p>
        </w:tc>
        <w:tc>
          <w:tcPr>
            <w:tcW w:w="396" w:type="pct"/>
            <w:noWrap/>
            <w:hideMark/>
          </w:tcPr>
          <w:p w14:paraId="1EA680C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74A78B9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5AA3014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0.006 </w:t>
            </w:r>
          </w:p>
        </w:tc>
        <w:tc>
          <w:tcPr>
            <w:tcW w:w="415" w:type="pct"/>
            <w:noWrap/>
            <w:hideMark/>
          </w:tcPr>
          <w:p w14:paraId="3A74464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0.008 </w:t>
            </w:r>
          </w:p>
        </w:tc>
        <w:tc>
          <w:tcPr>
            <w:tcW w:w="342" w:type="pct"/>
            <w:noWrap/>
            <w:hideMark/>
          </w:tcPr>
          <w:p w14:paraId="19B8CA9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6140D08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0E8DBF4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Pert </w:t>
            </w:r>
          </w:p>
        </w:tc>
        <w:tc>
          <w:tcPr>
            <w:tcW w:w="356" w:type="pct"/>
            <w:noWrap/>
            <w:hideMark/>
          </w:tcPr>
          <w:p w14:paraId="6EF03C5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0.007 </w:t>
            </w:r>
          </w:p>
        </w:tc>
        <w:tc>
          <w:tcPr>
            <w:tcW w:w="374" w:type="pct"/>
            <w:noWrap/>
            <w:hideMark/>
          </w:tcPr>
          <w:p w14:paraId="1147DA3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0.01 </w:t>
            </w:r>
          </w:p>
        </w:tc>
      </w:tr>
      <w:tr w:rsidR="004A473F" w:rsidRPr="00EF187C" w14:paraId="6333C0B8" w14:textId="77777777" w:rsidTr="00534E8D">
        <w:trPr>
          <w:trHeight w:val="290"/>
          <w:jc w:val="center"/>
        </w:trPr>
        <w:tc>
          <w:tcPr>
            <w:tcW w:w="93" w:type="pct"/>
            <w:noWrap/>
            <w:hideMark/>
          </w:tcPr>
          <w:p w14:paraId="6AC666B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585E706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3A0A68F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Staff cost per year per store checked</w:t>
            </w:r>
          </w:p>
        </w:tc>
        <w:tc>
          <w:tcPr>
            <w:tcW w:w="523" w:type="pct"/>
            <w:noWrap/>
            <w:hideMark/>
          </w:tcPr>
          <w:p w14:paraId="3C68E3B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1,312 </w:t>
            </w:r>
          </w:p>
        </w:tc>
        <w:tc>
          <w:tcPr>
            <w:tcW w:w="396" w:type="pct"/>
            <w:noWrap/>
            <w:hideMark/>
          </w:tcPr>
          <w:p w14:paraId="1EF5524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4462435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08BF0AE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2411D14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5A97563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7AD303E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0C4A585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1B2ADE5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56A06AF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1,312.12 </w:t>
            </w:r>
          </w:p>
        </w:tc>
      </w:tr>
      <w:tr w:rsidR="004A473F" w:rsidRPr="00EF187C" w14:paraId="72D7D7F0" w14:textId="77777777" w:rsidTr="00534E8D">
        <w:trPr>
          <w:trHeight w:val="290"/>
          <w:jc w:val="center"/>
        </w:trPr>
        <w:tc>
          <w:tcPr>
            <w:tcW w:w="93" w:type="pct"/>
            <w:noWrap/>
            <w:hideMark/>
          </w:tcPr>
          <w:p w14:paraId="537547E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5553784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7E3AFB9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523" w:type="pct"/>
            <w:noWrap/>
            <w:hideMark/>
          </w:tcPr>
          <w:p w14:paraId="37D28CA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2369959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249C95E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2630774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2C5D5C0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14A1367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07B3419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02E8B10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33DB10B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761DDDE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r>
      <w:tr w:rsidR="004A473F" w:rsidRPr="00EF187C" w14:paraId="480DD3DF" w14:textId="77777777" w:rsidTr="00534E8D">
        <w:trPr>
          <w:trHeight w:val="290"/>
          <w:jc w:val="center"/>
        </w:trPr>
        <w:tc>
          <w:tcPr>
            <w:tcW w:w="93" w:type="pct"/>
            <w:noWrap/>
            <w:hideMark/>
          </w:tcPr>
          <w:p w14:paraId="5D84025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2C5B33C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41DD2CA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Proportion of stores checked</w:t>
            </w:r>
          </w:p>
        </w:tc>
        <w:tc>
          <w:tcPr>
            <w:tcW w:w="523" w:type="pct"/>
            <w:noWrap/>
            <w:hideMark/>
          </w:tcPr>
          <w:p w14:paraId="5D07160D"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7.00%</w:t>
            </w:r>
          </w:p>
        </w:tc>
        <w:tc>
          <w:tcPr>
            <w:tcW w:w="396" w:type="pct"/>
            <w:noWrap/>
            <w:hideMark/>
          </w:tcPr>
          <w:p w14:paraId="73E5D593"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p>
        </w:tc>
        <w:tc>
          <w:tcPr>
            <w:tcW w:w="374" w:type="pct"/>
            <w:noWrap/>
            <w:hideMark/>
          </w:tcPr>
          <w:p w14:paraId="533F54F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3FABB5F0"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5.00%</w:t>
            </w:r>
          </w:p>
        </w:tc>
        <w:tc>
          <w:tcPr>
            <w:tcW w:w="415" w:type="pct"/>
            <w:noWrap/>
            <w:hideMark/>
          </w:tcPr>
          <w:p w14:paraId="396F9E17"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50.00%</w:t>
            </w:r>
          </w:p>
        </w:tc>
        <w:tc>
          <w:tcPr>
            <w:tcW w:w="342" w:type="pct"/>
            <w:noWrap/>
            <w:hideMark/>
          </w:tcPr>
          <w:p w14:paraId="0A10B366" w14:textId="77777777" w:rsidR="004A473F" w:rsidRPr="00EF187C" w:rsidRDefault="004A473F" w:rsidP="00534E8D">
            <w:pPr>
              <w:spacing w:line="480" w:lineRule="auto"/>
              <w:jc w:val="right"/>
              <w:rPr>
                <w:rFonts w:ascii="Calibri" w:eastAsia="Times New Roman" w:hAnsi="Calibri" w:cs="Calibri"/>
                <w:kern w:val="0"/>
                <w:sz w:val="18"/>
                <w:szCs w:val="18"/>
                <w:lang w:eastAsia="en-GB"/>
                <w14:ligatures w14:val="none"/>
              </w:rPr>
            </w:pPr>
          </w:p>
        </w:tc>
        <w:tc>
          <w:tcPr>
            <w:tcW w:w="305" w:type="pct"/>
            <w:noWrap/>
            <w:hideMark/>
          </w:tcPr>
          <w:p w14:paraId="3DBEF7C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6233FE6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Pert </w:t>
            </w:r>
          </w:p>
        </w:tc>
        <w:tc>
          <w:tcPr>
            <w:tcW w:w="356" w:type="pct"/>
            <w:noWrap/>
            <w:hideMark/>
          </w:tcPr>
          <w:p w14:paraId="7FB2C9D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0.138 </w:t>
            </w:r>
          </w:p>
        </w:tc>
        <w:tc>
          <w:tcPr>
            <w:tcW w:w="374" w:type="pct"/>
            <w:noWrap/>
            <w:hideMark/>
          </w:tcPr>
          <w:p w14:paraId="08F55D6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0.14 </w:t>
            </w:r>
          </w:p>
        </w:tc>
      </w:tr>
      <w:tr w:rsidR="004A473F" w:rsidRPr="00EF187C" w14:paraId="7F7E713E" w14:textId="77777777" w:rsidTr="00534E8D">
        <w:trPr>
          <w:trHeight w:val="290"/>
          <w:jc w:val="center"/>
        </w:trPr>
        <w:tc>
          <w:tcPr>
            <w:tcW w:w="93" w:type="pct"/>
            <w:noWrap/>
            <w:hideMark/>
          </w:tcPr>
          <w:p w14:paraId="5585F17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0E8D722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6361B2D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Number of stores checked</w:t>
            </w:r>
          </w:p>
        </w:tc>
        <w:tc>
          <w:tcPr>
            <w:tcW w:w="523" w:type="pct"/>
            <w:noWrap/>
            <w:hideMark/>
          </w:tcPr>
          <w:p w14:paraId="3616A61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568 </w:t>
            </w:r>
          </w:p>
        </w:tc>
        <w:tc>
          <w:tcPr>
            <w:tcW w:w="396" w:type="pct"/>
            <w:noWrap/>
            <w:hideMark/>
          </w:tcPr>
          <w:p w14:paraId="1DEDAA5A"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41ACFFC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24DE7C1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064C758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3E455B5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05CED5C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6AEC08B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7C170AA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1B008F19"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567.86 </w:t>
            </w:r>
          </w:p>
        </w:tc>
      </w:tr>
      <w:tr w:rsidR="004A473F" w:rsidRPr="00EF187C" w14:paraId="3E23D635" w14:textId="77777777" w:rsidTr="00534E8D">
        <w:trPr>
          <w:trHeight w:val="290"/>
          <w:jc w:val="center"/>
        </w:trPr>
        <w:tc>
          <w:tcPr>
            <w:tcW w:w="93" w:type="pct"/>
            <w:noWrap/>
            <w:hideMark/>
          </w:tcPr>
          <w:p w14:paraId="30CB5C7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04A66440"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noWrap/>
            <w:hideMark/>
          </w:tcPr>
          <w:p w14:paraId="7E608EC3" w14:textId="77777777" w:rsidR="004A473F" w:rsidRPr="00EF187C" w:rsidRDefault="004A473F" w:rsidP="00534E8D">
            <w:pPr>
              <w:spacing w:line="480" w:lineRule="auto"/>
              <w:rPr>
                <w:rFonts w:ascii="Calibri" w:eastAsia="Times New Roman" w:hAnsi="Calibri" w:cs="Calibri"/>
                <w:b/>
                <w:bCs/>
                <w:i/>
                <w:iCs/>
                <w:kern w:val="0"/>
                <w:sz w:val="18"/>
                <w:szCs w:val="18"/>
                <w:lang w:eastAsia="en-GB"/>
                <w14:ligatures w14:val="none"/>
              </w:rPr>
            </w:pPr>
            <w:r w:rsidRPr="00EF187C">
              <w:rPr>
                <w:rFonts w:ascii="Calibri" w:eastAsia="Times New Roman" w:hAnsi="Calibri" w:cs="Calibri"/>
                <w:b/>
                <w:bCs/>
                <w:i/>
                <w:iCs/>
                <w:kern w:val="0"/>
                <w:sz w:val="18"/>
                <w:szCs w:val="18"/>
                <w:lang w:eastAsia="en-GB"/>
                <w14:ligatures w14:val="none"/>
              </w:rPr>
              <w:t>Total costs of monitoring</w:t>
            </w:r>
          </w:p>
        </w:tc>
        <w:tc>
          <w:tcPr>
            <w:tcW w:w="523" w:type="pct"/>
            <w:noWrap/>
            <w:hideMark/>
          </w:tcPr>
          <w:p w14:paraId="5951D2CA" w14:textId="77777777" w:rsidR="004A473F" w:rsidRPr="00EF187C" w:rsidRDefault="004A473F" w:rsidP="00534E8D">
            <w:pPr>
              <w:spacing w:line="480" w:lineRule="auto"/>
              <w:rPr>
                <w:rFonts w:ascii="Calibri" w:eastAsia="Times New Roman" w:hAnsi="Calibri" w:cs="Calibri"/>
                <w:b/>
                <w:bCs/>
                <w:i/>
                <w:iCs/>
                <w:kern w:val="0"/>
                <w:sz w:val="18"/>
                <w:szCs w:val="18"/>
                <w:lang w:eastAsia="en-GB"/>
                <w14:ligatures w14:val="none"/>
              </w:rPr>
            </w:pPr>
            <w:r w:rsidRPr="00EF187C">
              <w:rPr>
                <w:rFonts w:ascii="Calibri" w:eastAsia="Times New Roman" w:hAnsi="Calibri" w:cs="Calibri"/>
                <w:b/>
                <w:bCs/>
                <w:i/>
                <w:iCs/>
                <w:kern w:val="0"/>
                <w:sz w:val="18"/>
                <w:szCs w:val="18"/>
                <w:lang w:eastAsia="en-GB"/>
                <w14:ligatures w14:val="none"/>
              </w:rPr>
              <w:t xml:space="preserve">                                         745,100.08 </w:t>
            </w:r>
          </w:p>
        </w:tc>
        <w:tc>
          <w:tcPr>
            <w:tcW w:w="396" w:type="pct"/>
            <w:noWrap/>
            <w:hideMark/>
          </w:tcPr>
          <w:p w14:paraId="33106447" w14:textId="77777777" w:rsidR="004A473F" w:rsidRPr="00EF187C" w:rsidRDefault="004A473F" w:rsidP="00534E8D">
            <w:pPr>
              <w:spacing w:line="480" w:lineRule="auto"/>
              <w:rPr>
                <w:rFonts w:ascii="Calibri" w:eastAsia="Times New Roman" w:hAnsi="Calibri" w:cs="Calibri"/>
                <w:b/>
                <w:bCs/>
                <w:i/>
                <w:iCs/>
                <w:kern w:val="0"/>
                <w:sz w:val="18"/>
                <w:szCs w:val="18"/>
                <w:lang w:eastAsia="en-GB"/>
                <w14:ligatures w14:val="none"/>
              </w:rPr>
            </w:pPr>
          </w:p>
        </w:tc>
        <w:tc>
          <w:tcPr>
            <w:tcW w:w="374" w:type="pct"/>
            <w:noWrap/>
            <w:hideMark/>
          </w:tcPr>
          <w:p w14:paraId="16E3C9E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3BC5F2D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415" w:type="pct"/>
            <w:noWrap/>
            <w:hideMark/>
          </w:tcPr>
          <w:p w14:paraId="3402245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42" w:type="pct"/>
            <w:noWrap/>
            <w:hideMark/>
          </w:tcPr>
          <w:p w14:paraId="51389EE1"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0433FAF4"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592F149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56" w:type="pct"/>
            <w:noWrap/>
            <w:hideMark/>
          </w:tcPr>
          <w:p w14:paraId="7E36D12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74" w:type="pct"/>
            <w:noWrap/>
            <w:hideMark/>
          </w:tcPr>
          <w:p w14:paraId="1802CA9E"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745,100.08 </w:t>
            </w:r>
          </w:p>
        </w:tc>
      </w:tr>
      <w:tr w:rsidR="004A473F" w:rsidRPr="00EF187C" w14:paraId="65003BB9" w14:textId="77777777" w:rsidTr="00534E8D">
        <w:trPr>
          <w:trHeight w:val="580"/>
          <w:jc w:val="center"/>
        </w:trPr>
        <w:tc>
          <w:tcPr>
            <w:tcW w:w="93" w:type="pct"/>
            <w:noWrap/>
            <w:hideMark/>
          </w:tcPr>
          <w:p w14:paraId="7FDD7BAD"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29" w:type="pct"/>
            <w:noWrap/>
            <w:hideMark/>
          </w:tcPr>
          <w:p w14:paraId="6EDEA68A" w14:textId="77777777" w:rsidR="004A473F" w:rsidRPr="00EF187C" w:rsidRDefault="004A473F" w:rsidP="00534E8D">
            <w:pPr>
              <w:spacing w:line="480" w:lineRule="auto"/>
              <w:jc w:val="right"/>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3.3</w:t>
            </w:r>
          </w:p>
        </w:tc>
        <w:tc>
          <w:tcPr>
            <w:tcW w:w="789" w:type="pct"/>
            <w:hideMark/>
          </w:tcPr>
          <w:p w14:paraId="6EA7DE5C"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Cost of targeted mass media campaign</w:t>
            </w:r>
          </w:p>
        </w:tc>
        <w:tc>
          <w:tcPr>
            <w:tcW w:w="523" w:type="pct"/>
            <w:hideMark/>
          </w:tcPr>
          <w:p w14:paraId="390A74B8"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 /Median / Adjustments (as reported)</w:t>
            </w:r>
          </w:p>
        </w:tc>
        <w:tc>
          <w:tcPr>
            <w:tcW w:w="396" w:type="pct"/>
            <w:hideMark/>
          </w:tcPr>
          <w:p w14:paraId="612C9613"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Mean/Median (2024)</w:t>
            </w:r>
          </w:p>
        </w:tc>
        <w:tc>
          <w:tcPr>
            <w:tcW w:w="374" w:type="pct"/>
            <w:hideMark/>
          </w:tcPr>
          <w:p w14:paraId="068651F0"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SE</w:t>
            </w:r>
          </w:p>
        </w:tc>
        <w:tc>
          <w:tcPr>
            <w:tcW w:w="395" w:type="pct"/>
            <w:hideMark/>
          </w:tcPr>
          <w:p w14:paraId="6A022167"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MIN/LL</w:t>
            </w:r>
          </w:p>
        </w:tc>
        <w:tc>
          <w:tcPr>
            <w:tcW w:w="415" w:type="pct"/>
            <w:hideMark/>
          </w:tcPr>
          <w:p w14:paraId="6EC8559D"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MAX/UL</w:t>
            </w:r>
          </w:p>
        </w:tc>
        <w:tc>
          <w:tcPr>
            <w:tcW w:w="342" w:type="pct"/>
            <w:hideMark/>
          </w:tcPr>
          <w:p w14:paraId="16896924"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alpha</w:t>
            </w:r>
          </w:p>
        </w:tc>
        <w:tc>
          <w:tcPr>
            <w:tcW w:w="305" w:type="pct"/>
            <w:hideMark/>
          </w:tcPr>
          <w:p w14:paraId="30933C5B"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Beta</w:t>
            </w:r>
          </w:p>
        </w:tc>
        <w:tc>
          <w:tcPr>
            <w:tcW w:w="308" w:type="pct"/>
            <w:hideMark/>
          </w:tcPr>
          <w:p w14:paraId="1B7F4454"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Dist</w:t>
            </w:r>
            <w:proofErr w:type="spellEnd"/>
          </w:p>
        </w:tc>
        <w:tc>
          <w:tcPr>
            <w:tcW w:w="356" w:type="pct"/>
            <w:hideMark/>
          </w:tcPr>
          <w:p w14:paraId="7C6D191D"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r w:rsidRPr="00EF187C">
              <w:rPr>
                <w:rFonts w:ascii="Calibri" w:eastAsia="Times New Roman" w:hAnsi="Calibri" w:cs="Calibri"/>
                <w:b/>
                <w:bCs/>
                <w:kern w:val="0"/>
                <w:sz w:val="18"/>
                <w:szCs w:val="18"/>
                <w:lang w:eastAsia="en-GB"/>
                <w14:ligatures w14:val="none"/>
              </w:rPr>
              <w:t>Ersatz</w:t>
            </w:r>
          </w:p>
        </w:tc>
        <w:tc>
          <w:tcPr>
            <w:tcW w:w="374" w:type="pct"/>
            <w:hideMark/>
          </w:tcPr>
          <w:p w14:paraId="00695C22"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roofErr w:type="spellStart"/>
            <w:r w:rsidRPr="00EF187C">
              <w:rPr>
                <w:rFonts w:ascii="Calibri" w:eastAsia="Times New Roman" w:hAnsi="Calibri" w:cs="Calibri"/>
                <w:b/>
                <w:bCs/>
                <w:kern w:val="0"/>
                <w:sz w:val="18"/>
                <w:szCs w:val="18"/>
                <w:lang w:eastAsia="en-GB"/>
                <w14:ligatures w14:val="none"/>
              </w:rPr>
              <w:t>Eroutput</w:t>
            </w:r>
            <w:proofErr w:type="spellEnd"/>
          </w:p>
        </w:tc>
      </w:tr>
      <w:tr w:rsidR="004A473F" w:rsidRPr="00EF187C" w14:paraId="2E83F4EF" w14:textId="77777777" w:rsidTr="00534E8D">
        <w:trPr>
          <w:trHeight w:val="580"/>
          <w:jc w:val="center"/>
        </w:trPr>
        <w:tc>
          <w:tcPr>
            <w:tcW w:w="93" w:type="pct"/>
            <w:noWrap/>
            <w:hideMark/>
          </w:tcPr>
          <w:p w14:paraId="55000AF7" w14:textId="77777777" w:rsidR="004A473F" w:rsidRPr="00EF187C" w:rsidRDefault="004A473F" w:rsidP="00534E8D">
            <w:pPr>
              <w:spacing w:line="480" w:lineRule="auto"/>
              <w:rPr>
                <w:rFonts w:ascii="Calibri" w:eastAsia="Times New Roman" w:hAnsi="Calibri" w:cs="Calibri"/>
                <w:b/>
                <w:bCs/>
                <w:kern w:val="0"/>
                <w:sz w:val="18"/>
                <w:szCs w:val="18"/>
                <w:lang w:eastAsia="en-GB"/>
                <w14:ligatures w14:val="none"/>
              </w:rPr>
            </w:pPr>
          </w:p>
        </w:tc>
        <w:tc>
          <w:tcPr>
            <w:tcW w:w="329" w:type="pct"/>
            <w:noWrap/>
            <w:hideMark/>
          </w:tcPr>
          <w:p w14:paraId="7DB17706"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789" w:type="pct"/>
            <w:hideMark/>
          </w:tcPr>
          <w:p w14:paraId="1C30247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Tobacco Plain Packaging Advertising Campaign targeted towards the business sector ($2012-13)</w:t>
            </w:r>
          </w:p>
        </w:tc>
        <w:tc>
          <w:tcPr>
            <w:tcW w:w="523" w:type="pct"/>
            <w:noWrap/>
            <w:hideMark/>
          </w:tcPr>
          <w:p w14:paraId="7DF358F8"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6" w:type="pct"/>
            <w:noWrap/>
            <w:hideMark/>
          </w:tcPr>
          <w:p w14:paraId="7BA91255"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954,482 </w:t>
            </w:r>
          </w:p>
        </w:tc>
        <w:tc>
          <w:tcPr>
            <w:tcW w:w="374" w:type="pct"/>
            <w:noWrap/>
            <w:hideMark/>
          </w:tcPr>
          <w:p w14:paraId="20314AF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95" w:type="pct"/>
            <w:noWrap/>
            <w:hideMark/>
          </w:tcPr>
          <w:p w14:paraId="1E163BA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763,585.657 </w:t>
            </w:r>
          </w:p>
        </w:tc>
        <w:tc>
          <w:tcPr>
            <w:tcW w:w="415" w:type="pct"/>
            <w:noWrap/>
            <w:hideMark/>
          </w:tcPr>
          <w:p w14:paraId="55FB3F8C"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1,145,378.486 </w:t>
            </w:r>
          </w:p>
        </w:tc>
        <w:tc>
          <w:tcPr>
            <w:tcW w:w="342" w:type="pct"/>
            <w:noWrap/>
            <w:hideMark/>
          </w:tcPr>
          <w:p w14:paraId="22C1BB72"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5" w:type="pct"/>
            <w:noWrap/>
            <w:hideMark/>
          </w:tcPr>
          <w:p w14:paraId="7D40D93B"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p>
        </w:tc>
        <w:tc>
          <w:tcPr>
            <w:tcW w:w="308" w:type="pct"/>
            <w:noWrap/>
            <w:hideMark/>
          </w:tcPr>
          <w:p w14:paraId="3BDA9DF3"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Pert </w:t>
            </w:r>
          </w:p>
        </w:tc>
        <w:tc>
          <w:tcPr>
            <w:tcW w:w="356" w:type="pct"/>
            <w:noWrap/>
            <w:hideMark/>
          </w:tcPr>
          <w:p w14:paraId="4CEA544F"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954,482.072 </w:t>
            </w:r>
          </w:p>
        </w:tc>
        <w:tc>
          <w:tcPr>
            <w:tcW w:w="374" w:type="pct"/>
            <w:noWrap/>
            <w:hideMark/>
          </w:tcPr>
          <w:p w14:paraId="54B13D27" w14:textId="77777777" w:rsidR="004A473F" w:rsidRPr="00EF187C" w:rsidRDefault="004A473F" w:rsidP="00534E8D">
            <w:pPr>
              <w:spacing w:line="480" w:lineRule="auto"/>
              <w:rPr>
                <w:rFonts w:ascii="Calibri" w:eastAsia="Times New Roman" w:hAnsi="Calibri" w:cs="Calibri"/>
                <w:kern w:val="0"/>
                <w:sz w:val="18"/>
                <w:szCs w:val="18"/>
                <w:lang w:eastAsia="en-GB"/>
                <w14:ligatures w14:val="none"/>
              </w:rPr>
            </w:pPr>
            <w:r w:rsidRPr="00EF187C">
              <w:rPr>
                <w:rFonts w:ascii="Calibri" w:eastAsia="Times New Roman" w:hAnsi="Calibri" w:cs="Calibri"/>
                <w:kern w:val="0"/>
                <w:sz w:val="18"/>
                <w:szCs w:val="18"/>
                <w:lang w:eastAsia="en-GB"/>
                <w14:ligatures w14:val="none"/>
              </w:rPr>
              <w:t xml:space="preserve">                     954,482.07 </w:t>
            </w:r>
          </w:p>
        </w:tc>
      </w:tr>
    </w:tbl>
    <w:p w14:paraId="175840A8" w14:textId="77777777" w:rsidR="004A473F" w:rsidRPr="00EF187C" w:rsidRDefault="004A473F" w:rsidP="004A473F">
      <w:pPr>
        <w:spacing w:line="480" w:lineRule="auto"/>
        <w:rPr>
          <w:rFonts w:ascii="Calibri" w:hAnsi="Calibri" w:cs="Calibri"/>
        </w:rPr>
      </w:pPr>
    </w:p>
    <w:p w14:paraId="2FB5199D" w14:textId="77777777" w:rsidR="004A473F" w:rsidRPr="00EF187C" w:rsidRDefault="004A473F" w:rsidP="004A473F">
      <w:pPr>
        <w:spacing w:line="480" w:lineRule="auto"/>
        <w:rPr>
          <w:rFonts w:ascii="Calibri" w:hAnsi="Calibri" w:cs="Calibri"/>
        </w:rPr>
        <w:sectPr w:rsidR="004A473F" w:rsidRPr="00EF187C" w:rsidSect="004A473F">
          <w:pgSz w:w="16838" w:h="11906" w:orient="landscape"/>
          <w:pgMar w:top="1440" w:right="1440" w:bottom="1440" w:left="1440" w:header="708" w:footer="708" w:gutter="0"/>
          <w:cols w:space="708"/>
          <w:docGrid w:linePitch="360"/>
        </w:sectPr>
      </w:pPr>
    </w:p>
    <w:p w14:paraId="00BC720B" w14:textId="171EF2D8" w:rsidR="003B0B30" w:rsidRPr="00EF187C" w:rsidRDefault="003B0B30">
      <w:pPr>
        <w:rPr>
          <w:rFonts w:ascii="Calibri" w:hAnsi="Calibri" w:cs="Calibri"/>
        </w:rPr>
      </w:pPr>
    </w:p>
    <w:sectPr w:rsidR="003B0B30" w:rsidRPr="00EF18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Narrow">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820A1"/>
    <w:multiLevelType w:val="hybridMultilevel"/>
    <w:tmpl w:val="20B41AF6"/>
    <w:lvl w:ilvl="0" w:tplc="89FC169E">
      <w:numFmt w:val="bullet"/>
      <w:lvlText w:val="-"/>
      <w:lvlJc w:val="left"/>
      <w:pPr>
        <w:ind w:left="720" w:hanging="360"/>
      </w:pPr>
      <w:rPr>
        <w:rFonts w:ascii="Aptos Narrow" w:eastAsia="Times New Roman" w:hAnsi="Aptos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CB4B14"/>
    <w:multiLevelType w:val="hybridMultilevel"/>
    <w:tmpl w:val="17A8D268"/>
    <w:lvl w:ilvl="0" w:tplc="43986E9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C6294F"/>
    <w:multiLevelType w:val="hybridMultilevel"/>
    <w:tmpl w:val="305ED7EE"/>
    <w:lvl w:ilvl="0" w:tplc="F2EE4FF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7C0C60"/>
    <w:multiLevelType w:val="hybridMultilevel"/>
    <w:tmpl w:val="CF5EC4C6"/>
    <w:lvl w:ilvl="0" w:tplc="69E85684">
      <w:start w:val="1"/>
      <w:numFmt w:val="bullet"/>
      <w:lvlText w:val=""/>
      <w:lvlJc w:val="left"/>
      <w:pPr>
        <w:ind w:left="720" w:hanging="360"/>
      </w:pPr>
      <w:rPr>
        <w:rFonts w:ascii="Symbol" w:hAnsi="Symbol"/>
      </w:rPr>
    </w:lvl>
    <w:lvl w:ilvl="1" w:tplc="7C403502">
      <w:start w:val="1"/>
      <w:numFmt w:val="bullet"/>
      <w:lvlText w:val=""/>
      <w:lvlJc w:val="left"/>
      <w:pPr>
        <w:ind w:left="720" w:hanging="360"/>
      </w:pPr>
      <w:rPr>
        <w:rFonts w:ascii="Symbol" w:hAnsi="Symbol"/>
      </w:rPr>
    </w:lvl>
    <w:lvl w:ilvl="2" w:tplc="EDD23406">
      <w:start w:val="1"/>
      <w:numFmt w:val="bullet"/>
      <w:lvlText w:val=""/>
      <w:lvlJc w:val="left"/>
      <w:pPr>
        <w:ind w:left="720" w:hanging="360"/>
      </w:pPr>
      <w:rPr>
        <w:rFonts w:ascii="Symbol" w:hAnsi="Symbol"/>
      </w:rPr>
    </w:lvl>
    <w:lvl w:ilvl="3" w:tplc="5BE6E018">
      <w:start w:val="1"/>
      <w:numFmt w:val="bullet"/>
      <w:lvlText w:val=""/>
      <w:lvlJc w:val="left"/>
      <w:pPr>
        <w:ind w:left="720" w:hanging="360"/>
      </w:pPr>
      <w:rPr>
        <w:rFonts w:ascii="Symbol" w:hAnsi="Symbol"/>
      </w:rPr>
    </w:lvl>
    <w:lvl w:ilvl="4" w:tplc="80CA5D9C">
      <w:start w:val="1"/>
      <w:numFmt w:val="bullet"/>
      <w:lvlText w:val=""/>
      <w:lvlJc w:val="left"/>
      <w:pPr>
        <w:ind w:left="720" w:hanging="360"/>
      </w:pPr>
      <w:rPr>
        <w:rFonts w:ascii="Symbol" w:hAnsi="Symbol"/>
      </w:rPr>
    </w:lvl>
    <w:lvl w:ilvl="5" w:tplc="AD788680">
      <w:start w:val="1"/>
      <w:numFmt w:val="bullet"/>
      <w:lvlText w:val=""/>
      <w:lvlJc w:val="left"/>
      <w:pPr>
        <w:ind w:left="720" w:hanging="360"/>
      </w:pPr>
      <w:rPr>
        <w:rFonts w:ascii="Symbol" w:hAnsi="Symbol"/>
      </w:rPr>
    </w:lvl>
    <w:lvl w:ilvl="6" w:tplc="46B86468">
      <w:start w:val="1"/>
      <w:numFmt w:val="bullet"/>
      <w:lvlText w:val=""/>
      <w:lvlJc w:val="left"/>
      <w:pPr>
        <w:ind w:left="720" w:hanging="360"/>
      </w:pPr>
      <w:rPr>
        <w:rFonts w:ascii="Symbol" w:hAnsi="Symbol"/>
      </w:rPr>
    </w:lvl>
    <w:lvl w:ilvl="7" w:tplc="744C028A">
      <w:start w:val="1"/>
      <w:numFmt w:val="bullet"/>
      <w:lvlText w:val=""/>
      <w:lvlJc w:val="left"/>
      <w:pPr>
        <w:ind w:left="720" w:hanging="360"/>
      </w:pPr>
      <w:rPr>
        <w:rFonts w:ascii="Symbol" w:hAnsi="Symbol"/>
      </w:rPr>
    </w:lvl>
    <w:lvl w:ilvl="8" w:tplc="A2D8BA8A">
      <w:start w:val="1"/>
      <w:numFmt w:val="bullet"/>
      <w:lvlText w:val=""/>
      <w:lvlJc w:val="left"/>
      <w:pPr>
        <w:ind w:left="720" w:hanging="360"/>
      </w:pPr>
      <w:rPr>
        <w:rFonts w:ascii="Symbol" w:hAnsi="Symbol"/>
      </w:rPr>
    </w:lvl>
  </w:abstractNum>
  <w:abstractNum w:abstractNumId="4" w15:restartNumberingAfterBreak="0">
    <w:nsid w:val="69A34EE1"/>
    <w:multiLevelType w:val="hybridMultilevel"/>
    <w:tmpl w:val="5D9CC85E"/>
    <w:lvl w:ilvl="0" w:tplc="3C2858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1303173">
    <w:abstractNumId w:val="0"/>
  </w:num>
  <w:num w:numId="2" w16cid:durableId="568001732">
    <w:abstractNumId w:val="2"/>
  </w:num>
  <w:num w:numId="3" w16cid:durableId="1885290744">
    <w:abstractNumId w:val="4"/>
  </w:num>
  <w:num w:numId="4" w16cid:durableId="175848952">
    <w:abstractNumId w:val="1"/>
  </w:num>
  <w:num w:numId="5" w16cid:durableId="20803986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73F"/>
    <w:rsid w:val="0002167D"/>
    <w:rsid w:val="00153C35"/>
    <w:rsid w:val="001B0AAE"/>
    <w:rsid w:val="00353669"/>
    <w:rsid w:val="003B0B30"/>
    <w:rsid w:val="004334EE"/>
    <w:rsid w:val="004A473F"/>
    <w:rsid w:val="007C6CFB"/>
    <w:rsid w:val="008E01FB"/>
    <w:rsid w:val="00947A7C"/>
    <w:rsid w:val="009D7727"/>
    <w:rsid w:val="00AB1632"/>
    <w:rsid w:val="00AD7AC2"/>
    <w:rsid w:val="00E34D01"/>
    <w:rsid w:val="00E96306"/>
    <w:rsid w:val="00EF187C"/>
    <w:rsid w:val="00F433E9"/>
    <w:rsid w:val="00FE3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8E7B4"/>
  <w15:chartTrackingRefBased/>
  <w15:docId w15:val="{82E17AD1-6CA9-40DD-8371-C3DB6A136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73F"/>
  </w:style>
  <w:style w:type="paragraph" w:styleId="Heading1">
    <w:name w:val="heading 1"/>
    <w:basedOn w:val="Normal"/>
    <w:next w:val="Normal"/>
    <w:link w:val="Heading1Char"/>
    <w:uiPriority w:val="9"/>
    <w:qFormat/>
    <w:rsid w:val="004A47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A47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A47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A47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47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47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7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7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7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7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A47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A47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47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47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47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7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7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73F"/>
    <w:rPr>
      <w:rFonts w:eastAsiaTheme="majorEastAsia" w:cstheme="majorBidi"/>
      <w:color w:val="272727" w:themeColor="text1" w:themeTint="D8"/>
    </w:rPr>
  </w:style>
  <w:style w:type="paragraph" w:styleId="Title">
    <w:name w:val="Title"/>
    <w:basedOn w:val="Normal"/>
    <w:next w:val="Normal"/>
    <w:link w:val="TitleChar"/>
    <w:uiPriority w:val="10"/>
    <w:qFormat/>
    <w:rsid w:val="004A47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7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7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7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73F"/>
    <w:pPr>
      <w:spacing w:before="160"/>
      <w:jc w:val="center"/>
    </w:pPr>
    <w:rPr>
      <w:i/>
      <w:iCs/>
      <w:color w:val="404040" w:themeColor="text1" w:themeTint="BF"/>
    </w:rPr>
  </w:style>
  <w:style w:type="character" w:customStyle="1" w:styleId="QuoteChar">
    <w:name w:val="Quote Char"/>
    <w:basedOn w:val="DefaultParagraphFont"/>
    <w:link w:val="Quote"/>
    <w:uiPriority w:val="29"/>
    <w:rsid w:val="004A473F"/>
    <w:rPr>
      <w:i/>
      <w:iCs/>
      <w:color w:val="404040" w:themeColor="text1" w:themeTint="BF"/>
    </w:rPr>
  </w:style>
  <w:style w:type="paragraph" w:styleId="ListParagraph">
    <w:name w:val="List Paragraph"/>
    <w:basedOn w:val="Normal"/>
    <w:uiPriority w:val="34"/>
    <w:qFormat/>
    <w:rsid w:val="004A473F"/>
    <w:pPr>
      <w:ind w:left="720"/>
      <w:contextualSpacing/>
    </w:pPr>
  </w:style>
  <w:style w:type="character" w:styleId="IntenseEmphasis">
    <w:name w:val="Intense Emphasis"/>
    <w:basedOn w:val="DefaultParagraphFont"/>
    <w:uiPriority w:val="21"/>
    <w:qFormat/>
    <w:rsid w:val="004A473F"/>
    <w:rPr>
      <w:i/>
      <w:iCs/>
      <w:color w:val="0F4761" w:themeColor="accent1" w:themeShade="BF"/>
    </w:rPr>
  </w:style>
  <w:style w:type="paragraph" w:styleId="IntenseQuote">
    <w:name w:val="Intense Quote"/>
    <w:basedOn w:val="Normal"/>
    <w:next w:val="Normal"/>
    <w:link w:val="IntenseQuoteChar"/>
    <w:uiPriority w:val="30"/>
    <w:qFormat/>
    <w:rsid w:val="004A47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473F"/>
    <w:rPr>
      <w:i/>
      <w:iCs/>
      <w:color w:val="0F4761" w:themeColor="accent1" w:themeShade="BF"/>
    </w:rPr>
  </w:style>
  <w:style w:type="character" w:styleId="IntenseReference">
    <w:name w:val="Intense Reference"/>
    <w:basedOn w:val="DefaultParagraphFont"/>
    <w:uiPriority w:val="32"/>
    <w:qFormat/>
    <w:rsid w:val="004A473F"/>
    <w:rPr>
      <w:b/>
      <w:bCs/>
      <w:smallCaps/>
      <w:color w:val="0F4761" w:themeColor="accent1" w:themeShade="BF"/>
      <w:spacing w:val="5"/>
    </w:rPr>
  </w:style>
  <w:style w:type="character" w:styleId="CommentReference">
    <w:name w:val="annotation reference"/>
    <w:basedOn w:val="DefaultParagraphFont"/>
    <w:uiPriority w:val="99"/>
    <w:semiHidden/>
    <w:unhideWhenUsed/>
    <w:rsid w:val="004A473F"/>
    <w:rPr>
      <w:sz w:val="16"/>
      <w:szCs w:val="16"/>
    </w:rPr>
  </w:style>
  <w:style w:type="paragraph" w:styleId="CommentText">
    <w:name w:val="annotation text"/>
    <w:basedOn w:val="Normal"/>
    <w:link w:val="CommentTextChar"/>
    <w:uiPriority w:val="99"/>
    <w:unhideWhenUsed/>
    <w:rsid w:val="004A473F"/>
    <w:pPr>
      <w:spacing w:line="240" w:lineRule="auto"/>
    </w:pPr>
    <w:rPr>
      <w:sz w:val="20"/>
      <w:szCs w:val="20"/>
    </w:rPr>
  </w:style>
  <w:style w:type="character" w:customStyle="1" w:styleId="CommentTextChar">
    <w:name w:val="Comment Text Char"/>
    <w:basedOn w:val="DefaultParagraphFont"/>
    <w:link w:val="CommentText"/>
    <w:uiPriority w:val="99"/>
    <w:rsid w:val="004A473F"/>
    <w:rPr>
      <w:sz w:val="20"/>
      <w:szCs w:val="20"/>
    </w:rPr>
  </w:style>
  <w:style w:type="paragraph" w:styleId="CommentSubject">
    <w:name w:val="annotation subject"/>
    <w:basedOn w:val="CommentText"/>
    <w:next w:val="CommentText"/>
    <w:link w:val="CommentSubjectChar"/>
    <w:uiPriority w:val="99"/>
    <w:semiHidden/>
    <w:unhideWhenUsed/>
    <w:rsid w:val="004A473F"/>
    <w:rPr>
      <w:b/>
      <w:bCs/>
    </w:rPr>
  </w:style>
  <w:style w:type="character" w:customStyle="1" w:styleId="CommentSubjectChar">
    <w:name w:val="Comment Subject Char"/>
    <w:basedOn w:val="CommentTextChar"/>
    <w:link w:val="CommentSubject"/>
    <w:uiPriority w:val="99"/>
    <w:semiHidden/>
    <w:rsid w:val="004A473F"/>
    <w:rPr>
      <w:b/>
      <w:bCs/>
      <w:sz w:val="20"/>
      <w:szCs w:val="20"/>
    </w:rPr>
  </w:style>
  <w:style w:type="paragraph" w:styleId="NormalWeb">
    <w:name w:val="Normal (Web)"/>
    <w:basedOn w:val="Normal"/>
    <w:uiPriority w:val="99"/>
    <w:unhideWhenUsed/>
    <w:rsid w:val="004A473F"/>
    <w:rPr>
      <w:rFonts w:ascii="Times New Roman" w:hAnsi="Times New Roman" w:cs="Times New Roman"/>
      <w:sz w:val="24"/>
      <w:szCs w:val="24"/>
    </w:rPr>
  </w:style>
  <w:style w:type="character" w:styleId="Hyperlink">
    <w:name w:val="Hyperlink"/>
    <w:basedOn w:val="DefaultParagraphFont"/>
    <w:uiPriority w:val="99"/>
    <w:unhideWhenUsed/>
    <w:rsid w:val="004A473F"/>
    <w:rPr>
      <w:color w:val="467886" w:themeColor="hyperlink"/>
      <w:u w:val="single"/>
    </w:rPr>
  </w:style>
  <w:style w:type="character" w:styleId="UnresolvedMention">
    <w:name w:val="Unresolved Mention"/>
    <w:basedOn w:val="DefaultParagraphFont"/>
    <w:uiPriority w:val="99"/>
    <w:semiHidden/>
    <w:unhideWhenUsed/>
    <w:rsid w:val="004A473F"/>
    <w:rPr>
      <w:color w:val="605E5C"/>
      <w:shd w:val="clear" w:color="auto" w:fill="E1DFDD"/>
    </w:rPr>
  </w:style>
  <w:style w:type="character" w:styleId="PlaceholderText">
    <w:name w:val="Placeholder Text"/>
    <w:basedOn w:val="DefaultParagraphFont"/>
    <w:uiPriority w:val="99"/>
    <w:semiHidden/>
    <w:rsid w:val="004A473F"/>
    <w:rPr>
      <w:color w:val="666666"/>
    </w:rPr>
  </w:style>
  <w:style w:type="table" w:styleId="TableGrid">
    <w:name w:val="Table Grid"/>
    <w:basedOn w:val="TableNormal"/>
    <w:uiPriority w:val="39"/>
    <w:rsid w:val="004A47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A473F"/>
    <w:pPr>
      <w:spacing w:after="200" w:line="240" w:lineRule="auto"/>
    </w:pPr>
    <w:rPr>
      <w:i/>
      <w:iCs/>
      <w:color w:val="0E2841" w:themeColor="text2"/>
      <w:sz w:val="18"/>
      <w:szCs w:val="18"/>
    </w:rPr>
  </w:style>
  <w:style w:type="paragraph" w:styleId="Revision">
    <w:name w:val="Revision"/>
    <w:hidden/>
    <w:uiPriority w:val="99"/>
    <w:semiHidden/>
    <w:rsid w:val="004A473F"/>
    <w:pPr>
      <w:spacing w:after="0" w:line="240" w:lineRule="auto"/>
    </w:pPr>
  </w:style>
  <w:style w:type="paragraph" w:styleId="Header">
    <w:name w:val="header"/>
    <w:basedOn w:val="Normal"/>
    <w:link w:val="HeaderChar"/>
    <w:uiPriority w:val="99"/>
    <w:unhideWhenUsed/>
    <w:rsid w:val="004A47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473F"/>
  </w:style>
  <w:style w:type="paragraph" w:styleId="Footer">
    <w:name w:val="footer"/>
    <w:basedOn w:val="Normal"/>
    <w:link w:val="FooterChar"/>
    <w:uiPriority w:val="99"/>
    <w:unhideWhenUsed/>
    <w:rsid w:val="004A47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473F"/>
  </w:style>
  <w:style w:type="paragraph" w:customStyle="1" w:styleId="Default">
    <w:name w:val="Default"/>
    <w:rsid w:val="004A473F"/>
    <w:pPr>
      <w:autoSpaceDE w:val="0"/>
      <w:autoSpaceDN w:val="0"/>
      <w:adjustRightInd w:val="0"/>
      <w:spacing w:after="0" w:line="240" w:lineRule="auto"/>
    </w:pPr>
    <w:rPr>
      <w:rFonts w:ascii="Calibri" w:hAnsi="Calibri" w:cs="Calibri"/>
      <w:color w:val="000000"/>
      <w:kern w:val="0"/>
      <w:sz w:val="24"/>
      <w:szCs w:val="24"/>
      <w:lang w:val="en-US"/>
    </w:rPr>
  </w:style>
  <w:style w:type="table" w:styleId="GridTable4-Accent1">
    <w:name w:val="Grid Table 4 Accent 1"/>
    <w:basedOn w:val="TableNormal"/>
    <w:uiPriority w:val="49"/>
    <w:rsid w:val="004A473F"/>
    <w:pPr>
      <w:spacing w:after="0" w:line="240" w:lineRule="auto"/>
    </w:pPr>
    <w:rPr>
      <w:sz w:val="24"/>
      <w:szCs w:val="24"/>
      <w:lang w:val="en-US"/>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
    <w:name w:val="Grid Table 4"/>
    <w:basedOn w:val="TableNormal"/>
    <w:uiPriority w:val="49"/>
    <w:rsid w:val="004A473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1">
    <w:name w:val="Grid Table 5 Dark Accent 1"/>
    <w:basedOn w:val="TableNormal"/>
    <w:uiPriority w:val="50"/>
    <w:rsid w:val="004A473F"/>
    <w:pPr>
      <w:spacing w:after="0" w:line="240" w:lineRule="auto"/>
    </w:pPr>
    <w:rPr>
      <w:sz w:val="24"/>
      <w:szCs w:val="24"/>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character" w:styleId="FollowedHyperlink">
    <w:name w:val="FollowedHyperlink"/>
    <w:basedOn w:val="DefaultParagraphFont"/>
    <w:uiPriority w:val="99"/>
    <w:semiHidden/>
    <w:unhideWhenUsed/>
    <w:rsid w:val="004A473F"/>
    <w:rPr>
      <w:color w:val="96607D"/>
      <w:u w:val="single"/>
    </w:rPr>
  </w:style>
  <w:style w:type="paragraph" w:customStyle="1" w:styleId="msonormal0">
    <w:name w:val="msonormal"/>
    <w:basedOn w:val="Normal"/>
    <w:rsid w:val="004A473F"/>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font5">
    <w:name w:val="font5"/>
    <w:basedOn w:val="Normal"/>
    <w:rsid w:val="004A473F"/>
    <w:pPr>
      <w:spacing w:before="100" w:beforeAutospacing="1" w:after="100" w:afterAutospacing="1" w:line="240" w:lineRule="auto"/>
    </w:pPr>
    <w:rPr>
      <w:rFonts w:ascii="Aptos Narrow" w:eastAsia="Times New Roman" w:hAnsi="Aptos Narrow" w:cs="Times New Roman"/>
      <w:b/>
      <w:bCs/>
      <w:color w:val="E97132"/>
      <w:kern w:val="0"/>
      <w:lang w:eastAsia="en-GB"/>
    </w:rPr>
  </w:style>
  <w:style w:type="paragraph" w:customStyle="1" w:styleId="xl67">
    <w:name w:val="xl67"/>
    <w:basedOn w:val="Normal"/>
    <w:rsid w:val="004A473F"/>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xl68">
    <w:name w:val="xl68"/>
    <w:basedOn w:val="Normal"/>
    <w:rsid w:val="004A473F"/>
    <w:pPr>
      <w:spacing w:before="100" w:beforeAutospacing="1" w:after="100" w:afterAutospacing="1" w:line="240" w:lineRule="auto"/>
    </w:pPr>
    <w:rPr>
      <w:rFonts w:ascii="Times New Roman" w:eastAsia="Times New Roman" w:hAnsi="Times New Roman" w:cs="Times New Roman"/>
      <w:b/>
      <w:bCs/>
      <w:kern w:val="0"/>
      <w:sz w:val="24"/>
      <w:szCs w:val="24"/>
      <w:lang w:eastAsia="en-GB"/>
    </w:rPr>
  </w:style>
  <w:style w:type="paragraph" w:customStyle="1" w:styleId="xl69">
    <w:name w:val="xl69"/>
    <w:basedOn w:val="Normal"/>
    <w:rsid w:val="004A473F"/>
    <w:pPr>
      <w:spacing w:before="100" w:beforeAutospacing="1" w:after="100" w:afterAutospacing="1" w:line="240" w:lineRule="auto"/>
    </w:pPr>
    <w:rPr>
      <w:rFonts w:ascii="Times New Roman" w:eastAsia="Times New Roman" w:hAnsi="Times New Roman" w:cs="Times New Roman"/>
      <w:b/>
      <w:bCs/>
      <w:kern w:val="0"/>
      <w:sz w:val="24"/>
      <w:szCs w:val="24"/>
      <w:lang w:eastAsia="en-GB"/>
    </w:rPr>
  </w:style>
  <w:style w:type="paragraph" w:customStyle="1" w:styleId="xl72">
    <w:name w:val="xl72"/>
    <w:basedOn w:val="Normal"/>
    <w:rsid w:val="004A473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xl73">
    <w:name w:val="xl73"/>
    <w:basedOn w:val="Normal"/>
    <w:rsid w:val="004A473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xl74">
    <w:name w:val="xl74"/>
    <w:basedOn w:val="Normal"/>
    <w:rsid w:val="004A473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xl76">
    <w:name w:val="xl76"/>
    <w:basedOn w:val="Normal"/>
    <w:rsid w:val="004A473F"/>
    <w:pPr>
      <w:spacing w:before="100" w:beforeAutospacing="1" w:after="100" w:afterAutospacing="1" w:line="240" w:lineRule="auto"/>
    </w:pPr>
    <w:rPr>
      <w:rFonts w:ascii="Times New Roman" w:eastAsia="Times New Roman" w:hAnsi="Times New Roman" w:cs="Times New Roman"/>
      <w:i/>
      <w:iCs/>
      <w:kern w:val="0"/>
      <w:sz w:val="24"/>
      <w:szCs w:val="24"/>
      <w:lang w:eastAsia="en-GB"/>
    </w:rPr>
  </w:style>
  <w:style w:type="paragraph" w:customStyle="1" w:styleId="xl77">
    <w:name w:val="xl77"/>
    <w:basedOn w:val="Normal"/>
    <w:rsid w:val="004A473F"/>
    <w:pPr>
      <w:pBdr>
        <w:top w:val="single" w:sz="4" w:space="0" w:color="auto"/>
        <w:left w:val="single" w:sz="4" w:space="0" w:color="auto"/>
        <w:bottom w:val="single" w:sz="4" w:space="0" w:color="auto"/>
        <w:right w:val="single" w:sz="4" w:space="0" w:color="auto"/>
      </w:pBdr>
      <w:shd w:val="clear" w:color="000000" w:fill="E8E8E8"/>
      <w:spacing w:before="100" w:beforeAutospacing="1" w:after="100" w:afterAutospacing="1" w:line="240" w:lineRule="auto"/>
      <w:jc w:val="center"/>
    </w:pPr>
    <w:rPr>
      <w:rFonts w:ascii="Times New Roman" w:eastAsia="Times New Roman" w:hAnsi="Times New Roman" w:cs="Times New Roman"/>
      <w:b/>
      <w:bCs/>
      <w:kern w:val="0"/>
      <w:sz w:val="24"/>
      <w:szCs w:val="24"/>
      <w:lang w:eastAsia="en-GB"/>
    </w:rPr>
  </w:style>
  <w:style w:type="paragraph" w:customStyle="1" w:styleId="xl78">
    <w:name w:val="xl78"/>
    <w:basedOn w:val="Normal"/>
    <w:rsid w:val="004A473F"/>
    <w:pPr>
      <w:pBdr>
        <w:top w:val="single" w:sz="4" w:space="0" w:color="auto"/>
        <w:left w:val="single" w:sz="4" w:space="0" w:color="auto"/>
        <w:bottom w:val="single" w:sz="4" w:space="0" w:color="auto"/>
        <w:right w:val="single" w:sz="4" w:space="0" w:color="auto"/>
      </w:pBdr>
      <w:shd w:val="clear" w:color="000000" w:fill="4EA72E"/>
      <w:spacing w:before="100" w:beforeAutospacing="1" w:after="100" w:afterAutospacing="1" w:line="240" w:lineRule="auto"/>
      <w:jc w:val="center"/>
    </w:pPr>
    <w:rPr>
      <w:rFonts w:ascii="Times New Roman" w:eastAsia="Times New Roman" w:hAnsi="Times New Roman" w:cs="Times New Roman"/>
      <w:b/>
      <w:bCs/>
      <w:kern w:val="0"/>
      <w:sz w:val="24"/>
      <w:szCs w:val="24"/>
      <w:lang w:eastAsia="en-GB"/>
    </w:rPr>
  </w:style>
  <w:style w:type="paragraph" w:customStyle="1" w:styleId="xl79">
    <w:name w:val="xl79"/>
    <w:basedOn w:val="Normal"/>
    <w:rsid w:val="004A473F"/>
    <w:pPr>
      <w:spacing w:before="100" w:beforeAutospacing="1" w:after="100" w:afterAutospacing="1" w:line="240" w:lineRule="auto"/>
    </w:pPr>
    <w:rPr>
      <w:rFonts w:ascii="Times New Roman" w:eastAsia="Times New Roman" w:hAnsi="Times New Roman" w:cs="Times New Roman"/>
      <w:b/>
      <w:bCs/>
      <w:i/>
      <w:iCs/>
      <w:kern w:val="0"/>
      <w:sz w:val="24"/>
      <w:szCs w:val="24"/>
      <w:lang w:eastAsia="en-GB"/>
    </w:rPr>
  </w:style>
  <w:style w:type="paragraph" w:customStyle="1" w:styleId="xl80">
    <w:name w:val="xl80"/>
    <w:basedOn w:val="Normal"/>
    <w:rsid w:val="004A473F"/>
    <w:pPr>
      <w:spacing w:before="100" w:beforeAutospacing="1" w:after="100" w:afterAutospacing="1" w:line="240" w:lineRule="auto"/>
    </w:pPr>
    <w:rPr>
      <w:rFonts w:ascii="Times New Roman" w:eastAsia="Times New Roman" w:hAnsi="Times New Roman" w:cs="Times New Roman"/>
      <w:b/>
      <w:bCs/>
      <w:color w:val="FFFFFF"/>
      <w:kern w:val="0"/>
      <w:sz w:val="24"/>
      <w:szCs w:val="24"/>
      <w:lang w:eastAsia="en-GB"/>
    </w:rPr>
  </w:style>
  <w:style w:type="paragraph" w:customStyle="1" w:styleId="xl81">
    <w:name w:val="xl81"/>
    <w:basedOn w:val="Normal"/>
    <w:rsid w:val="004A473F"/>
    <w:pPr>
      <w:spacing w:before="100" w:beforeAutospacing="1" w:after="100" w:afterAutospacing="1" w:line="240" w:lineRule="auto"/>
    </w:pPr>
    <w:rPr>
      <w:rFonts w:ascii="Times New Roman" w:eastAsia="Times New Roman" w:hAnsi="Times New Roman" w:cs="Times New Roman"/>
      <w:b/>
      <w:bCs/>
      <w:color w:val="156082"/>
      <w:kern w:val="0"/>
      <w:sz w:val="28"/>
      <w:szCs w:val="28"/>
      <w:lang w:eastAsia="en-GB"/>
    </w:rPr>
  </w:style>
  <w:style w:type="paragraph" w:customStyle="1" w:styleId="xl82">
    <w:name w:val="xl82"/>
    <w:basedOn w:val="Normal"/>
    <w:rsid w:val="004A473F"/>
    <w:pPr>
      <w:pBdr>
        <w:top w:val="single" w:sz="4" w:space="0" w:color="auto"/>
        <w:left w:val="single" w:sz="4" w:space="0" w:color="auto"/>
        <w:bottom w:val="single" w:sz="4" w:space="0" w:color="auto"/>
        <w:right w:val="single" w:sz="4" w:space="0" w:color="auto"/>
      </w:pBdr>
      <w:shd w:val="clear" w:color="000000" w:fill="E8E8E8"/>
      <w:spacing w:before="100" w:beforeAutospacing="1" w:after="100" w:afterAutospacing="1" w:line="240" w:lineRule="auto"/>
    </w:pPr>
    <w:rPr>
      <w:rFonts w:ascii="Times New Roman" w:eastAsia="Times New Roman" w:hAnsi="Times New Roman" w:cs="Times New Roman"/>
      <w:b/>
      <w:bCs/>
      <w:kern w:val="0"/>
      <w:sz w:val="24"/>
      <w:szCs w:val="24"/>
      <w:lang w:eastAsia="en-GB"/>
    </w:rPr>
  </w:style>
  <w:style w:type="paragraph" w:customStyle="1" w:styleId="xl83">
    <w:name w:val="xl83"/>
    <w:basedOn w:val="Normal"/>
    <w:rsid w:val="004A473F"/>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xl84">
    <w:name w:val="xl84"/>
    <w:basedOn w:val="Normal"/>
    <w:rsid w:val="004A473F"/>
    <w:pPr>
      <w:shd w:val="clear" w:color="000000" w:fill="C0E6F5"/>
      <w:spacing w:before="100" w:beforeAutospacing="1" w:after="100" w:afterAutospacing="1" w:line="240" w:lineRule="auto"/>
    </w:pPr>
    <w:rPr>
      <w:rFonts w:ascii="Times New Roman" w:eastAsia="Times New Roman" w:hAnsi="Times New Roman" w:cs="Times New Roman"/>
      <w:b/>
      <w:bCs/>
      <w:kern w:val="0"/>
      <w:sz w:val="24"/>
      <w:szCs w:val="24"/>
      <w:lang w:eastAsia="en-GB"/>
    </w:rPr>
  </w:style>
  <w:style w:type="paragraph" w:customStyle="1" w:styleId="xl85">
    <w:name w:val="xl85"/>
    <w:basedOn w:val="Normal"/>
    <w:rsid w:val="004A473F"/>
    <w:pPr>
      <w:shd w:val="clear" w:color="000000" w:fill="C0E6F5"/>
      <w:spacing w:before="100" w:beforeAutospacing="1" w:after="100" w:afterAutospacing="1" w:line="240" w:lineRule="auto"/>
    </w:pPr>
    <w:rPr>
      <w:rFonts w:ascii="Times New Roman" w:eastAsia="Times New Roman" w:hAnsi="Times New Roman" w:cs="Times New Roman"/>
      <w:b/>
      <w:bCs/>
      <w:kern w:val="0"/>
      <w:sz w:val="24"/>
      <w:szCs w:val="24"/>
      <w:lang w:eastAsia="en-GB"/>
    </w:rPr>
  </w:style>
  <w:style w:type="paragraph" w:customStyle="1" w:styleId="xl86">
    <w:name w:val="xl86"/>
    <w:basedOn w:val="Normal"/>
    <w:rsid w:val="004A473F"/>
    <w:pPr>
      <w:shd w:val="clear" w:color="000000" w:fill="4EA72E"/>
      <w:spacing w:before="100" w:beforeAutospacing="1" w:after="100" w:afterAutospacing="1" w:line="240" w:lineRule="auto"/>
    </w:pPr>
    <w:rPr>
      <w:rFonts w:ascii="Times New Roman" w:eastAsia="Times New Roman" w:hAnsi="Times New Roman" w:cs="Times New Roman"/>
      <w:b/>
      <w:bCs/>
      <w:kern w:val="0"/>
      <w:sz w:val="24"/>
      <w:szCs w:val="24"/>
      <w:lang w:eastAsia="en-GB"/>
    </w:rPr>
  </w:style>
  <w:style w:type="paragraph" w:customStyle="1" w:styleId="xl87">
    <w:name w:val="xl87"/>
    <w:basedOn w:val="Normal"/>
    <w:rsid w:val="004A473F"/>
    <w:pPr>
      <w:shd w:val="clear" w:color="000000" w:fill="F7C7AC"/>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xl88">
    <w:name w:val="xl88"/>
    <w:basedOn w:val="Normal"/>
    <w:rsid w:val="004A473F"/>
    <w:pPr>
      <w:spacing w:before="100" w:beforeAutospacing="1" w:after="100" w:afterAutospacing="1" w:line="240" w:lineRule="auto"/>
    </w:pPr>
    <w:rPr>
      <w:rFonts w:ascii="Times New Roman" w:eastAsia="Times New Roman" w:hAnsi="Times New Roman" w:cs="Times New Roman"/>
      <w:i/>
      <w:iCs/>
      <w:kern w:val="0"/>
      <w:sz w:val="24"/>
      <w:szCs w:val="24"/>
      <w:u w:val="single"/>
      <w:lang w:eastAsia="en-GB"/>
    </w:rPr>
  </w:style>
  <w:style w:type="paragraph" w:customStyle="1" w:styleId="xl89">
    <w:name w:val="xl89"/>
    <w:basedOn w:val="Normal"/>
    <w:rsid w:val="004A473F"/>
    <w:pPr>
      <w:spacing w:before="100" w:beforeAutospacing="1" w:after="100" w:afterAutospacing="1" w:line="240" w:lineRule="auto"/>
    </w:pPr>
    <w:rPr>
      <w:rFonts w:ascii="Times New Roman" w:eastAsia="Times New Roman" w:hAnsi="Times New Roman" w:cs="Times New Roman"/>
      <w:b/>
      <w:bCs/>
      <w:i/>
      <w:iCs/>
      <w:kern w:val="0"/>
      <w:sz w:val="24"/>
      <w:szCs w:val="24"/>
      <w:lang w:eastAsia="en-GB"/>
    </w:rPr>
  </w:style>
  <w:style w:type="paragraph" w:customStyle="1" w:styleId="xl90">
    <w:name w:val="xl90"/>
    <w:basedOn w:val="Normal"/>
    <w:rsid w:val="004A473F"/>
    <w:pPr>
      <w:spacing w:before="100" w:beforeAutospacing="1" w:after="100" w:afterAutospacing="1" w:line="240" w:lineRule="auto"/>
    </w:pPr>
    <w:rPr>
      <w:rFonts w:ascii="Times New Roman" w:eastAsia="Times New Roman" w:hAnsi="Times New Roman" w:cs="Times New Roman"/>
      <w:b/>
      <w:bCs/>
      <w:i/>
      <w:iCs/>
      <w:kern w:val="0"/>
      <w:sz w:val="24"/>
      <w:szCs w:val="24"/>
      <w:lang w:eastAsia="en-GB"/>
    </w:rPr>
  </w:style>
  <w:style w:type="paragraph" w:customStyle="1" w:styleId="xl91">
    <w:name w:val="xl91"/>
    <w:basedOn w:val="Normal"/>
    <w:rsid w:val="004A473F"/>
    <w:pPr>
      <w:spacing w:before="100" w:beforeAutospacing="1" w:after="100" w:afterAutospacing="1" w:line="240" w:lineRule="auto"/>
    </w:pPr>
    <w:rPr>
      <w:rFonts w:ascii="Times New Roman" w:eastAsia="Times New Roman" w:hAnsi="Times New Roman" w:cs="Times New Roman"/>
      <w:i/>
      <w:iCs/>
      <w:kern w:val="0"/>
      <w:sz w:val="24"/>
      <w:szCs w:val="24"/>
      <w:lang w:eastAsia="en-GB"/>
    </w:rPr>
  </w:style>
  <w:style w:type="paragraph" w:customStyle="1" w:styleId="xl93">
    <w:name w:val="xl93"/>
    <w:basedOn w:val="Normal"/>
    <w:rsid w:val="004A473F"/>
    <w:pPr>
      <w:spacing w:before="100" w:beforeAutospacing="1" w:after="100" w:afterAutospacing="1" w:line="240" w:lineRule="auto"/>
    </w:pPr>
    <w:rPr>
      <w:rFonts w:ascii="Times New Roman" w:eastAsia="Times New Roman" w:hAnsi="Times New Roman" w:cs="Times New Roman"/>
      <w:i/>
      <w:iCs/>
      <w:kern w:val="0"/>
      <w:sz w:val="24"/>
      <w:szCs w:val="24"/>
      <w:lang w:eastAsia="en-GB"/>
    </w:rPr>
  </w:style>
  <w:style w:type="paragraph" w:customStyle="1" w:styleId="xl94">
    <w:name w:val="xl94"/>
    <w:basedOn w:val="Normal"/>
    <w:rsid w:val="004A473F"/>
    <w:pPr>
      <w:spacing w:before="100" w:beforeAutospacing="1" w:after="100" w:afterAutospacing="1" w:line="240" w:lineRule="auto"/>
      <w:jc w:val="right"/>
    </w:pPr>
    <w:rPr>
      <w:rFonts w:ascii="Times New Roman" w:eastAsia="Times New Roman" w:hAnsi="Times New Roman" w:cs="Times New Roman"/>
      <w:color w:val="000000"/>
      <w:kern w:val="0"/>
      <w:sz w:val="24"/>
      <w:szCs w:val="24"/>
      <w:lang w:eastAsia="en-GB"/>
    </w:rPr>
  </w:style>
  <w:style w:type="paragraph" w:customStyle="1" w:styleId="xl96">
    <w:name w:val="xl96"/>
    <w:basedOn w:val="Normal"/>
    <w:rsid w:val="004A473F"/>
    <w:pPr>
      <w:spacing w:before="100" w:beforeAutospacing="1" w:after="100" w:afterAutospacing="1" w:line="240" w:lineRule="auto"/>
    </w:pPr>
    <w:rPr>
      <w:rFonts w:ascii="Times New Roman" w:eastAsia="Times New Roman" w:hAnsi="Times New Roman" w:cs="Times New Roman"/>
      <w:b/>
      <w:bCs/>
      <w:i/>
      <w:iCs/>
      <w:kern w:val="0"/>
      <w:sz w:val="24"/>
      <w:szCs w:val="24"/>
      <w:lang w:eastAsia="en-GB"/>
    </w:rPr>
  </w:style>
  <w:style w:type="paragraph" w:customStyle="1" w:styleId="xl97">
    <w:name w:val="xl97"/>
    <w:basedOn w:val="Normal"/>
    <w:rsid w:val="004A473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24"/>
      <w:szCs w:val="24"/>
      <w:lang w:eastAsia="en-GB"/>
    </w:rPr>
  </w:style>
  <w:style w:type="paragraph" w:customStyle="1" w:styleId="xl98">
    <w:name w:val="xl98"/>
    <w:basedOn w:val="Normal"/>
    <w:rsid w:val="004A473F"/>
    <w:pPr>
      <w:pBdr>
        <w:top w:val="single" w:sz="4" w:space="0" w:color="auto"/>
        <w:left w:val="single" w:sz="4" w:space="0" w:color="auto"/>
        <w:bottom w:val="single" w:sz="4" w:space="0" w:color="auto"/>
        <w:right w:val="single" w:sz="4" w:space="0" w:color="auto"/>
      </w:pBdr>
      <w:shd w:val="clear" w:color="000000" w:fill="E8E8E8"/>
      <w:spacing w:before="100" w:beforeAutospacing="1" w:after="100" w:afterAutospacing="1" w:line="240" w:lineRule="auto"/>
    </w:pPr>
    <w:rPr>
      <w:rFonts w:ascii="Times New Roman" w:eastAsia="Times New Roman" w:hAnsi="Times New Roman" w:cs="Times New Roman"/>
      <w:b/>
      <w:bCs/>
      <w:kern w:val="0"/>
      <w:sz w:val="24"/>
      <w:szCs w:val="24"/>
      <w:lang w:eastAsia="en-GB"/>
    </w:rPr>
  </w:style>
  <w:style w:type="paragraph" w:customStyle="1" w:styleId="xl99">
    <w:name w:val="xl99"/>
    <w:basedOn w:val="Normal"/>
    <w:rsid w:val="004A473F"/>
    <w:pPr>
      <w:pBdr>
        <w:top w:val="single" w:sz="4" w:space="0" w:color="auto"/>
        <w:left w:val="single" w:sz="4" w:space="0" w:color="auto"/>
        <w:bottom w:val="single" w:sz="4" w:space="0" w:color="auto"/>
        <w:right w:val="single" w:sz="4" w:space="0" w:color="auto"/>
      </w:pBdr>
      <w:shd w:val="clear" w:color="000000" w:fill="4EA72E"/>
      <w:spacing w:before="100" w:beforeAutospacing="1" w:after="100" w:afterAutospacing="1" w:line="240" w:lineRule="auto"/>
    </w:pPr>
    <w:rPr>
      <w:rFonts w:ascii="Times New Roman" w:eastAsia="Times New Roman" w:hAnsi="Times New Roman" w:cs="Times New Roman"/>
      <w:b/>
      <w:bCs/>
      <w:kern w:val="0"/>
      <w:sz w:val="24"/>
      <w:szCs w:val="24"/>
      <w:lang w:eastAsia="en-GB"/>
    </w:rPr>
  </w:style>
  <w:style w:type="paragraph" w:customStyle="1" w:styleId="xl102">
    <w:name w:val="xl102"/>
    <w:basedOn w:val="Normal"/>
    <w:rsid w:val="004A473F"/>
    <w:pPr>
      <w:spacing w:before="100" w:beforeAutospacing="1" w:after="100" w:afterAutospacing="1" w:line="240" w:lineRule="auto"/>
    </w:pPr>
    <w:rPr>
      <w:rFonts w:ascii="Times New Roman" w:eastAsia="Times New Roman" w:hAnsi="Times New Roman" w:cs="Times New Roman"/>
      <w:b/>
      <w:bCs/>
      <w:i/>
      <w:iCs/>
      <w:kern w:val="0"/>
      <w:sz w:val="24"/>
      <w:szCs w:val="24"/>
      <w:lang w:eastAsia="en-GB"/>
    </w:rPr>
  </w:style>
  <w:style w:type="paragraph" w:customStyle="1" w:styleId="xl104">
    <w:name w:val="xl104"/>
    <w:basedOn w:val="Normal"/>
    <w:rsid w:val="004A473F"/>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xl105">
    <w:name w:val="xl105"/>
    <w:basedOn w:val="Normal"/>
    <w:rsid w:val="004A473F"/>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xl106">
    <w:name w:val="xl106"/>
    <w:basedOn w:val="Normal"/>
    <w:rsid w:val="004A473F"/>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xl107">
    <w:name w:val="xl107"/>
    <w:basedOn w:val="Normal"/>
    <w:rsid w:val="004A473F"/>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xl108">
    <w:name w:val="xl108"/>
    <w:basedOn w:val="Normal"/>
    <w:rsid w:val="004A473F"/>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xl109">
    <w:name w:val="xl109"/>
    <w:basedOn w:val="Normal"/>
    <w:rsid w:val="004A473F"/>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xl110">
    <w:name w:val="xl110"/>
    <w:basedOn w:val="Normal"/>
    <w:rsid w:val="004A473F"/>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xl111">
    <w:name w:val="xl111"/>
    <w:basedOn w:val="Normal"/>
    <w:rsid w:val="004A473F"/>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xl112">
    <w:name w:val="xl112"/>
    <w:basedOn w:val="Normal"/>
    <w:rsid w:val="004A473F"/>
    <w:pPr>
      <w:spacing w:before="100" w:beforeAutospacing="1" w:after="100" w:afterAutospacing="1" w:line="240" w:lineRule="auto"/>
    </w:pPr>
    <w:rPr>
      <w:rFonts w:ascii="Times New Roman" w:eastAsia="Times New Roman" w:hAnsi="Times New Roman" w:cs="Times New Roman"/>
      <w:b/>
      <w:bCs/>
      <w:color w:val="A02B93"/>
      <w:kern w:val="0"/>
      <w:sz w:val="24"/>
      <w:szCs w:val="24"/>
      <w:lang w:eastAsia="en-GB"/>
    </w:rPr>
  </w:style>
  <w:style w:type="paragraph" w:customStyle="1" w:styleId="xl113">
    <w:name w:val="xl113"/>
    <w:basedOn w:val="Normal"/>
    <w:rsid w:val="004A473F"/>
    <w:pPr>
      <w:spacing w:before="100" w:beforeAutospacing="1" w:after="100" w:afterAutospacing="1" w:line="240" w:lineRule="auto"/>
    </w:pPr>
    <w:rPr>
      <w:rFonts w:ascii="Times New Roman" w:eastAsia="Times New Roman" w:hAnsi="Times New Roman" w:cs="Times New Roman"/>
      <w:color w:val="A02B93"/>
      <w:kern w:val="0"/>
      <w:sz w:val="24"/>
      <w:szCs w:val="24"/>
      <w:lang w:eastAsia="en-GB"/>
    </w:rPr>
  </w:style>
  <w:style w:type="paragraph" w:customStyle="1" w:styleId="xl114">
    <w:name w:val="xl114"/>
    <w:basedOn w:val="Normal"/>
    <w:rsid w:val="004A473F"/>
    <w:pPr>
      <w:spacing w:before="100" w:beforeAutospacing="1" w:after="100" w:afterAutospacing="1" w:line="240" w:lineRule="auto"/>
    </w:pPr>
    <w:rPr>
      <w:rFonts w:ascii="Times New Roman" w:eastAsia="Times New Roman" w:hAnsi="Times New Roman" w:cs="Times New Roman"/>
      <w:color w:val="A02B93"/>
      <w:kern w:val="0"/>
      <w:sz w:val="24"/>
      <w:szCs w:val="24"/>
      <w:lang w:eastAsia="en-GB"/>
    </w:rPr>
  </w:style>
  <w:style w:type="paragraph" w:customStyle="1" w:styleId="xl115">
    <w:name w:val="xl115"/>
    <w:basedOn w:val="Normal"/>
    <w:rsid w:val="004A473F"/>
    <w:pPr>
      <w:spacing w:before="100" w:beforeAutospacing="1" w:after="100" w:afterAutospacing="1" w:line="240" w:lineRule="auto"/>
    </w:pPr>
    <w:rPr>
      <w:rFonts w:ascii="Times New Roman" w:eastAsia="Times New Roman" w:hAnsi="Times New Roman" w:cs="Times New Roman"/>
      <w:b/>
      <w:bCs/>
      <w:color w:val="A02B93"/>
      <w:kern w:val="0"/>
      <w:sz w:val="24"/>
      <w:szCs w:val="24"/>
      <w:lang w:eastAsia="en-GB"/>
    </w:rPr>
  </w:style>
  <w:style w:type="paragraph" w:customStyle="1" w:styleId="xl116">
    <w:name w:val="xl116"/>
    <w:basedOn w:val="Normal"/>
    <w:rsid w:val="004A473F"/>
    <w:pPr>
      <w:spacing w:before="100" w:beforeAutospacing="1" w:after="100" w:afterAutospacing="1" w:line="240" w:lineRule="auto"/>
    </w:pPr>
    <w:rPr>
      <w:rFonts w:ascii="Times New Roman" w:eastAsia="Times New Roman" w:hAnsi="Times New Roman" w:cs="Times New Roman"/>
      <w:i/>
      <w:iCs/>
      <w:kern w:val="0"/>
      <w:sz w:val="24"/>
      <w:szCs w:val="24"/>
      <w:lang w:eastAsia="en-GB"/>
    </w:rPr>
  </w:style>
  <w:style w:type="paragraph" w:customStyle="1" w:styleId="xl117">
    <w:name w:val="xl117"/>
    <w:basedOn w:val="Normal"/>
    <w:rsid w:val="004A473F"/>
    <w:pPr>
      <w:spacing w:before="100" w:beforeAutospacing="1" w:after="100" w:afterAutospacing="1" w:line="240" w:lineRule="auto"/>
    </w:pPr>
    <w:rPr>
      <w:rFonts w:ascii="Times New Roman" w:eastAsia="Times New Roman" w:hAnsi="Times New Roman" w:cs="Times New Roman"/>
      <w:i/>
      <w:iCs/>
      <w:kern w:val="0"/>
      <w:sz w:val="24"/>
      <w:szCs w:val="24"/>
      <w:lang w:eastAsia="en-GB"/>
    </w:rPr>
  </w:style>
  <w:style w:type="character" w:styleId="LineNumber">
    <w:name w:val="line number"/>
    <w:basedOn w:val="DefaultParagraphFont"/>
    <w:uiPriority w:val="99"/>
    <w:semiHidden/>
    <w:unhideWhenUsed/>
    <w:rsid w:val="004A47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33</Pages>
  <Words>5295</Words>
  <Characters>30183</Characters>
  <Application>Microsoft Office Word</Application>
  <DocSecurity>0</DocSecurity>
  <Lines>251</Lines>
  <Paragraphs>70</Paragraphs>
  <ScaleCrop>false</ScaleCrop>
  <Company>University of Birmingham</Company>
  <LinksUpToDate>false</LinksUpToDate>
  <CharactersWithSpaces>35408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Bisola Osifowora (Applied Health Sciences)</dc:creator>
  <cp:keywords/>
  <dc:description/>
  <cp:lastModifiedBy>Bisola Osifowora (Applied Health Sciences)</cp:lastModifiedBy>
  <cp:revision>27</cp:revision>
  <dcterms:created xsi:type="dcterms:W3CDTF">2025-07-17T08:56:00Z</dcterms:created>
  <dcterms:modified xsi:type="dcterms:W3CDTF">2025-08-15T09:03:00Z</dcterms:modified>
</cp:coreProperties>
</file>