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43598" w14:textId="1DC2F492" w:rsidR="00AE2AE9" w:rsidRPr="00624926" w:rsidRDefault="00182AF3" w:rsidP="00624926">
      <w:pPr>
        <w:pStyle w:val="TableHeader"/>
        <w:ind w:left="720"/>
        <w:jc w:val="center"/>
        <w:rPr>
          <w:rFonts w:ascii="Cambria" w:hAnsi="Cambria"/>
          <w:bCs/>
          <w:sz w:val="32"/>
          <w:szCs w:val="32"/>
        </w:rPr>
      </w:pPr>
      <w:r w:rsidRPr="00AE2AE9">
        <w:rPr>
          <w:rFonts w:ascii="Cambria" w:hAnsi="Cambria"/>
          <w:bCs/>
          <w:noProof/>
          <w:sz w:val="32"/>
          <w:szCs w:val="32"/>
          <w:lang w:val="en-CA" w:eastAsia="en-CA"/>
        </w:rPr>
        <w:drawing>
          <wp:anchor distT="0" distB="0" distL="114300" distR="114300" simplePos="0" relativeHeight="251657728" behindDoc="0" locked="0" layoutInCell="1" allowOverlap="1" wp14:anchorId="77621E32" wp14:editId="5B2D410E">
            <wp:simplePos x="0" y="0"/>
            <wp:positionH relativeFrom="column">
              <wp:posOffset>-76200</wp:posOffset>
            </wp:positionH>
            <wp:positionV relativeFrom="paragraph">
              <wp:posOffset>-38100</wp:posOffset>
            </wp:positionV>
            <wp:extent cx="390525" cy="4572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AE9" w:rsidRPr="00AE2AE9">
        <w:rPr>
          <w:rFonts w:ascii="Cambria" w:hAnsi="Cambria"/>
          <w:bCs/>
          <w:sz w:val="32"/>
          <w:szCs w:val="32"/>
        </w:rPr>
        <w:t>CONSORT 201</w:t>
      </w:r>
      <w:r w:rsidR="00AB4EC0">
        <w:rPr>
          <w:rFonts w:ascii="Cambria" w:hAnsi="Cambria"/>
          <w:bCs/>
          <w:sz w:val="32"/>
          <w:szCs w:val="32"/>
        </w:rPr>
        <w:t>0</w:t>
      </w:r>
      <w:r w:rsidR="00AE2AE9" w:rsidRPr="00AE2AE9">
        <w:rPr>
          <w:rFonts w:ascii="Cambria" w:hAnsi="Cambria"/>
          <w:bCs/>
          <w:sz w:val="32"/>
          <w:szCs w:val="32"/>
        </w:rPr>
        <w:t xml:space="preserve"> checklist of information to include when reporting a </w:t>
      </w:r>
      <w:r w:rsidR="002815EC">
        <w:rPr>
          <w:rFonts w:ascii="Cambria" w:hAnsi="Cambria"/>
          <w:bCs/>
          <w:sz w:val="32"/>
          <w:szCs w:val="32"/>
        </w:rPr>
        <w:t xml:space="preserve">pilot or feasibility </w:t>
      </w:r>
      <w:r w:rsidR="00AE2AE9" w:rsidRPr="00AE2AE9">
        <w:rPr>
          <w:rFonts w:ascii="Cambria" w:hAnsi="Cambria"/>
          <w:bCs/>
          <w:sz w:val="32"/>
          <w:szCs w:val="32"/>
        </w:rPr>
        <w:t>tria</w:t>
      </w:r>
      <w:r w:rsidR="00624926">
        <w:rPr>
          <w:rFonts w:ascii="Cambria" w:hAnsi="Cambria"/>
          <w:bCs/>
          <w:sz w:val="32"/>
          <w:szCs w:val="32"/>
        </w:rPr>
        <w:t>l</w:t>
      </w:r>
      <w:r w:rsidR="00AE2AE9" w:rsidRPr="00AE2AE9">
        <w:rPr>
          <w:rFonts w:ascii="Cambria" w:hAnsi="Cambria"/>
          <w:bCs/>
        </w:rPr>
        <w:t>*</w:t>
      </w:r>
    </w:p>
    <w:p w14:paraId="45690413" w14:textId="77777777" w:rsidR="00AE2AE9" w:rsidRPr="00F33427" w:rsidRDefault="00AE2AE9" w:rsidP="00F33427">
      <w:pPr>
        <w:pStyle w:val="TableHeader"/>
        <w:tabs>
          <w:tab w:val="left" w:pos="2160"/>
        </w:tabs>
        <w:jc w:val="center"/>
        <w:rPr>
          <w:rFonts w:ascii="Cambria" w:hAnsi="Cambria"/>
          <w:bCs/>
          <w:sz w:val="8"/>
          <w:szCs w:val="8"/>
        </w:rPr>
      </w:pP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720"/>
        <w:gridCol w:w="11070"/>
        <w:gridCol w:w="1620"/>
      </w:tblGrid>
      <w:tr w:rsidR="001A321A" w:rsidRPr="00AE2AE9" w14:paraId="0004E86C" w14:textId="77777777" w:rsidTr="003F39DA">
        <w:tc>
          <w:tcPr>
            <w:tcW w:w="2088" w:type="dxa"/>
            <w:shd w:val="clear" w:color="auto" w:fill="C6D9F1"/>
            <w:vAlign w:val="bottom"/>
          </w:tcPr>
          <w:p w14:paraId="68CE3068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>Section/Topic</w:t>
            </w:r>
          </w:p>
        </w:tc>
        <w:tc>
          <w:tcPr>
            <w:tcW w:w="720" w:type="dxa"/>
            <w:shd w:val="clear" w:color="auto" w:fill="C6D9F1"/>
            <w:vAlign w:val="bottom"/>
          </w:tcPr>
          <w:p w14:paraId="4923E803" w14:textId="77777777" w:rsidR="001A321A" w:rsidRPr="00AE2AE9" w:rsidRDefault="001A321A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Item </w:t>
            </w:r>
            <w:r w:rsidR="009F1A00" w:rsidRPr="00AE2AE9">
              <w:rPr>
                <w:rFonts w:ascii="Arial" w:hAnsi="Arial" w:cs="Arial"/>
              </w:rPr>
              <w:t>No</w:t>
            </w:r>
          </w:p>
        </w:tc>
        <w:tc>
          <w:tcPr>
            <w:tcW w:w="11070" w:type="dxa"/>
            <w:shd w:val="clear" w:color="auto" w:fill="C6D9F1"/>
            <w:vAlign w:val="bottom"/>
          </w:tcPr>
          <w:p w14:paraId="018899F4" w14:textId="77777777" w:rsidR="001A321A" w:rsidRPr="00AE2AE9" w:rsidRDefault="001A321A" w:rsidP="007053B2">
            <w:pPr>
              <w:pStyle w:val="TableHead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Checklist </w:t>
            </w:r>
            <w:r w:rsidR="00536A68" w:rsidRPr="00AE2AE9">
              <w:rPr>
                <w:rFonts w:ascii="Arial" w:hAnsi="Arial" w:cs="Arial"/>
              </w:rPr>
              <w:t>item</w:t>
            </w:r>
          </w:p>
        </w:tc>
        <w:tc>
          <w:tcPr>
            <w:tcW w:w="1620" w:type="dxa"/>
            <w:shd w:val="clear" w:color="auto" w:fill="C6D9F1"/>
            <w:vAlign w:val="bottom"/>
          </w:tcPr>
          <w:p w14:paraId="7086D777" w14:textId="77777777" w:rsidR="001A321A" w:rsidRPr="00AE2AE9" w:rsidRDefault="009F1A00" w:rsidP="007053B2">
            <w:pPr>
              <w:pStyle w:val="TableHeader"/>
              <w:jc w:val="center"/>
              <w:rPr>
                <w:rFonts w:ascii="Arial" w:hAnsi="Arial" w:cs="Arial"/>
              </w:rPr>
            </w:pPr>
            <w:r w:rsidRPr="00AE2AE9">
              <w:rPr>
                <w:rFonts w:ascii="Arial" w:hAnsi="Arial" w:cs="Arial"/>
              </w:rPr>
              <w:t xml:space="preserve">Reported on </w:t>
            </w:r>
            <w:r w:rsidR="00536A68" w:rsidRPr="00AE2AE9">
              <w:rPr>
                <w:rFonts w:ascii="Arial" w:hAnsi="Arial" w:cs="Arial"/>
              </w:rPr>
              <w:t xml:space="preserve">page </w:t>
            </w:r>
            <w:r w:rsidRPr="00AE2AE9">
              <w:rPr>
                <w:rFonts w:ascii="Arial" w:hAnsi="Arial" w:cs="Arial"/>
              </w:rPr>
              <w:t>No</w:t>
            </w:r>
          </w:p>
        </w:tc>
      </w:tr>
      <w:tr w:rsidR="009F1A00" w:rsidRPr="00F33427" w14:paraId="7754B0CF" w14:textId="77777777" w:rsidTr="003F39DA">
        <w:tc>
          <w:tcPr>
            <w:tcW w:w="15498" w:type="dxa"/>
            <w:gridSpan w:val="4"/>
          </w:tcPr>
          <w:p w14:paraId="57551D5F" w14:textId="77777777" w:rsidR="009F1A00" w:rsidRPr="00F33427" w:rsidRDefault="009F1A00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Title and abstract</w:t>
            </w:r>
          </w:p>
        </w:tc>
      </w:tr>
      <w:tr w:rsidR="009F1A00" w:rsidRPr="00F33427" w14:paraId="54341BCA" w14:textId="77777777" w:rsidTr="003F39DA">
        <w:tc>
          <w:tcPr>
            <w:tcW w:w="2088" w:type="dxa"/>
            <w:vMerge w:val="restart"/>
          </w:tcPr>
          <w:p w14:paraId="070FE11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073B4524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07D82D61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Identification as a pilot or feasibility randomised trial in the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title</w:t>
            </w:r>
          </w:p>
        </w:tc>
        <w:tc>
          <w:tcPr>
            <w:tcW w:w="1620" w:type="dxa"/>
          </w:tcPr>
          <w:p w14:paraId="0B5197AA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9F1A00" w:rsidRPr="00F33427" w14:paraId="092AAEEB" w14:textId="77777777" w:rsidTr="003F39DA">
        <w:tc>
          <w:tcPr>
            <w:tcW w:w="2088" w:type="dxa"/>
            <w:vMerge/>
          </w:tcPr>
          <w:p w14:paraId="6E1AF5B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1B514573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17E209D9" w14:textId="77777777" w:rsidR="009F1A00" w:rsidRPr="00F37A37" w:rsidRDefault="00F37A37" w:rsidP="00F37A37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F37A37">
              <w:rPr>
                <w:rFonts w:ascii="Arial" w:hAnsi="Arial" w:cs="Arial"/>
                <w:sz w:val="22"/>
                <w:szCs w:val="22"/>
                <w:lang w:val="en-CA" w:eastAsia="en-CA"/>
              </w:rPr>
              <w:t>Structured summary of pilot trial design, methods, results, and conclusions (for specific guidance see CONSORT abstract extension for pilot trials)</w:t>
            </w:r>
          </w:p>
        </w:tc>
        <w:tc>
          <w:tcPr>
            <w:tcW w:w="1620" w:type="dxa"/>
          </w:tcPr>
          <w:p w14:paraId="55A07EBB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536A68" w:rsidRPr="00F33427" w14:paraId="1EFC59FF" w14:textId="77777777" w:rsidTr="003F39DA">
        <w:tc>
          <w:tcPr>
            <w:tcW w:w="15498" w:type="dxa"/>
            <w:gridSpan w:val="4"/>
          </w:tcPr>
          <w:p w14:paraId="45851ED3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Introduction</w:t>
            </w:r>
          </w:p>
        </w:tc>
      </w:tr>
      <w:tr w:rsidR="009F1A00" w:rsidRPr="00F33427" w14:paraId="22104945" w14:textId="77777777" w:rsidTr="003F39DA">
        <w:tc>
          <w:tcPr>
            <w:tcW w:w="2088" w:type="dxa"/>
            <w:vMerge w:val="restart"/>
          </w:tcPr>
          <w:p w14:paraId="52156134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Background and objectives</w:t>
            </w:r>
          </w:p>
        </w:tc>
        <w:tc>
          <w:tcPr>
            <w:tcW w:w="720" w:type="dxa"/>
          </w:tcPr>
          <w:p w14:paraId="193EF25E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1EE4B7E6" w14:textId="77777777" w:rsidR="009F1A00" w:rsidRPr="00F81B92" w:rsidRDefault="00F81B92" w:rsidP="00F81B92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Scientific background and explanation of rationale for future definitive trial, and reasons for randomised pilot trial</w:t>
            </w:r>
          </w:p>
        </w:tc>
        <w:tc>
          <w:tcPr>
            <w:tcW w:w="1620" w:type="dxa"/>
          </w:tcPr>
          <w:p w14:paraId="476FAB6D" w14:textId="1A9DD8BC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4-5</w:t>
            </w:r>
          </w:p>
        </w:tc>
      </w:tr>
      <w:tr w:rsidR="009F1A00" w:rsidRPr="00F33427" w14:paraId="1C9ECA26" w14:textId="77777777" w:rsidTr="003F39DA">
        <w:trPr>
          <w:trHeight w:val="413"/>
        </w:trPr>
        <w:tc>
          <w:tcPr>
            <w:tcW w:w="2088" w:type="dxa"/>
            <w:vMerge/>
          </w:tcPr>
          <w:p w14:paraId="65D79948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1B20485C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2b</w:t>
            </w:r>
          </w:p>
        </w:tc>
        <w:tc>
          <w:tcPr>
            <w:tcW w:w="11070" w:type="dxa"/>
          </w:tcPr>
          <w:p w14:paraId="4084A5CC" w14:textId="77777777" w:rsidR="009F1A00" w:rsidRPr="00F33427" w:rsidRDefault="00F81B92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81B92">
              <w:rPr>
                <w:rFonts w:ascii="Arial" w:hAnsi="Arial" w:cs="Arial"/>
                <w:sz w:val="22"/>
                <w:szCs w:val="22"/>
                <w:lang w:val="en-CA" w:eastAsia="en-CA"/>
              </w:rPr>
              <w:t>Specific objectives or research questions for pilot trial</w:t>
            </w:r>
          </w:p>
        </w:tc>
        <w:tc>
          <w:tcPr>
            <w:tcW w:w="1620" w:type="dxa"/>
          </w:tcPr>
          <w:p w14:paraId="3BD95BAD" w14:textId="226702E0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536A68" w:rsidRPr="00F33427" w14:paraId="1A4190E7" w14:textId="77777777" w:rsidTr="003F39DA">
        <w:tc>
          <w:tcPr>
            <w:tcW w:w="15498" w:type="dxa"/>
            <w:gridSpan w:val="4"/>
          </w:tcPr>
          <w:p w14:paraId="12BDE687" w14:textId="77777777" w:rsidR="00536A68" w:rsidRPr="00F33427" w:rsidRDefault="00536A68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Methods</w:t>
            </w:r>
          </w:p>
        </w:tc>
      </w:tr>
      <w:tr w:rsidR="009F1A00" w:rsidRPr="00F33427" w14:paraId="177AFEB0" w14:textId="77777777" w:rsidTr="003F39DA">
        <w:tc>
          <w:tcPr>
            <w:tcW w:w="2088" w:type="dxa"/>
            <w:vMerge w:val="restart"/>
          </w:tcPr>
          <w:p w14:paraId="6060A8C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Trial design</w:t>
            </w:r>
          </w:p>
        </w:tc>
        <w:tc>
          <w:tcPr>
            <w:tcW w:w="720" w:type="dxa"/>
          </w:tcPr>
          <w:p w14:paraId="7739048F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3a</w:t>
            </w:r>
          </w:p>
        </w:tc>
        <w:tc>
          <w:tcPr>
            <w:tcW w:w="11070" w:type="dxa"/>
          </w:tcPr>
          <w:p w14:paraId="6170C959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Description of pilot trial design (such as parallel, factorial) including allocation ratio</w:t>
            </w:r>
          </w:p>
        </w:tc>
        <w:tc>
          <w:tcPr>
            <w:tcW w:w="1620" w:type="dxa"/>
          </w:tcPr>
          <w:p w14:paraId="3EE94EA6" w14:textId="6B1B9444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7-8</w:t>
            </w:r>
          </w:p>
        </w:tc>
      </w:tr>
      <w:tr w:rsidR="009F1A00" w:rsidRPr="00F33427" w14:paraId="73382E34" w14:textId="77777777" w:rsidTr="003F39DA">
        <w:trPr>
          <w:trHeight w:val="305"/>
        </w:trPr>
        <w:tc>
          <w:tcPr>
            <w:tcW w:w="2088" w:type="dxa"/>
            <w:vMerge/>
          </w:tcPr>
          <w:p w14:paraId="64896B3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06E42A67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3b</w:t>
            </w:r>
          </w:p>
        </w:tc>
        <w:tc>
          <w:tcPr>
            <w:tcW w:w="11070" w:type="dxa"/>
          </w:tcPr>
          <w:p w14:paraId="7A3B7513" w14:textId="77777777" w:rsidR="009F1A00" w:rsidRPr="00E82510" w:rsidRDefault="00E82510" w:rsidP="00E8251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E82510">
              <w:rPr>
                <w:rFonts w:ascii="Arial" w:hAnsi="Arial" w:cs="Arial"/>
                <w:sz w:val="22"/>
                <w:szCs w:val="22"/>
                <w:lang w:val="en-CA" w:eastAsia="en-CA"/>
              </w:rPr>
              <w:t>Important changes to methods after pilot trial commencement (such as eligibility criteria), with reasons</w:t>
            </w:r>
          </w:p>
        </w:tc>
        <w:tc>
          <w:tcPr>
            <w:tcW w:w="1620" w:type="dxa"/>
          </w:tcPr>
          <w:p w14:paraId="56075AEE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41112CE0" w14:textId="77777777" w:rsidTr="003F39DA">
        <w:tc>
          <w:tcPr>
            <w:tcW w:w="2088" w:type="dxa"/>
            <w:vMerge w:val="restart"/>
          </w:tcPr>
          <w:p w14:paraId="4D51879C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Participants</w:t>
            </w:r>
          </w:p>
        </w:tc>
        <w:tc>
          <w:tcPr>
            <w:tcW w:w="720" w:type="dxa"/>
          </w:tcPr>
          <w:p w14:paraId="4BCC5C4A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4a</w:t>
            </w:r>
          </w:p>
        </w:tc>
        <w:tc>
          <w:tcPr>
            <w:tcW w:w="11070" w:type="dxa"/>
          </w:tcPr>
          <w:p w14:paraId="79FD5CF2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Eligibility criteria for participants</w:t>
            </w:r>
          </w:p>
        </w:tc>
        <w:tc>
          <w:tcPr>
            <w:tcW w:w="1620" w:type="dxa"/>
          </w:tcPr>
          <w:p w14:paraId="07E3967F" w14:textId="2775EB7A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F1A00" w:rsidRPr="00F33427" w14:paraId="3270E900" w14:textId="77777777" w:rsidTr="003F39DA">
        <w:tc>
          <w:tcPr>
            <w:tcW w:w="2088" w:type="dxa"/>
            <w:vMerge/>
          </w:tcPr>
          <w:p w14:paraId="4AF363B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64460BA" w14:textId="77777777" w:rsidR="009F1A00" w:rsidRPr="00F33427" w:rsidRDefault="009F1A00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4b</w:t>
            </w:r>
          </w:p>
        </w:tc>
        <w:tc>
          <w:tcPr>
            <w:tcW w:w="11070" w:type="dxa"/>
          </w:tcPr>
          <w:p w14:paraId="383FC132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Settings and locations where the data were collected</w:t>
            </w:r>
          </w:p>
        </w:tc>
        <w:tc>
          <w:tcPr>
            <w:tcW w:w="1620" w:type="dxa"/>
          </w:tcPr>
          <w:p w14:paraId="00E37E4C" w14:textId="344A28FF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6-7</w:t>
            </w:r>
          </w:p>
        </w:tc>
      </w:tr>
      <w:tr w:rsidR="00433F8E" w:rsidRPr="00F33427" w14:paraId="7EEE6F94" w14:textId="77777777" w:rsidTr="003F39DA">
        <w:tc>
          <w:tcPr>
            <w:tcW w:w="2088" w:type="dxa"/>
          </w:tcPr>
          <w:p w14:paraId="30A7721B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22D13144" w14:textId="77777777" w:rsidR="00433F8E" w:rsidRPr="00F33427" w:rsidRDefault="00433F8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4c</w:t>
            </w:r>
          </w:p>
        </w:tc>
        <w:tc>
          <w:tcPr>
            <w:tcW w:w="11070" w:type="dxa"/>
          </w:tcPr>
          <w:p w14:paraId="4E5BC96B" w14:textId="77777777" w:rsidR="00433F8E" w:rsidRPr="00F33427" w:rsidRDefault="00433F8E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433F8E">
              <w:rPr>
                <w:rFonts w:ascii="Arial" w:hAnsi="Arial" w:cs="Arial"/>
                <w:sz w:val="22"/>
                <w:szCs w:val="22"/>
              </w:rPr>
              <w:t>How participants were identified and consented</w:t>
            </w:r>
          </w:p>
        </w:tc>
        <w:tc>
          <w:tcPr>
            <w:tcW w:w="1620" w:type="dxa"/>
          </w:tcPr>
          <w:p w14:paraId="324AE98C" w14:textId="6173516F" w:rsidR="00433F8E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F55D84">
              <w:rPr>
                <w:rFonts w:ascii="Arial" w:hAnsi="Arial" w:cs="Arial"/>
                <w:sz w:val="22"/>
                <w:szCs w:val="22"/>
              </w:rPr>
              <w:t>, 2</w:t>
            </w: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1A321A" w:rsidRPr="00F33427" w14:paraId="018B1B8F" w14:textId="77777777" w:rsidTr="003F39DA">
        <w:tc>
          <w:tcPr>
            <w:tcW w:w="2088" w:type="dxa"/>
          </w:tcPr>
          <w:p w14:paraId="1C3B8B29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Interventions</w:t>
            </w:r>
          </w:p>
        </w:tc>
        <w:tc>
          <w:tcPr>
            <w:tcW w:w="720" w:type="dxa"/>
          </w:tcPr>
          <w:p w14:paraId="33566A41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1070" w:type="dxa"/>
          </w:tcPr>
          <w:p w14:paraId="15370899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The interventions for each group with sufficient details to allow replication, including how and when they were actually administered</w:t>
            </w:r>
          </w:p>
        </w:tc>
        <w:tc>
          <w:tcPr>
            <w:tcW w:w="1620" w:type="dxa"/>
          </w:tcPr>
          <w:p w14:paraId="7B5185E8" w14:textId="345AD29D" w:rsidR="001A321A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7-8</w:t>
            </w:r>
          </w:p>
        </w:tc>
      </w:tr>
      <w:tr w:rsidR="009F1A00" w:rsidRPr="00F33427" w14:paraId="559E5D7E" w14:textId="77777777" w:rsidTr="003F39DA">
        <w:tc>
          <w:tcPr>
            <w:tcW w:w="2088" w:type="dxa"/>
            <w:vMerge w:val="restart"/>
          </w:tcPr>
          <w:p w14:paraId="50ACDD3E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</w:t>
            </w:r>
          </w:p>
        </w:tc>
        <w:tc>
          <w:tcPr>
            <w:tcW w:w="720" w:type="dxa"/>
          </w:tcPr>
          <w:p w14:paraId="12B07862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1706F2EA" w14:textId="77777777" w:rsidR="009F1A00" w:rsidRPr="00AD6BD1" w:rsidRDefault="00AD6BD1" w:rsidP="00AD6BD1">
            <w:pPr>
              <w:autoSpaceDE w:val="0"/>
              <w:autoSpaceDN w:val="0"/>
              <w:adjustRightInd w:val="0"/>
              <w:spacing w:line="240" w:lineRule="auto"/>
              <w:rPr>
                <w:rFonts w:ascii="MetaProLight-Regular" w:hAnsi="MetaProLight-Regular" w:cs="MetaProLight-Regular"/>
                <w:sz w:val="15"/>
                <w:szCs w:val="15"/>
                <w:lang w:val="en-CA" w:eastAsia="en-CA"/>
              </w:rPr>
            </w:pPr>
            <w:r w:rsidRPr="00AD6BD1">
              <w:rPr>
                <w:rFonts w:ascii="Arial" w:hAnsi="Arial" w:cs="Arial"/>
                <w:sz w:val="22"/>
                <w:szCs w:val="22"/>
              </w:rPr>
              <w:t>Completely defined prespecified assessments or measurements to address each pilot trial objective specified in 2b, including how and when they were assessed</w:t>
            </w:r>
          </w:p>
        </w:tc>
        <w:tc>
          <w:tcPr>
            <w:tcW w:w="1620" w:type="dxa"/>
          </w:tcPr>
          <w:p w14:paraId="00A1AE0A" w14:textId="7FA006AE" w:rsidR="009F1A00" w:rsidRPr="00F33427" w:rsidRDefault="00182AF3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8-11</w:t>
            </w:r>
          </w:p>
        </w:tc>
      </w:tr>
      <w:tr w:rsidR="009F1A00" w:rsidRPr="00F33427" w14:paraId="25ED4074" w14:textId="77777777" w:rsidTr="003F39DA">
        <w:tc>
          <w:tcPr>
            <w:tcW w:w="2088" w:type="dxa"/>
            <w:vMerge/>
          </w:tcPr>
          <w:p w14:paraId="37759CE4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610AE45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6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38FA65EF" w14:textId="77777777" w:rsidR="009F1A00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Any changes to pilot trial assessments or measurements after the pilot trial commenced, with reasons</w:t>
            </w:r>
          </w:p>
        </w:tc>
        <w:tc>
          <w:tcPr>
            <w:tcW w:w="1620" w:type="dxa"/>
          </w:tcPr>
          <w:p w14:paraId="792545A2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F10F4E" w:rsidRPr="00F33427" w14:paraId="18706E71" w14:textId="77777777" w:rsidTr="003F39DA">
        <w:tc>
          <w:tcPr>
            <w:tcW w:w="2088" w:type="dxa"/>
          </w:tcPr>
          <w:p w14:paraId="19CE6B80" w14:textId="77777777" w:rsidR="00F10F4E" w:rsidRPr="00F33427" w:rsidRDefault="00F10F4E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FEBA4F" w14:textId="77777777" w:rsidR="00F10F4E" w:rsidRPr="00F33427" w:rsidRDefault="00F10F4E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6c</w:t>
            </w:r>
          </w:p>
        </w:tc>
        <w:tc>
          <w:tcPr>
            <w:tcW w:w="11070" w:type="dxa"/>
          </w:tcPr>
          <w:p w14:paraId="2D3E3401" w14:textId="77777777" w:rsidR="00F10F4E" w:rsidRPr="00F10F4E" w:rsidRDefault="00F10F4E" w:rsidP="00F10F4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F10F4E">
              <w:rPr>
                <w:rFonts w:ascii="Arial" w:hAnsi="Arial" w:cs="Arial"/>
                <w:sz w:val="22"/>
                <w:szCs w:val="22"/>
              </w:rPr>
              <w:t>If applicable, prespecified criteria used to judge whether, or how, to proceed with future definitive trial</w:t>
            </w:r>
          </w:p>
        </w:tc>
        <w:tc>
          <w:tcPr>
            <w:tcW w:w="1620" w:type="dxa"/>
          </w:tcPr>
          <w:p w14:paraId="465DD2E5" w14:textId="77777777" w:rsidR="00F10F4E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43B32DA5" w14:textId="77777777" w:rsidTr="003F39DA">
        <w:tc>
          <w:tcPr>
            <w:tcW w:w="2088" w:type="dxa"/>
            <w:vMerge w:val="restart"/>
          </w:tcPr>
          <w:p w14:paraId="2C4990F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Sample size</w:t>
            </w:r>
          </w:p>
        </w:tc>
        <w:tc>
          <w:tcPr>
            <w:tcW w:w="720" w:type="dxa"/>
          </w:tcPr>
          <w:p w14:paraId="1D4AF1C7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5F2A32E9" w14:textId="77777777" w:rsidR="009F1A00" w:rsidRPr="00C977DC" w:rsidRDefault="00C977DC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C977DC">
              <w:rPr>
                <w:rFonts w:ascii="Arial" w:hAnsi="Arial" w:cs="Arial"/>
                <w:sz w:val="22"/>
                <w:szCs w:val="22"/>
                <w:lang w:val="en-CA" w:eastAsia="en-CA"/>
              </w:rPr>
              <w:t>Rationale for numbers in the pilot trial</w:t>
            </w:r>
          </w:p>
        </w:tc>
        <w:tc>
          <w:tcPr>
            <w:tcW w:w="1620" w:type="dxa"/>
          </w:tcPr>
          <w:p w14:paraId="70F009C1" w14:textId="25E1AC14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D31B28">
              <w:rPr>
                <w:rFonts w:ascii="Arial" w:hAnsi="Arial" w:cs="Arial"/>
                <w:sz w:val="20"/>
              </w:rPr>
              <w:t>In Protocol paper</w:t>
            </w:r>
            <w:r w:rsidR="00182AF3" w:rsidRPr="00D31B28">
              <w:rPr>
                <w:rFonts w:ascii="Arial" w:hAnsi="Arial" w:cs="Arial"/>
                <w:sz w:val="20"/>
              </w:rPr>
              <w:t xml:space="preserve"> (Ref 28)</w:t>
            </w:r>
          </w:p>
        </w:tc>
      </w:tr>
      <w:tr w:rsidR="009F1A00" w:rsidRPr="00F33427" w14:paraId="6A34F950" w14:textId="77777777" w:rsidTr="003F39DA">
        <w:tc>
          <w:tcPr>
            <w:tcW w:w="2088" w:type="dxa"/>
            <w:vMerge/>
          </w:tcPr>
          <w:p w14:paraId="4BEAE89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0DE98D93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7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53E8F407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When applicable, explanation of any interim analyses and stopping guidelines</w:t>
            </w:r>
          </w:p>
        </w:tc>
        <w:tc>
          <w:tcPr>
            <w:tcW w:w="1620" w:type="dxa"/>
          </w:tcPr>
          <w:p w14:paraId="2AE69027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536A68" w:rsidRPr="00F33427" w14:paraId="2EEDF7B6" w14:textId="77777777" w:rsidTr="003F39DA">
        <w:tc>
          <w:tcPr>
            <w:tcW w:w="2088" w:type="dxa"/>
          </w:tcPr>
          <w:p w14:paraId="0D4D6767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Randomisation:</w:t>
            </w:r>
          </w:p>
        </w:tc>
        <w:tc>
          <w:tcPr>
            <w:tcW w:w="720" w:type="dxa"/>
          </w:tcPr>
          <w:p w14:paraId="6D849F20" w14:textId="77777777" w:rsidR="00536A68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070" w:type="dxa"/>
          </w:tcPr>
          <w:p w14:paraId="13D97E1F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</w:tcPr>
          <w:p w14:paraId="19C82988" w14:textId="77777777" w:rsidR="00536A68" w:rsidRPr="00F33427" w:rsidRDefault="00536A68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F1A00" w:rsidRPr="00F33427" w14:paraId="15284AD7" w14:textId="77777777" w:rsidTr="003F39DA">
        <w:tc>
          <w:tcPr>
            <w:tcW w:w="2088" w:type="dxa"/>
            <w:vMerge w:val="restart"/>
          </w:tcPr>
          <w:p w14:paraId="7A44C885" w14:textId="77777777" w:rsidR="00EC7F25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Sequence</w:t>
            </w:r>
            <w:r w:rsidR="00EC7F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BCD9A7E" w14:textId="77777777" w:rsidR="009F1A00" w:rsidRPr="00F33427" w:rsidRDefault="009F1A00" w:rsidP="00EC7F25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generation</w:t>
            </w:r>
          </w:p>
        </w:tc>
        <w:tc>
          <w:tcPr>
            <w:tcW w:w="720" w:type="dxa"/>
          </w:tcPr>
          <w:p w14:paraId="59AC9722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4D2ED881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Method used to generate the random allocation 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sequence</w:t>
            </w:r>
          </w:p>
        </w:tc>
        <w:tc>
          <w:tcPr>
            <w:tcW w:w="1620" w:type="dxa"/>
          </w:tcPr>
          <w:p w14:paraId="1934AEF2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57D820D0" w14:textId="77777777" w:rsidTr="003F39DA">
        <w:tc>
          <w:tcPr>
            <w:tcW w:w="2088" w:type="dxa"/>
            <w:vMerge/>
          </w:tcPr>
          <w:p w14:paraId="45CBD42D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3797936C" w14:textId="77777777" w:rsidR="009F1A00" w:rsidRPr="00F33427" w:rsidRDefault="00536A68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8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4CFF5E3D" w14:textId="77777777" w:rsidR="009F1A00" w:rsidRPr="0037688C" w:rsidRDefault="0037688C" w:rsidP="0037688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Type of randomisation(s); details of any restriction (such as blocking and block size)</w:t>
            </w:r>
          </w:p>
        </w:tc>
        <w:tc>
          <w:tcPr>
            <w:tcW w:w="1620" w:type="dxa"/>
          </w:tcPr>
          <w:p w14:paraId="7BCF395A" w14:textId="77777777" w:rsidR="009F1A00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A321A" w:rsidRPr="00F33427" w14:paraId="337D4D2A" w14:textId="77777777" w:rsidTr="003F39DA">
        <w:tc>
          <w:tcPr>
            <w:tcW w:w="2088" w:type="dxa"/>
          </w:tcPr>
          <w:p w14:paraId="196FB3CA" w14:textId="77777777" w:rsidR="00DC7949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Allocation</w:t>
            </w:r>
          </w:p>
          <w:p w14:paraId="6D511942" w14:textId="77777777" w:rsidR="00DC7949" w:rsidRDefault="00DC7949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1A321A" w:rsidRPr="00F33427">
              <w:rPr>
                <w:rFonts w:ascii="Arial" w:hAnsi="Arial" w:cs="Arial"/>
                <w:sz w:val="22"/>
                <w:szCs w:val="22"/>
              </w:rPr>
              <w:t>oncealment</w:t>
            </w:r>
          </w:p>
          <w:p w14:paraId="5B42E0C0" w14:textId="77777777" w:rsidR="001A321A" w:rsidRPr="00F33427" w:rsidRDefault="001A321A" w:rsidP="00F33427">
            <w:pPr>
              <w:ind w:left="540" w:hanging="540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lastRenderedPageBreak/>
              <w:t>mechanism</w:t>
            </w:r>
          </w:p>
        </w:tc>
        <w:tc>
          <w:tcPr>
            <w:tcW w:w="720" w:type="dxa"/>
          </w:tcPr>
          <w:p w14:paraId="2FB5159F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lastRenderedPageBreak/>
              <w:t>9</w:t>
            </w:r>
          </w:p>
        </w:tc>
        <w:tc>
          <w:tcPr>
            <w:tcW w:w="11070" w:type="dxa"/>
          </w:tcPr>
          <w:p w14:paraId="510B2F81" w14:textId="77777777" w:rsidR="001A321A" w:rsidRPr="00225DF3" w:rsidRDefault="0037688C" w:rsidP="00225DF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Mechanism used to implement the random allocation sequence (such as sequentially numbered containers), describing any steps taken to conceal the sequence until</w:t>
            </w:r>
            <w:r w:rsidR="00225DF3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37688C">
              <w:rPr>
                <w:rFonts w:ascii="Arial" w:hAnsi="Arial" w:cs="Arial"/>
                <w:sz w:val="22"/>
                <w:szCs w:val="22"/>
                <w:lang w:val="en-CA" w:eastAsia="en-CA"/>
              </w:rPr>
              <w:t>interventions were assigned</w:t>
            </w:r>
          </w:p>
        </w:tc>
        <w:tc>
          <w:tcPr>
            <w:tcW w:w="1620" w:type="dxa"/>
          </w:tcPr>
          <w:p w14:paraId="352A514A" w14:textId="77777777" w:rsidR="001A321A" w:rsidRPr="00F33427" w:rsidRDefault="00F55D8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A321A" w:rsidRPr="00F33427" w14:paraId="45B5D2F3" w14:textId="77777777" w:rsidTr="003F39DA">
        <w:tc>
          <w:tcPr>
            <w:tcW w:w="2088" w:type="dxa"/>
          </w:tcPr>
          <w:p w14:paraId="6906107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Implementation</w:t>
            </w:r>
          </w:p>
        </w:tc>
        <w:tc>
          <w:tcPr>
            <w:tcW w:w="720" w:type="dxa"/>
          </w:tcPr>
          <w:p w14:paraId="28B24E4B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1070" w:type="dxa"/>
          </w:tcPr>
          <w:p w14:paraId="5B725B67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</w:tcPr>
          <w:p w14:paraId="4D29552F" w14:textId="77777777" w:rsidR="001A321A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76D2CA1E" w14:textId="77777777" w:rsidTr="003F39DA">
        <w:tc>
          <w:tcPr>
            <w:tcW w:w="2088" w:type="dxa"/>
            <w:vMerge w:val="restart"/>
          </w:tcPr>
          <w:p w14:paraId="6B6A9D2D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Blinding</w:t>
            </w:r>
          </w:p>
        </w:tc>
        <w:tc>
          <w:tcPr>
            <w:tcW w:w="720" w:type="dxa"/>
          </w:tcPr>
          <w:p w14:paraId="741CAC93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0B156C88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done, who was blinded after assignment to interventions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for example, 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participants, care providers, 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those assessing outcomes) and how</w:t>
            </w:r>
          </w:p>
        </w:tc>
        <w:tc>
          <w:tcPr>
            <w:tcW w:w="1620" w:type="dxa"/>
          </w:tcPr>
          <w:p w14:paraId="4FF14AE3" w14:textId="77777777" w:rsidR="009F1A00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3655D22A" w14:textId="77777777" w:rsidTr="003F39DA">
        <w:tc>
          <w:tcPr>
            <w:tcW w:w="2088" w:type="dxa"/>
            <w:vMerge/>
          </w:tcPr>
          <w:p w14:paraId="0FA0D112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27814FDF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11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26E1D78F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If relevant, description of the similarity of interventions</w:t>
            </w:r>
          </w:p>
        </w:tc>
        <w:tc>
          <w:tcPr>
            <w:tcW w:w="1620" w:type="dxa"/>
          </w:tcPr>
          <w:p w14:paraId="41174F9B" w14:textId="77777777" w:rsidR="009F1A00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3D94864D" w14:textId="77777777" w:rsidTr="003F39DA">
        <w:tc>
          <w:tcPr>
            <w:tcW w:w="2088" w:type="dxa"/>
          </w:tcPr>
          <w:p w14:paraId="156C5B78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Statistical methods</w:t>
            </w:r>
          </w:p>
        </w:tc>
        <w:tc>
          <w:tcPr>
            <w:tcW w:w="720" w:type="dxa"/>
          </w:tcPr>
          <w:p w14:paraId="78FDC5A2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1070" w:type="dxa"/>
          </w:tcPr>
          <w:p w14:paraId="3A93DD26" w14:textId="77777777" w:rsidR="009F1A00" w:rsidRPr="00937518" w:rsidRDefault="0093141D" w:rsidP="0093751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Methods used to address each pilot trial objective whether</w:t>
            </w:r>
            <w:r w:rsidR="00937518"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937518">
              <w:rPr>
                <w:rFonts w:ascii="Arial" w:hAnsi="Arial" w:cs="Arial"/>
                <w:sz w:val="22"/>
                <w:szCs w:val="22"/>
                <w:lang w:val="en-CA" w:eastAsia="en-CA"/>
              </w:rPr>
              <w:t>qualitative or quantitative</w:t>
            </w:r>
          </w:p>
        </w:tc>
        <w:tc>
          <w:tcPr>
            <w:tcW w:w="1620" w:type="dxa"/>
          </w:tcPr>
          <w:p w14:paraId="5597DA0A" w14:textId="58F9DD49" w:rsidR="009F1A00" w:rsidRPr="00F33427" w:rsidRDefault="00E9332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10-11</w:t>
            </w:r>
          </w:p>
        </w:tc>
      </w:tr>
      <w:tr w:rsidR="000E1A3F" w:rsidRPr="00F33427" w14:paraId="0DBAD96D" w14:textId="77777777" w:rsidTr="003F39DA">
        <w:tc>
          <w:tcPr>
            <w:tcW w:w="15498" w:type="dxa"/>
            <w:gridSpan w:val="4"/>
          </w:tcPr>
          <w:p w14:paraId="05F11B8E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D31B28">
              <w:rPr>
                <w:rFonts w:ascii="Arial" w:hAnsi="Arial" w:cs="Arial"/>
                <w:sz w:val="22"/>
                <w:szCs w:val="22"/>
              </w:rPr>
              <w:t>Results</w:t>
            </w:r>
          </w:p>
        </w:tc>
      </w:tr>
      <w:tr w:rsidR="009F1A00" w:rsidRPr="00F33427" w14:paraId="207059A4" w14:textId="77777777" w:rsidTr="003F39DA">
        <w:tc>
          <w:tcPr>
            <w:tcW w:w="2088" w:type="dxa"/>
            <w:vMerge w:val="restart"/>
          </w:tcPr>
          <w:p w14:paraId="5433DEF9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Participant flow (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F33427">
              <w:rPr>
                <w:rFonts w:ascii="Arial" w:hAnsi="Arial" w:cs="Arial"/>
                <w:sz w:val="22"/>
                <w:szCs w:val="22"/>
              </w:rPr>
              <w:t>diagram is strongly recommended)</w:t>
            </w:r>
          </w:p>
        </w:tc>
        <w:tc>
          <w:tcPr>
            <w:tcW w:w="720" w:type="dxa"/>
          </w:tcPr>
          <w:p w14:paraId="64FDCF05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77FBE77A" w14:textId="77777777" w:rsidR="009F1A00" w:rsidRPr="008B67A6" w:rsidRDefault="008B67A6" w:rsidP="008B67A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the numbers of participants who were approached and/or assessed for eligibility, randomly assigned, received intended treatment, and were assessed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8B67A6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objective</w:t>
            </w:r>
          </w:p>
        </w:tc>
        <w:tc>
          <w:tcPr>
            <w:tcW w:w="1620" w:type="dxa"/>
          </w:tcPr>
          <w:p w14:paraId="15EC2C68" w14:textId="35E62E5F" w:rsidR="009F1A00" w:rsidRPr="00F33427" w:rsidRDefault="00E9332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6A2774">
              <w:rPr>
                <w:rFonts w:ascii="Arial" w:hAnsi="Arial" w:cs="Arial"/>
                <w:sz w:val="22"/>
                <w:szCs w:val="22"/>
              </w:rPr>
              <w:t>; Fig. 2</w:t>
            </w:r>
          </w:p>
        </w:tc>
      </w:tr>
      <w:tr w:rsidR="009F1A00" w:rsidRPr="00F33427" w14:paraId="19ABA1A9" w14:textId="77777777" w:rsidTr="003F39DA">
        <w:tc>
          <w:tcPr>
            <w:tcW w:w="2088" w:type="dxa"/>
            <w:vMerge/>
          </w:tcPr>
          <w:p w14:paraId="112BA37A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522B29F4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13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11070" w:type="dxa"/>
          </w:tcPr>
          <w:p w14:paraId="5CF55D0A" w14:textId="77777777" w:rsidR="009F1A00" w:rsidRPr="00B557E8" w:rsidRDefault="00B557E8" w:rsidP="00B557E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  <w:lang w:val="en-CA" w:eastAsia="en-CA"/>
              </w:rPr>
            </w:pP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For each group, losses and exclusions after</w:t>
            </w:r>
            <w:r>
              <w:rPr>
                <w:rFonts w:ascii="Arial" w:hAnsi="Arial" w:cs="Arial"/>
                <w:sz w:val="22"/>
                <w:szCs w:val="22"/>
                <w:lang w:val="en-CA" w:eastAsia="en-CA"/>
              </w:rPr>
              <w:t xml:space="preserve"> </w:t>
            </w:r>
            <w:r w:rsidRPr="00B557E8">
              <w:rPr>
                <w:rFonts w:ascii="Arial" w:hAnsi="Arial" w:cs="Arial"/>
                <w:sz w:val="22"/>
                <w:szCs w:val="22"/>
                <w:lang w:val="en-CA" w:eastAsia="en-CA"/>
              </w:rPr>
              <w:t>randomisation, together with reasons</w:t>
            </w:r>
          </w:p>
        </w:tc>
        <w:tc>
          <w:tcPr>
            <w:tcW w:w="1620" w:type="dxa"/>
          </w:tcPr>
          <w:p w14:paraId="4BFF3BF2" w14:textId="77777777" w:rsidR="009F1A00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9F1A00" w:rsidRPr="00F33427" w14:paraId="302BEA94" w14:textId="77777777" w:rsidTr="003F39DA">
        <w:tc>
          <w:tcPr>
            <w:tcW w:w="2088" w:type="dxa"/>
            <w:vMerge w:val="restart"/>
          </w:tcPr>
          <w:p w14:paraId="686595B3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Recruitment</w:t>
            </w:r>
          </w:p>
        </w:tc>
        <w:tc>
          <w:tcPr>
            <w:tcW w:w="720" w:type="dxa"/>
          </w:tcPr>
          <w:p w14:paraId="1C2CF4E8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</w:t>
            </w:r>
            <w:r w:rsidR="009F1A00" w:rsidRPr="00F33427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1070" w:type="dxa"/>
          </w:tcPr>
          <w:p w14:paraId="03BC2BF2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Dates defining the periods of recruitment and follow-up</w:t>
            </w:r>
          </w:p>
        </w:tc>
        <w:tc>
          <w:tcPr>
            <w:tcW w:w="1620" w:type="dxa"/>
          </w:tcPr>
          <w:p w14:paraId="64EE9736" w14:textId="51AE8F37" w:rsidR="009F1A00" w:rsidRPr="00F33427" w:rsidRDefault="00E9332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9F1A00" w:rsidRPr="00F33427" w14:paraId="7D2EF973" w14:textId="77777777" w:rsidTr="003F39DA">
        <w:tc>
          <w:tcPr>
            <w:tcW w:w="2088" w:type="dxa"/>
            <w:vMerge/>
          </w:tcPr>
          <w:p w14:paraId="1FD30230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07BDC8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14b</w:t>
            </w:r>
          </w:p>
        </w:tc>
        <w:tc>
          <w:tcPr>
            <w:tcW w:w="11070" w:type="dxa"/>
          </w:tcPr>
          <w:p w14:paraId="2D089366" w14:textId="77777777" w:rsidR="009F1A00" w:rsidRPr="00F33427" w:rsidRDefault="003C0714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3C0714">
              <w:rPr>
                <w:rFonts w:ascii="Arial" w:hAnsi="Arial" w:cs="Arial"/>
                <w:sz w:val="22"/>
                <w:szCs w:val="22"/>
              </w:rPr>
              <w:t>Why the pilot trial ended or was stopped</w:t>
            </w:r>
          </w:p>
        </w:tc>
        <w:tc>
          <w:tcPr>
            <w:tcW w:w="1620" w:type="dxa"/>
          </w:tcPr>
          <w:p w14:paraId="3D0B7FB4" w14:textId="77777777" w:rsidR="009F1A00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1A321A" w:rsidRPr="00F33427" w14:paraId="423CCACE" w14:textId="77777777" w:rsidTr="003F39DA">
        <w:tc>
          <w:tcPr>
            <w:tcW w:w="2088" w:type="dxa"/>
          </w:tcPr>
          <w:p w14:paraId="0E24A18C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Baseline data</w:t>
            </w:r>
          </w:p>
        </w:tc>
        <w:tc>
          <w:tcPr>
            <w:tcW w:w="720" w:type="dxa"/>
          </w:tcPr>
          <w:p w14:paraId="2E563993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1070" w:type="dxa"/>
          </w:tcPr>
          <w:p w14:paraId="3CEB7B58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 table showing baseline demographic and clinical characteristics for each group</w:t>
            </w:r>
          </w:p>
        </w:tc>
        <w:tc>
          <w:tcPr>
            <w:tcW w:w="1620" w:type="dxa"/>
          </w:tcPr>
          <w:p w14:paraId="30E7A8A0" w14:textId="77777777" w:rsidR="001A321A" w:rsidRPr="00F33427" w:rsidRDefault="006A277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Table 1</w:t>
            </w:r>
          </w:p>
        </w:tc>
      </w:tr>
      <w:tr w:rsidR="001A321A" w:rsidRPr="00F33427" w14:paraId="18405000" w14:textId="77777777" w:rsidTr="003F39DA">
        <w:tc>
          <w:tcPr>
            <w:tcW w:w="2088" w:type="dxa"/>
          </w:tcPr>
          <w:p w14:paraId="313D220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Numbers analy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ed</w:t>
            </w:r>
          </w:p>
        </w:tc>
        <w:tc>
          <w:tcPr>
            <w:tcW w:w="720" w:type="dxa"/>
          </w:tcPr>
          <w:p w14:paraId="114EE3D9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1070" w:type="dxa"/>
          </w:tcPr>
          <w:p w14:paraId="1A87C0FE" w14:textId="77777777" w:rsidR="009E1E66" w:rsidRPr="009E1E66" w:rsidRDefault="009E1E66" w:rsidP="009E1E6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For each objective, number of participants (denominator)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E1E66">
              <w:rPr>
                <w:rFonts w:ascii="Arial" w:hAnsi="Arial" w:cs="Arial"/>
                <w:sz w:val="22"/>
                <w:szCs w:val="22"/>
              </w:rPr>
              <w:t>included in each analysis. If relevant, these numbers</w:t>
            </w:r>
          </w:p>
          <w:p w14:paraId="65039CD9" w14:textId="77777777" w:rsidR="001A321A" w:rsidRPr="00F33427" w:rsidRDefault="009E1E66" w:rsidP="009E1E66">
            <w:pPr>
              <w:rPr>
                <w:rFonts w:ascii="Arial" w:hAnsi="Arial" w:cs="Arial"/>
                <w:sz w:val="22"/>
                <w:szCs w:val="22"/>
              </w:rPr>
            </w:pPr>
            <w:r w:rsidRPr="009E1E66">
              <w:rPr>
                <w:rFonts w:ascii="Arial" w:hAnsi="Arial" w:cs="Arial"/>
                <w:sz w:val="22"/>
                <w:szCs w:val="22"/>
              </w:rPr>
              <w:t>should be by randomised group</w:t>
            </w:r>
          </w:p>
        </w:tc>
        <w:tc>
          <w:tcPr>
            <w:tcW w:w="1620" w:type="dxa"/>
          </w:tcPr>
          <w:p w14:paraId="56A52319" w14:textId="0AD6666F" w:rsidR="001A321A" w:rsidRPr="00F33427" w:rsidRDefault="006A2774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Table 1, 2</w:t>
            </w:r>
          </w:p>
        </w:tc>
      </w:tr>
      <w:tr w:rsidR="009F1A00" w:rsidRPr="00F33427" w14:paraId="62540251" w14:textId="77777777" w:rsidTr="003F39DA">
        <w:tc>
          <w:tcPr>
            <w:tcW w:w="2088" w:type="dxa"/>
          </w:tcPr>
          <w:p w14:paraId="7649C246" w14:textId="77777777" w:rsidR="009F1A00" w:rsidRPr="00F33427" w:rsidRDefault="009F1A00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Outcomes and estimation</w:t>
            </w:r>
          </w:p>
        </w:tc>
        <w:tc>
          <w:tcPr>
            <w:tcW w:w="720" w:type="dxa"/>
          </w:tcPr>
          <w:p w14:paraId="06AEF311" w14:textId="77777777" w:rsidR="009F1A00" w:rsidRPr="00F33427" w:rsidRDefault="000E1A3F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1070" w:type="dxa"/>
          </w:tcPr>
          <w:p w14:paraId="00AF7B91" w14:textId="77777777" w:rsidR="00826990" w:rsidRPr="00826990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For each objective, results including expressions of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uncertainty (such as 95% confidence interval) for any</w:t>
            </w:r>
          </w:p>
          <w:p w14:paraId="6724197A" w14:textId="77777777" w:rsidR="009F1A00" w:rsidRPr="00F33427" w:rsidRDefault="00826990" w:rsidP="0082699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26990">
              <w:rPr>
                <w:rFonts w:ascii="Arial" w:hAnsi="Arial" w:cs="Arial"/>
                <w:sz w:val="22"/>
                <w:szCs w:val="22"/>
              </w:rPr>
              <w:t>estimates. If relevant, these results should be by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26990">
              <w:rPr>
                <w:rFonts w:ascii="Arial" w:hAnsi="Arial" w:cs="Arial"/>
                <w:sz w:val="22"/>
                <w:szCs w:val="22"/>
              </w:rPr>
              <w:t>randomised group</w:t>
            </w:r>
          </w:p>
        </w:tc>
        <w:tc>
          <w:tcPr>
            <w:tcW w:w="1620" w:type="dxa"/>
          </w:tcPr>
          <w:p w14:paraId="6EF2592D" w14:textId="182DC2AD" w:rsidR="009F1A00" w:rsidRPr="00F33427" w:rsidRDefault="00BD070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18-20</w:t>
            </w:r>
          </w:p>
        </w:tc>
      </w:tr>
      <w:tr w:rsidR="001A321A" w:rsidRPr="00F33427" w14:paraId="3524556E" w14:textId="77777777" w:rsidTr="003F39DA">
        <w:tc>
          <w:tcPr>
            <w:tcW w:w="2088" w:type="dxa"/>
          </w:tcPr>
          <w:p w14:paraId="4BE9B7B7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Ancillary analyses</w:t>
            </w:r>
          </w:p>
        </w:tc>
        <w:tc>
          <w:tcPr>
            <w:tcW w:w="720" w:type="dxa"/>
          </w:tcPr>
          <w:p w14:paraId="6039BC99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11070" w:type="dxa"/>
          </w:tcPr>
          <w:p w14:paraId="2205209C" w14:textId="77777777" w:rsidR="001A321A" w:rsidRPr="00F33427" w:rsidRDefault="00EC05DB" w:rsidP="00EC05D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EC05DB">
              <w:rPr>
                <w:rFonts w:ascii="Arial" w:hAnsi="Arial" w:cs="Arial"/>
                <w:sz w:val="22"/>
                <w:szCs w:val="22"/>
              </w:rPr>
              <w:t>Results of any other analyses performed that could be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C05DB">
              <w:rPr>
                <w:rFonts w:ascii="Arial" w:hAnsi="Arial" w:cs="Arial"/>
                <w:sz w:val="22"/>
                <w:szCs w:val="22"/>
              </w:rPr>
              <w:t>used to inform the future definitive trial</w:t>
            </w:r>
          </w:p>
        </w:tc>
        <w:tc>
          <w:tcPr>
            <w:tcW w:w="1620" w:type="dxa"/>
          </w:tcPr>
          <w:p w14:paraId="39C0D125" w14:textId="259D71C5" w:rsidR="001A321A" w:rsidRPr="00F33427" w:rsidRDefault="00BD070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11-18</w:t>
            </w:r>
          </w:p>
        </w:tc>
      </w:tr>
      <w:tr w:rsidR="001A321A" w:rsidRPr="00F33427" w14:paraId="521FFBCE" w14:textId="77777777" w:rsidTr="003F39DA">
        <w:tc>
          <w:tcPr>
            <w:tcW w:w="2088" w:type="dxa"/>
          </w:tcPr>
          <w:p w14:paraId="4DEE206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Harms</w:t>
            </w:r>
          </w:p>
        </w:tc>
        <w:tc>
          <w:tcPr>
            <w:tcW w:w="720" w:type="dxa"/>
          </w:tcPr>
          <w:p w14:paraId="435DAED0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11070" w:type="dxa"/>
          </w:tcPr>
          <w:p w14:paraId="7C083F85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All important harms or u</w:t>
            </w:r>
            <w:r w:rsidR="000E1A3F" w:rsidRPr="00F33427">
              <w:rPr>
                <w:rFonts w:ascii="Arial" w:hAnsi="Arial" w:cs="Arial"/>
                <w:sz w:val="22"/>
                <w:szCs w:val="22"/>
              </w:rPr>
              <w:t>nintended effects in each group</w:t>
            </w:r>
            <w:r w:rsidRPr="00F3342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1A3F" w:rsidRPr="00230C56">
              <w:rPr>
                <w:rFonts w:ascii="Arial" w:hAnsi="Arial" w:cs="Arial"/>
                <w:sz w:val="20"/>
              </w:rPr>
              <w:t>(</w:t>
            </w:r>
            <w:r w:rsidRPr="00230C56">
              <w:rPr>
                <w:rFonts w:ascii="Arial" w:hAnsi="Arial" w:cs="Arial"/>
                <w:sz w:val="20"/>
              </w:rPr>
              <w:t xml:space="preserve">for specific guidance see CONSORT for </w:t>
            </w:r>
            <w:r w:rsidR="000E1A3F" w:rsidRPr="00230C56">
              <w:rPr>
                <w:rFonts w:ascii="Arial" w:hAnsi="Arial" w:cs="Arial"/>
                <w:sz w:val="20"/>
              </w:rPr>
              <w:t>harms</w:t>
            </w:r>
            <w:r w:rsidRPr="00230C56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620" w:type="dxa"/>
          </w:tcPr>
          <w:p w14:paraId="6379C8FA" w14:textId="77777777" w:rsidR="001A321A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AC36A6" w:rsidRPr="00F33427" w14:paraId="2C363F89" w14:textId="77777777" w:rsidTr="003F39DA">
        <w:tc>
          <w:tcPr>
            <w:tcW w:w="2088" w:type="dxa"/>
          </w:tcPr>
          <w:p w14:paraId="300BF7A3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5627EDF9" w14:textId="77777777" w:rsidR="00AC36A6" w:rsidRPr="00F33427" w:rsidRDefault="00AC36A6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19a</w:t>
            </w:r>
          </w:p>
        </w:tc>
        <w:tc>
          <w:tcPr>
            <w:tcW w:w="11070" w:type="dxa"/>
          </w:tcPr>
          <w:p w14:paraId="54E1476B" w14:textId="77777777" w:rsidR="00AC36A6" w:rsidRPr="00F33427" w:rsidRDefault="00AC36A6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AC36A6">
              <w:rPr>
                <w:rFonts w:ascii="Arial" w:hAnsi="Arial" w:cs="Arial"/>
                <w:sz w:val="22"/>
                <w:szCs w:val="22"/>
              </w:rPr>
              <w:t>If relevant, other important unintended consequences</w:t>
            </w:r>
          </w:p>
        </w:tc>
        <w:tc>
          <w:tcPr>
            <w:tcW w:w="1620" w:type="dxa"/>
          </w:tcPr>
          <w:p w14:paraId="617DA52B" w14:textId="77777777" w:rsidR="00AC36A6" w:rsidRPr="00F33427" w:rsidRDefault="00B969C5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0E1A3F" w:rsidRPr="00F33427" w14:paraId="2A5E190B" w14:textId="77777777" w:rsidTr="003F39DA">
        <w:tc>
          <w:tcPr>
            <w:tcW w:w="15498" w:type="dxa"/>
            <w:gridSpan w:val="4"/>
          </w:tcPr>
          <w:p w14:paraId="3830273D" w14:textId="77777777" w:rsidR="000E1A3F" w:rsidRPr="00F33427" w:rsidRDefault="000E1A3F" w:rsidP="007053B2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Discussion</w:t>
            </w:r>
          </w:p>
        </w:tc>
      </w:tr>
      <w:tr w:rsidR="001A321A" w:rsidRPr="00F33427" w14:paraId="5D911ECD" w14:textId="77777777" w:rsidTr="003F39DA">
        <w:tc>
          <w:tcPr>
            <w:tcW w:w="2088" w:type="dxa"/>
          </w:tcPr>
          <w:p w14:paraId="76F37237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Limitations</w:t>
            </w:r>
          </w:p>
        </w:tc>
        <w:tc>
          <w:tcPr>
            <w:tcW w:w="720" w:type="dxa"/>
          </w:tcPr>
          <w:p w14:paraId="7471A329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1070" w:type="dxa"/>
          </w:tcPr>
          <w:p w14:paraId="468D4D69" w14:textId="77777777" w:rsidR="001A321A" w:rsidRPr="00F33427" w:rsidRDefault="00063A45" w:rsidP="00063A4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063A45">
              <w:rPr>
                <w:rFonts w:ascii="Arial" w:hAnsi="Arial" w:cs="Arial"/>
                <w:sz w:val="22"/>
                <w:szCs w:val="22"/>
              </w:rPr>
              <w:t>Pilot trial limitations, addressing sources of potential bias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63A45">
              <w:rPr>
                <w:rFonts w:ascii="Arial" w:hAnsi="Arial" w:cs="Arial"/>
                <w:sz w:val="22"/>
                <w:szCs w:val="22"/>
              </w:rPr>
              <w:t>and remaining uncertainty about feasibility</w:t>
            </w:r>
          </w:p>
        </w:tc>
        <w:tc>
          <w:tcPr>
            <w:tcW w:w="1620" w:type="dxa"/>
          </w:tcPr>
          <w:p w14:paraId="35DF962D" w14:textId="7D54E31A" w:rsidR="001A321A" w:rsidRPr="00F33427" w:rsidRDefault="0008457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23-24</w:t>
            </w:r>
          </w:p>
        </w:tc>
      </w:tr>
      <w:tr w:rsidR="001A321A" w:rsidRPr="00F33427" w14:paraId="538BAD8D" w14:textId="77777777" w:rsidTr="003F39DA">
        <w:tc>
          <w:tcPr>
            <w:tcW w:w="2088" w:type="dxa"/>
          </w:tcPr>
          <w:p w14:paraId="2357923D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Generali</w:t>
            </w:r>
            <w:r w:rsidR="00536A68" w:rsidRPr="00F33427">
              <w:rPr>
                <w:rFonts w:ascii="Arial" w:hAnsi="Arial" w:cs="Arial"/>
                <w:sz w:val="22"/>
                <w:szCs w:val="22"/>
              </w:rPr>
              <w:t>s</w:t>
            </w:r>
            <w:r w:rsidRPr="00F33427">
              <w:rPr>
                <w:rFonts w:ascii="Arial" w:hAnsi="Arial" w:cs="Arial"/>
                <w:sz w:val="22"/>
                <w:szCs w:val="22"/>
              </w:rPr>
              <w:t>ability</w:t>
            </w:r>
          </w:p>
        </w:tc>
        <w:tc>
          <w:tcPr>
            <w:tcW w:w="720" w:type="dxa"/>
          </w:tcPr>
          <w:p w14:paraId="7191F9FC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11070" w:type="dxa"/>
          </w:tcPr>
          <w:p w14:paraId="083031DC" w14:textId="77777777" w:rsidR="001A321A" w:rsidRPr="00F33427" w:rsidRDefault="0085478A" w:rsidP="0085478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85478A">
              <w:rPr>
                <w:rFonts w:ascii="Arial" w:hAnsi="Arial" w:cs="Arial"/>
                <w:sz w:val="22"/>
                <w:szCs w:val="22"/>
              </w:rPr>
              <w:t>Generalisability (applicability) of pilot trial methods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5478A">
              <w:rPr>
                <w:rFonts w:ascii="Arial" w:hAnsi="Arial" w:cs="Arial"/>
                <w:sz w:val="22"/>
                <w:szCs w:val="22"/>
              </w:rPr>
              <w:t>findings to future definitive trial and other studies</w:t>
            </w:r>
          </w:p>
        </w:tc>
        <w:tc>
          <w:tcPr>
            <w:tcW w:w="1620" w:type="dxa"/>
          </w:tcPr>
          <w:p w14:paraId="3BF57B65" w14:textId="19CFC2B7" w:rsidR="001A321A" w:rsidRPr="00F33427" w:rsidRDefault="0008457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23-24</w:t>
            </w:r>
          </w:p>
        </w:tc>
      </w:tr>
      <w:tr w:rsidR="001A321A" w:rsidRPr="00F33427" w14:paraId="48AD8CB2" w14:textId="77777777" w:rsidTr="003F39DA">
        <w:tc>
          <w:tcPr>
            <w:tcW w:w="2088" w:type="dxa"/>
          </w:tcPr>
          <w:p w14:paraId="308DEE96" w14:textId="77777777" w:rsidR="001A321A" w:rsidRPr="00F33427" w:rsidRDefault="001A321A" w:rsidP="007053B2">
            <w:pPr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20" w:type="dxa"/>
          </w:tcPr>
          <w:p w14:paraId="5006CDB4" w14:textId="77777777" w:rsidR="001A321A" w:rsidRPr="00F33427" w:rsidRDefault="001A321A" w:rsidP="007053B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11070" w:type="dxa"/>
          </w:tcPr>
          <w:p w14:paraId="300E4ABB" w14:textId="77777777" w:rsidR="00BF0B09" w:rsidRPr="00BF0B09" w:rsidRDefault="00BF0B09" w:rsidP="00BF0B09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Interpretation consistent with pilot trial objectives and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F0B09">
              <w:rPr>
                <w:rFonts w:ascii="Arial" w:hAnsi="Arial" w:cs="Arial"/>
                <w:sz w:val="22"/>
                <w:szCs w:val="22"/>
              </w:rPr>
              <w:t>findings, balancing potential benefits and harms, and</w:t>
            </w:r>
          </w:p>
          <w:p w14:paraId="2F55C7B1" w14:textId="77777777" w:rsidR="001A321A" w:rsidRPr="00F33427" w:rsidRDefault="00BF0B09" w:rsidP="00BF0B09">
            <w:pPr>
              <w:rPr>
                <w:rFonts w:ascii="Arial" w:hAnsi="Arial" w:cs="Arial"/>
                <w:sz w:val="22"/>
                <w:szCs w:val="22"/>
              </w:rPr>
            </w:pPr>
            <w:r w:rsidRPr="00BF0B09">
              <w:rPr>
                <w:rFonts w:ascii="Arial" w:hAnsi="Arial" w:cs="Arial"/>
                <w:sz w:val="22"/>
                <w:szCs w:val="22"/>
              </w:rPr>
              <w:t>considering other relevant evidence</w:t>
            </w:r>
          </w:p>
        </w:tc>
        <w:tc>
          <w:tcPr>
            <w:tcW w:w="1620" w:type="dxa"/>
          </w:tcPr>
          <w:p w14:paraId="08DAB063" w14:textId="68082DC2" w:rsidR="001A321A" w:rsidRPr="00F33427" w:rsidRDefault="00084577" w:rsidP="007053B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20-23</w:t>
            </w:r>
          </w:p>
        </w:tc>
      </w:tr>
      <w:tr w:rsidR="00FB038D" w:rsidRPr="00F33427" w14:paraId="759E6984" w14:textId="77777777" w:rsidTr="003F39DA">
        <w:tc>
          <w:tcPr>
            <w:tcW w:w="2088" w:type="dxa"/>
          </w:tcPr>
          <w:p w14:paraId="44FB747C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B0A17E" w14:textId="77777777" w:rsidR="00FB038D" w:rsidRPr="00F33427" w:rsidRDefault="00FB038D" w:rsidP="00FB0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22a</w:t>
            </w:r>
          </w:p>
        </w:tc>
        <w:tc>
          <w:tcPr>
            <w:tcW w:w="11070" w:type="dxa"/>
          </w:tcPr>
          <w:p w14:paraId="7C3066EA" w14:textId="77777777" w:rsidR="00FB038D" w:rsidRPr="00BF0B09" w:rsidRDefault="00FB038D" w:rsidP="00FB038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B06F7A">
              <w:rPr>
                <w:rFonts w:ascii="Arial" w:hAnsi="Arial" w:cs="Arial"/>
                <w:sz w:val="22"/>
                <w:szCs w:val="22"/>
              </w:rPr>
              <w:t>Implications for progression from pilot to future definitive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06F7A">
              <w:rPr>
                <w:rFonts w:ascii="Arial" w:hAnsi="Arial" w:cs="Arial"/>
                <w:sz w:val="22"/>
                <w:szCs w:val="22"/>
              </w:rPr>
              <w:t>trial, including any proposed amendments</w:t>
            </w:r>
          </w:p>
        </w:tc>
        <w:tc>
          <w:tcPr>
            <w:tcW w:w="1620" w:type="dxa"/>
          </w:tcPr>
          <w:p w14:paraId="67E920DB" w14:textId="0502906D" w:rsidR="00FB038D" w:rsidRPr="00F33427" w:rsidRDefault="00084577" w:rsidP="00FB0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20-23</w:t>
            </w:r>
          </w:p>
        </w:tc>
      </w:tr>
      <w:tr w:rsidR="00FB038D" w:rsidRPr="00F33427" w14:paraId="6814561A" w14:textId="77777777" w:rsidTr="003F39DA">
        <w:tc>
          <w:tcPr>
            <w:tcW w:w="13878" w:type="dxa"/>
            <w:gridSpan w:val="3"/>
          </w:tcPr>
          <w:p w14:paraId="5942E5BC" w14:textId="77777777" w:rsidR="00FB038D" w:rsidRPr="00F33427" w:rsidRDefault="00FB038D" w:rsidP="00FB038D">
            <w:pPr>
              <w:pStyle w:val="TableSubHead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Other information</w:t>
            </w:r>
          </w:p>
        </w:tc>
        <w:tc>
          <w:tcPr>
            <w:tcW w:w="1620" w:type="dxa"/>
          </w:tcPr>
          <w:p w14:paraId="76745601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038D" w:rsidRPr="00F33427" w14:paraId="325B9CD2" w14:textId="77777777" w:rsidTr="003F39DA">
        <w:tc>
          <w:tcPr>
            <w:tcW w:w="2088" w:type="dxa"/>
          </w:tcPr>
          <w:p w14:paraId="6F381974" w14:textId="77777777" w:rsidR="00FB038D" w:rsidRPr="00F33427" w:rsidRDefault="00FB038D" w:rsidP="00FB038D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20" w:type="dxa"/>
          </w:tcPr>
          <w:p w14:paraId="56357A90" w14:textId="77777777" w:rsidR="00FB038D" w:rsidRPr="00F33427" w:rsidRDefault="00FB038D" w:rsidP="00FB0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1070" w:type="dxa"/>
          </w:tcPr>
          <w:p w14:paraId="5CABD73A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  <w:r w:rsidRPr="00D350A3">
              <w:rPr>
                <w:rFonts w:ascii="Arial" w:hAnsi="Arial" w:cs="Arial"/>
                <w:sz w:val="22"/>
                <w:szCs w:val="22"/>
              </w:rPr>
              <w:t>Registration number for pilot trial and name of trial registry</w:t>
            </w:r>
          </w:p>
        </w:tc>
        <w:tc>
          <w:tcPr>
            <w:tcW w:w="1620" w:type="dxa"/>
          </w:tcPr>
          <w:p w14:paraId="476CC202" w14:textId="17942B7C" w:rsidR="00FB038D" w:rsidRPr="00F33427" w:rsidRDefault="00860D92" w:rsidP="00FB0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FB038D" w:rsidRPr="00F33427" w14:paraId="03F56FD1" w14:textId="77777777" w:rsidTr="003F39DA">
        <w:tc>
          <w:tcPr>
            <w:tcW w:w="2088" w:type="dxa"/>
          </w:tcPr>
          <w:p w14:paraId="7F9BF2CF" w14:textId="77777777" w:rsidR="00FB038D" w:rsidRPr="00F33427" w:rsidRDefault="00FB038D" w:rsidP="00FB038D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Protocol</w:t>
            </w:r>
          </w:p>
        </w:tc>
        <w:tc>
          <w:tcPr>
            <w:tcW w:w="720" w:type="dxa"/>
          </w:tcPr>
          <w:p w14:paraId="1CBEFD31" w14:textId="77777777" w:rsidR="00FB038D" w:rsidRPr="00F33427" w:rsidRDefault="00FB038D" w:rsidP="00FB0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1070" w:type="dxa"/>
          </w:tcPr>
          <w:p w14:paraId="6603FC5E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  <w:r w:rsidRPr="000420B5">
              <w:rPr>
                <w:rFonts w:ascii="Arial" w:hAnsi="Arial" w:cs="Arial"/>
                <w:sz w:val="22"/>
                <w:szCs w:val="22"/>
              </w:rPr>
              <w:t>Where the pilot trial protocol can be accessed, if available</w:t>
            </w:r>
          </w:p>
        </w:tc>
        <w:tc>
          <w:tcPr>
            <w:tcW w:w="1620" w:type="dxa"/>
          </w:tcPr>
          <w:p w14:paraId="41F58B7F" w14:textId="15069F95" w:rsidR="00FB038D" w:rsidRPr="00F33427" w:rsidRDefault="00860D92" w:rsidP="00FB0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FB038D" w:rsidRPr="00F33427" w14:paraId="0C087DD2" w14:textId="77777777" w:rsidTr="003F39DA">
        <w:tc>
          <w:tcPr>
            <w:tcW w:w="2088" w:type="dxa"/>
          </w:tcPr>
          <w:p w14:paraId="79CF4EE2" w14:textId="77777777" w:rsidR="00FB038D" w:rsidRPr="00F33427" w:rsidRDefault="00FB038D" w:rsidP="00FB038D">
            <w:pPr>
              <w:rPr>
                <w:rFonts w:ascii="Arial" w:hAnsi="Arial" w:cs="Arial"/>
                <w:i/>
                <w:caps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20" w:type="dxa"/>
          </w:tcPr>
          <w:p w14:paraId="21122984" w14:textId="77777777" w:rsidR="00FB038D" w:rsidRPr="00F33427" w:rsidRDefault="00FB038D" w:rsidP="00FB0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1070" w:type="dxa"/>
          </w:tcPr>
          <w:p w14:paraId="50CF78B4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  <w:lang w:val="en-CA"/>
              </w:rPr>
            </w:pPr>
            <w:r w:rsidRPr="00F33427">
              <w:rPr>
                <w:rFonts w:ascii="Arial" w:hAnsi="Arial" w:cs="Arial"/>
                <w:sz w:val="22"/>
                <w:szCs w:val="22"/>
              </w:rPr>
              <w:t xml:space="preserve">Sources of funding </w:t>
            </w:r>
            <w:r w:rsidRPr="00F33427">
              <w:rPr>
                <w:rFonts w:ascii="Arial" w:hAnsi="Arial" w:cs="Arial"/>
                <w:bCs/>
                <w:sz w:val="22"/>
                <w:szCs w:val="22"/>
                <w:lang w:val="en-CA"/>
              </w:rPr>
              <w:t>and other support (such as supply of drugs), role of funders</w:t>
            </w:r>
          </w:p>
        </w:tc>
        <w:tc>
          <w:tcPr>
            <w:tcW w:w="1620" w:type="dxa"/>
          </w:tcPr>
          <w:p w14:paraId="425683BB" w14:textId="436FB282" w:rsidR="00FB038D" w:rsidRPr="00F33427" w:rsidRDefault="00860D92" w:rsidP="00FB0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FB038D" w:rsidRPr="00F33427" w14:paraId="4E8BFA84" w14:textId="77777777" w:rsidTr="003F39DA">
        <w:tc>
          <w:tcPr>
            <w:tcW w:w="2088" w:type="dxa"/>
          </w:tcPr>
          <w:p w14:paraId="3CCF8F72" w14:textId="77777777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0" w:type="dxa"/>
          </w:tcPr>
          <w:p w14:paraId="01BEDE10" w14:textId="77777777" w:rsidR="00FB038D" w:rsidRPr="00F33427" w:rsidRDefault="00FB038D" w:rsidP="00FB038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1070" w:type="dxa"/>
          </w:tcPr>
          <w:p w14:paraId="1259B088" w14:textId="77777777" w:rsidR="00FB038D" w:rsidRPr="00F33427" w:rsidRDefault="00FB038D" w:rsidP="00FB038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C96F39">
              <w:rPr>
                <w:rFonts w:ascii="Arial" w:hAnsi="Arial" w:cs="Arial"/>
                <w:sz w:val="22"/>
                <w:szCs w:val="22"/>
              </w:rPr>
              <w:t>Ethical approval or approval by research review committee,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96F39">
              <w:rPr>
                <w:rFonts w:ascii="Arial" w:hAnsi="Arial" w:cs="Arial"/>
                <w:sz w:val="22"/>
                <w:szCs w:val="22"/>
              </w:rPr>
              <w:t>confirmed with reference number</w:t>
            </w:r>
          </w:p>
        </w:tc>
        <w:tc>
          <w:tcPr>
            <w:tcW w:w="1620" w:type="dxa"/>
          </w:tcPr>
          <w:p w14:paraId="15D60509" w14:textId="783530B9" w:rsidR="00FB038D" w:rsidRPr="00F33427" w:rsidRDefault="00FB038D" w:rsidP="00FB03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061A0F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</w:tbl>
    <w:p w14:paraId="6B168865" w14:textId="77777777" w:rsidR="00AE2AE9" w:rsidRPr="001E6065" w:rsidRDefault="00AE2AE9" w:rsidP="00F33427">
      <w:pPr>
        <w:pStyle w:val="TableNote"/>
        <w:tabs>
          <w:tab w:val="left" w:pos="4830"/>
        </w:tabs>
        <w:rPr>
          <w:sz w:val="8"/>
          <w:szCs w:val="8"/>
        </w:rPr>
      </w:pPr>
    </w:p>
    <w:p w14:paraId="5A7B80DA" w14:textId="77777777" w:rsidR="000C6C6F" w:rsidRPr="00AF73AD" w:rsidRDefault="000C6C6F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Citation: Eldridge SM, Chan CL, Campbell MJ, Bond CM, Hopewell S, Thabane L, et al. CONSORT 2010 statement: extension to randomised pilot and feasibility trials. BMJ. 2016;355.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This is an Open Access article distributed in accordance with the terms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of the Creative Commons Attribution (CC BY 3.0) license</w:t>
      </w:r>
      <w:r w:rsidR="00AF73AD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AF73AD" w:rsidRPr="004707EF">
          <w:rPr>
            <w:rStyle w:val="Hyperlink"/>
            <w:rFonts w:ascii="Arial" w:hAnsi="Arial" w:cs="Arial"/>
            <w:sz w:val="18"/>
            <w:szCs w:val="18"/>
          </w:rPr>
          <w:t>http://creativecommons.org/licenses/by/3.0/</w:t>
        </w:r>
      </w:hyperlink>
      <w:r w:rsidR="00AF73AD">
        <w:rPr>
          <w:rFonts w:ascii="Arial" w:hAnsi="Arial" w:cs="Arial"/>
          <w:sz w:val="18"/>
          <w:szCs w:val="18"/>
        </w:rPr>
        <w:t>)</w:t>
      </w:r>
      <w:r w:rsidR="00AF73AD" w:rsidRPr="00AF73AD">
        <w:rPr>
          <w:rFonts w:ascii="Arial" w:hAnsi="Arial" w:cs="Arial"/>
          <w:sz w:val="18"/>
          <w:szCs w:val="18"/>
        </w:rPr>
        <w:t>, which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permits others to distribute, remix, adapt and build upon this work, for</w:t>
      </w:r>
      <w:r w:rsidR="00AF73AD">
        <w:rPr>
          <w:rFonts w:ascii="Arial" w:hAnsi="Arial" w:cs="Arial"/>
          <w:sz w:val="18"/>
          <w:szCs w:val="18"/>
        </w:rPr>
        <w:t xml:space="preserve"> </w:t>
      </w:r>
      <w:r w:rsidR="00AF73AD" w:rsidRPr="00AF73AD">
        <w:rPr>
          <w:rFonts w:ascii="Arial" w:hAnsi="Arial" w:cs="Arial"/>
          <w:sz w:val="18"/>
          <w:szCs w:val="18"/>
        </w:rPr>
        <w:t>commercial use, provided the original work is properly cited.</w:t>
      </w:r>
    </w:p>
    <w:p w14:paraId="4F0B1644" w14:textId="77777777" w:rsidR="00AE2AE9" w:rsidRPr="00AF73AD" w:rsidRDefault="00F33427" w:rsidP="00AF73AD">
      <w:pPr>
        <w:pStyle w:val="TableNote"/>
        <w:spacing w:before="80" w:line="240" w:lineRule="auto"/>
        <w:rPr>
          <w:rFonts w:ascii="Arial" w:hAnsi="Arial" w:cs="Arial"/>
          <w:sz w:val="18"/>
          <w:szCs w:val="18"/>
        </w:rPr>
      </w:pPr>
      <w:r w:rsidRPr="00AF73AD">
        <w:rPr>
          <w:rFonts w:ascii="Arial" w:hAnsi="Arial" w:cs="Arial"/>
          <w:sz w:val="18"/>
          <w:szCs w:val="18"/>
        </w:rPr>
        <w:t>*We strongly recommend reading this statement in conjunction with the CONSORT 2010</w:t>
      </w:r>
      <w:r w:rsidR="00E9427F" w:rsidRPr="00AF73AD">
        <w:rPr>
          <w:rFonts w:ascii="Arial" w:hAnsi="Arial" w:cs="Arial"/>
          <w:sz w:val="18"/>
          <w:szCs w:val="18"/>
        </w:rPr>
        <w:t>, extension to randomised pilot and feasibility trials,</w:t>
      </w:r>
      <w:r w:rsidRPr="00AF73AD">
        <w:rPr>
          <w:rFonts w:ascii="Arial" w:hAnsi="Arial" w:cs="Arial"/>
          <w:sz w:val="18"/>
          <w:szCs w:val="18"/>
        </w:rPr>
        <w:t xml:space="preserve"> Explanation and Elaboration for important clarifications on all the items. If relevant, we also recommend reading CONSORT extensions for cluster randomised trials, non-inferiority and equivalence trials, non-pharmacological treatments, herbal interventions, and pragmatic trials. Additional extensions are forthcoming: for those and for </w:t>
      </w:r>
      <w:r w:rsidR="00112CB6" w:rsidRPr="00AF73AD">
        <w:rPr>
          <w:rFonts w:ascii="Arial" w:hAnsi="Arial" w:cs="Arial"/>
          <w:sz w:val="18"/>
          <w:szCs w:val="18"/>
        </w:rPr>
        <w:t>up-to-date</w:t>
      </w:r>
      <w:r w:rsidRPr="00AF73AD">
        <w:rPr>
          <w:rFonts w:ascii="Arial" w:hAnsi="Arial" w:cs="Arial"/>
          <w:sz w:val="18"/>
          <w:szCs w:val="18"/>
        </w:rPr>
        <w:t xml:space="preserve"> references relevant to this checklist, see </w:t>
      </w:r>
      <w:hyperlink r:id="rId9" w:history="1">
        <w:r w:rsidRPr="00AF73AD">
          <w:rPr>
            <w:rFonts w:ascii="Arial" w:hAnsi="Arial" w:cs="Arial"/>
            <w:sz w:val="18"/>
            <w:szCs w:val="18"/>
          </w:rPr>
          <w:t>www.consort-statement.org</w:t>
        </w:r>
      </w:hyperlink>
      <w:r w:rsidRPr="00AF73AD">
        <w:rPr>
          <w:rFonts w:ascii="Arial" w:hAnsi="Arial" w:cs="Arial"/>
          <w:sz w:val="18"/>
          <w:szCs w:val="18"/>
        </w:rPr>
        <w:t>.</w:t>
      </w:r>
    </w:p>
    <w:sectPr w:rsidR="00AE2AE9" w:rsidRPr="00AF73AD" w:rsidSect="00F33427">
      <w:footerReference w:type="even" r:id="rId10"/>
      <w:footerReference w:type="default" r:id="rId11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F9523" w14:textId="77777777" w:rsidR="00A35B20" w:rsidRDefault="00A35B20">
      <w:r>
        <w:separator/>
      </w:r>
    </w:p>
  </w:endnote>
  <w:endnote w:type="continuationSeparator" w:id="0">
    <w:p w14:paraId="21E0088D" w14:textId="77777777" w:rsidR="00A35B20" w:rsidRDefault="00A35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taProLigh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FD4C" w14:textId="77777777" w:rsidR="007053B2" w:rsidRDefault="007053B2" w:rsidP="00590F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A90A81" w14:textId="77777777" w:rsidR="007053B2" w:rsidRDefault="007053B2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5AF3" w14:textId="77777777" w:rsidR="007053B2" w:rsidRPr="002E7213" w:rsidRDefault="00AF73AD" w:rsidP="00F33427"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AB4EC0">
      <w:rPr>
        <w:i/>
        <w:sz w:val="16"/>
        <w:szCs w:val="16"/>
      </w:rPr>
      <w:t xml:space="preserve">2010 </w:t>
    </w:r>
    <w:r>
      <w:rPr>
        <w:i/>
        <w:sz w:val="16"/>
        <w:szCs w:val="16"/>
      </w:rPr>
      <w:t xml:space="preserve">extension for pilot and feasibility trials </w:t>
    </w:r>
    <w:r w:rsidRPr="002E7213">
      <w:rPr>
        <w:i/>
        <w:sz w:val="16"/>
        <w:szCs w:val="16"/>
      </w:rPr>
      <w:t xml:space="preserve">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>
      <w:rPr>
        <w:i/>
        <w:sz w:val="16"/>
        <w:szCs w:val="16"/>
      </w:rPr>
      <w:t>2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0E7B" w14:textId="77777777" w:rsidR="00A35B20" w:rsidRDefault="00A35B20">
      <w:r>
        <w:separator/>
      </w:r>
    </w:p>
  </w:footnote>
  <w:footnote w:type="continuationSeparator" w:id="0">
    <w:p w14:paraId="28CDFECA" w14:textId="77777777" w:rsidR="00A35B20" w:rsidRDefault="00A35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7486A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9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4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EB1FAD"/>
    <w:multiLevelType w:val="multilevel"/>
    <w:tmpl w:val="DD34CDBE"/>
    <w:numStyleLink w:val="Tab"/>
  </w:abstractNum>
  <w:abstractNum w:abstractNumId="17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623996"/>
    <w:multiLevelType w:val="multilevel"/>
    <w:tmpl w:val="9EF0E7A6"/>
    <w:numStyleLink w:val="vid"/>
  </w:abstractNum>
  <w:abstractNum w:abstractNumId="19" w15:restartNumberingAfterBreak="0">
    <w:nsid w:val="2C5A46B2"/>
    <w:multiLevelType w:val="multilevel"/>
    <w:tmpl w:val="BBBCAD00"/>
    <w:numStyleLink w:val="data-supp"/>
  </w:abstractNum>
  <w:abstractNum w:abstractNumId="20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3D494CB4"/>
    <w:multiLevelType w:val="multilevel"/>
    <w:tmpl w:val="59187088"/>
    <w:numStyleLink w:val="Fig"/>
  </w:abstractNum>
  <w:abstractNum w:abstractNumId="26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1" w15:restartNumberingAfterBreak="0">
    <w:nsid w:val="6F612173"/>
    <w:multiLevelType w:val="multilevel"/>
    <w:tmpl w:val="488A68AE"/>
    <w:numStyleLink w:val="aud"/>
  </w:abstractNum>
  <w:abstractNum w:abstractNumId="32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32585900">
    <w:abstractNumId w:val="30"/>
  </w:num>
  <w:num w:numId="2" w16cid:durableId="1740713349">
    <w:abstractNumId w:val="12"/>
  </w:num>
  <w:num w:numId="3" w16cid:durableId="2088336237">
    <w:abstractNumId w:val="28"/>
  </w:num>
  <w:num w:numId="4" w16cid:durableId="1185971836">
    <w:abstractNumId w:val="24"/>
  </w:num>
  <w:num w:numId="5" w16cid:durableId="508763480">
    <w:abstractNumId w:val="23"/>
  </w:num>
  <w:num w:numId="6" w16cid:durableId="1700930881">
    <w:abstractNumId w:val="29"/>
  </w:num>
  <w:num w:numId="7" w16cid:durableId="1439832418">
    <w:abstractNumId w:val="11"/>
  </w:num>
  <w:num w:numId="8" w16cid:durableId="116146913">
    <w:abstractNumId w:val="17"/>
  </w:num>
  <w:num w:numId="9" w16cid:durableId="1959413203">
    <w:abstractNumId w:val="10"/>
  </w:num>
  <w:num w:numId="10" w16cid:durableId="2124491858">
    <w:abstractNumId w:val="21"/>
  </w:num>
  <w:num w:numId="11" w16cid:durableId="1967201180">
    <w:abstractNumId w:val="8"/>
  </w:num>
  <w:num w:numId="12" w16cid:durableId="1636133678">
    <w:abstractNumId w:val="7"/>
  </w:num>
  <w:num w:numId="13" w16cid:durableId="438523586">
    <w:abstractNumId w:val="6"/>
  </w:num>
  <w:num w:numId="14" w16cid:durableId="454367778">
    <w:abstractNumId w:val="5"/>
  </w:num>
  <w:num w:numId="15" w16cid:durableId="788743248">
    <w:abstractNumId w:val="9"/>
  </w:num>
  <w:num w:numId="16" w16cid:durableId="2053580301">
    <w:abstractNumId w:val="4"/>
  </w:num>
  <w:num w:numId="17" w16cid:durableId="121264731">
    <w:abstractNumId w:val="3"/>
  </w:num>
  <w:num w:numId="18" w16cid:durableId="373969484">
    <w:abstractNumId w:val="2"/>
  </w:num>
  <w:num w:numId="19" w16cid:durableId="2144732784">
    <w:abstractNumId w:val="1"/>
  </w:num>
  <w:num w:numId="20" w16cid:durableId="600376168">
    <w:abstractNumId w:val="14"/>
  </w:num>
  <w:num w:numId="21" w16cid:durableId="1327057428">
    <w:abstractNumId w:val="26"/>
  </w:num>
  <w:num w:numId="22" w16cid:durableId="433408186">
    <w:abstractNumId w:val="32"/>
  </w:num>
  <w:num w:numId="23" w16cid:durableId="1194923308">
    <w:abstractNumId w:val="13"/>
  </w:num>
  <w:num w:numId="24" w16cid:durableId="1470896">
    <w:abstractNumId w:val="22"/>
  </w:num>
  <w:num w:numId="25" w16cid:durableId="1153832069">
    <w:abstractNumId w:val="16"/>
  </w:num>
  <w:num w:numId="26" w16cid:durableId="1654675796">
    <w:abstractNumId w:val="20"/>
  </w:num>
  <w:num w:numId="27" w16cid:durableId="1059279837">
    <w:abstractNumId w:val="15"/>
  </w:num>
  <w:num w:numId="28" w16cid:durableId="166674792">
    <w:abstractNumId w:val="34"/>
  </w:num>
  <w:num w:numId="29" w16cid:durableId="1865627390">
    <w:abstractNumId w:val="31"/>
  </w:num>
  <w:num w:numId="30" w16cid:durableId="2129468840">
    <w:abstractNumId w:val="27"/>
  </w:num>
  <w:num w:numId="31" w16cid:durableId="1658075893">
    <w:abstractNumId w:val="25"/>
  </w:num>
  <w:num w:numId="32" w16cid:durableId="1998219130">
    <w:abstractNumId w:val="33"/>
  </w:num>
  <w:num w:numId="33" w16cid:durableId="88237217">
    <w:abstractNumId w:val="18"/>
  </w:num>
  <w:num w:numId="34" w16cid:durableId="1049494625">
    <w:abstractNumId w:val="19"/>
  </w:num>
  <w:num w:numId="35" w16cid:durableId="75185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AwNjE0N7A0MzMwMrNQ0lEKTi0uzszPAykwqgUAgFZbWCwAAAA="/>
  </w:docVars>
  <w:rsids>
    <w:rsidRoot w:val="002D1ABE"/>
    <w:rsid w:val="00002974"/>
    <w:rsid w:val="00002D53"/>
    <w:rsid w:val="00023515"/>
    <w:rsid w:val="000420B5"/>
    <w:rsid w:val="000455DF"/>
    <w:rsid w:val="00061A0F"/>
    <w:rsid w:val="00063A45"/>
    <w:rsid w:val="00084577"/>
    <w:rsid w:val="00093E3A"/>
    <w:rsid w:val="000C6C6F"/>
    <w:rsid w:val="000E1A3F"/>
    <w:rsid w:val="000E691B"/>
    <w:rsid w:val="000F1685"/>
    <w:rsid w:val="000F26ED"/>
    <w:rsid w:val="00102E6F"/>
    <w:rsid w:val="00110BFB"/>
    <w:rsid w:val="00112CB6"/>
    <w:rsid w:val="00144175"/>
    <w:rsid w:val="00182AF3"/>
    <w:rsid w:val="00191BF7"/>
    <w:rsid w:val="001963B4"/>
    <w:rsid w:val="001A321A"/>
    <w:rsid w:val="001A495C"/>
    <w:rsid w:val="001A75E9"/>
    <w:rsid w:val="001C0673"/>
    <w:rsid w:val="001C637C"/>
    <w:rsid w:val="001E02AD"/>
    <w:rsid w:val="001E6065"/>
    <w:rsid w:val="002057B6"/>
    <w:rsid w:val="0021265E"/>
    <w:rsid w:val="00215953"/>
    <w:rsid w:val="00215E03"/>
    <w:rsid w:val="00217137"/>
    <w:rsid w:val="00224268"/>
    <w:rsid w:val="00225DF3"/>
    <w:rsid w:val="00230C56"/>
    <w:rsid w:val="00243957"/>
    <w:rsid w:val="002552FD"/>
    <w:rsid w:val="002815EC"/>
    <w:rsid w:val="00290841"/>
    <w:rsid w:val="00294A46"/>
    <w:rsid w:val="002B385C"/>
    <w:rsid w:val="002D06D0"/>
    <w:rsid w:val="002D1ABE"/>
    <w:rsid w:val="002E6380"/>
    <w:rsid w:val="002E7213"/>
    <w:rsid w:val="002F1A87"/>
    <w:rsid w:val="0031449D"/>
    <w:rsid w:val="00327211"/>
    <w:rsid w:val="00332ACA"/>
    <w:rsid w:val="003354B7"/>
    <w:rsid w:val="00345472"/>
    <w:rsid w:val="003508EF"/>
    <w:rsid w:val="00360451"/>
    <w:rsid w:val="00362C0F"/>
    <w:rsid w:val="0037688C"/>
    <w:rsid w:val="003850B6"/>
    <w:rsid w:val="0039463D"/>
    <w:rsid w:val="003A3FDD"/>
    <w:rsid w:val="003C0714"/>
    <w:rsid w:val="003D3049"/>
    <w:rsid w:val="003E7BED"/>
    <w:rsid w:val="003F39DA"/>
    <w:rsid w:val="004060E6"/>
    <w:rsid w:val="00416E8E"/>
    <w:rsid w:val="00432733"/>
    <w:rsid w:val="00433F8E"/>
    <w:rsid w:val="00437447"/>
    <w:rsid w:val="0045419E"/>
    <w:rsid w:val="00456CE1"/>
    <w:rsid w:val="0045734B"/>
    <w:rsid w:val="004633E9"/>
    <w:rsid w:val="00465542"/>
    <w:rsid w:val="004717DF"/>
    <w:rsid w:val="00472DF5"/>
    <w:rsid w:val="00487E34"/>
    <w:rsid w:val="004A2970"/>
    <w:rsid w:val="004A31B3"/>
    <w:rsid w:val="004A3F78"/>
    <w:rsid w:val="004E1263"/>
    <w:rsid w:val="004F325C"/>
    <w:rsid w:val="004F4EBB"/>
    <w:rsid w:val="00527A9B"/>
    <w:rsid w:val="00536A68"/>
    <w:rsid w:val="005575A5"/>
    <w:rsid w:val="00590F64"/>
    <w:rsid w:val="005923E5"/>
    <w:rsid w:val="005D0CFC"/>
    <w:rsid w:val="005D19F4"/>
    <w:rsid w:val="005F254A"/>
    <w:rsid w:val="005F41DB"/>
    <w:rsid w:val="006137EE"/>
    <w:rsid w:val="00614CCF"/>
    <w:rsid w:val="00624926"/>
    <w:rsid w:val="0065151C"/>
    <w:rsid w:val="0065657F"/>
    <w:rsid w:val="00677611"/>
    <w:rsid w:val="00683E42"/>
    <w:rsid w:val="006A2774"/>
    <w:rsid w:val="006A2F18"/>
    <w:rsid w:val="006B2915"/>
    <w:rsid w:val="006B56D7"/>
    <w:rsid w:val="006D16AA"/>
    <w:rsid w:val="006D3A11"/>
    <w:rsid w:val="006D45EC"/>
    <w:rsid w:val="006E31AF"/>
    <w:rsid w:val="00701AC5"/>
    <w:rsid w:val="007053B2"/>
    <w:rsid w:val="00721BA7"/>
    <w:rsid w:val="0074576C"/>
    <w:rsid w:val="00754BA5"/>
    <w:rsid w:val="007562C3"/>
    <w:rsid w:val="00761DE3"/>
    <w:rsid w:val="00785693"/>
    <w:rsid w:val="007961ED"/>
    <w:rsid w:val="007C0D39"/>
    <w:rsid w:val="007C72F6"/>
    <w:rsid w:val="00816966"/>
    <w:rsid w:val="00821CD4"/>
    <w:rsid w:val="00826990"/>
    <w:rsid w:val="008423A7"/>
    <w:rsid w:val="008440CC"/>
    <w:rsid w:val="0085478A"/>
    <w:rsid w:val="00860299"/>
    <w:rsid w:val="00860D92"/>
    <w:rsid w:val="0087612A"/>
    <w:rsid w:val="008855EF"/>
    <w:rsid w:val="00893934"/>
    <w:rsid w:val="008A3B9A"/>
    <w:rsid w:val="008B67A6"/>
    <w:rsid w:val="008D225B"/>
    <w:rsid w:val="0093141D"/>
    <w:rsid w:val="00932461"/>
    <w:rsid w:val="009367F9"/>
    <w:rsid w:val="00937518"/>
    <w:rsid w:val="00952176"/>
    <w:rsid w:val="00966913"/>
    <w:rsid w:val="009B10F1"/>
    <w:rsid w:val="009B368D"/>
    <w:rsid w:val="009B7574"/>
    <w:rsid w:val="009C24D4"/>
    <w:rsid w:val="009D7A83"/>
    <w:rsid w:val="009E1E66"/>
    <w:rsid w:val="009F1A00"/>
    <w:rsid w:val="00A00030"/>
    <w:rsid w:val="00A17580"/>
    <w:rsid w:val="00A35B20"/>
    <w:rsid w:val="00A42352"/>
    <w:rsid w:val="00A527E4"/>
    <w:rsid w:val="00A5640D"/>
    <w:rsid w:val="00A729D6"/>
    <w:rsid w:val="00A83631"/>
    <w:rsid w:val="00A846D2"/>
    <w:rsid w:val="00A938BF"/>
    <w:rsid w:val="00AB4EC0"/>
    <w:rsid w:val="00AC36A6"/>
    <w:rsid w:val="00AD6BD1"/>
    <w:rsid w:val="00AE2AE9"/>
    <w:rsid w:val="00AF73AD"/>
    <w:rsid w:val="00B06F7A"/>
    <w:rsid w:val="00B54EA0"/>
    <w:rsid w:val="00B557E8"/>
    <w:rsid w:val="00B65366"/>
    <w:rsid w:val="00B77807"/>
    <w:rsid w:val="00B940E9"/>
    <w:rsid w:val="00B969C5"/>
    <w:rsid w:val="00BA1206"/>
    <w:rsid w:val="00BB4960"/>
    <w:rsid w:val="00BC7FE6"/>
    <w:rsid w:val="00BD015B"/>
    <w:rsid w:val="00BD0705"/>
    <w:rsid w:val="00BE3462"/>
    <w:rsid w:val="00BE3709"/>
    <w:rsid w:val="00BF0B09"/>
    <w:rsid w:val="00C40507"/>
    <w:rsid w:val="00C92D6E"/>
    <w:rsid w:val="00C96F39"/>
    <w:rsid w:val="00C977DC"/>
    <w:rsid w:val="00CB110C"/>
    <w:rsid w:val="00CC4C93"/>
    <w:rsid w:val="00D120D2"/>
    <w:rsid w:val="00D25B64"/>
    <w:rsid w:val="00D26FCA"/>
    <w:rsid w:val="00D31B28"/>
    <w:rsid w:val="00D350A3"/>
    <w:rsid w:val="00D97B3D"/>
    <w:rsid w:val="00DC4BEF"/>
    <w:rsid w:val="00DC7949"/>
    <w:rsid w:val="00DE712F"/>
    <w:rsid w:val="00DF6379"/>
    <w:rsid w:val="00E144CD"/>
    <w:rsid w:val="00E2292B"/>
    <w:rsid w:val="00E536CE"/>
    <w:rsid w:val="00E53E14"/>
    <w:rsid w:val="00E60752"/>
    <w:rsid w:val="00E665AA"/>
    <w:rsid w:val="00E82510"/>
    <w:rsid w:val="00E826A2"/>
    <w:rsid w:val="00E93325"/>
    <w:rsid w:val="00E9427F"/>
    <w:rsid w:val="00EA6E28"/>
    <w:rsid w:val="00EB0132"/>
    <w:rsid w:val="00EC05DB"/>
    <w:rsid w:val="00EC7F25"/>
    <w:rsid w:val="00F10F4E"/>
    <w:rsid w:val="00F33427"/>
    <w:rsid w:val="00F37A37"/>
    <w:rsid w:val="00F55D84"/>
    <w:rsid w:val="00F76A7F"/>
    <w:rsid w:val="00F804A1"/>
    <w:rsid w:val="00F81B92"/>
    <w:rsid w:val="00FA2721"/>
    <w:rsid w:val="00FB038D"/>
    <w:rsid w:val="00FB73B6"/>
    <w:rsid w:val="00FD6230"/>
    <w:rsid w:val="00F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1DFF9B"/>
  <w15:chartTrackingRefBased/>
  <w15:docId w15:val="{5AD3FA1B-4238-42EC-B14B-49B73C67F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12F"/>
    <w:pPr>
      <w:spacing w:line="300" w:lineRule="exact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semiHidden/>
    <w:rsid w:val="00DE712F"/>
  </w:style>
  <w:style w:type="table" w:default="1" w:styleId="TableNormal">
    <w:name w:val="Normal Table"/>
    <w:semiHidden/>
    <w:rsid w:val="003A3F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E712F"/>
  </w:style>
  <w:style w:type="paragraph" w:styleId="BodyTextIndent">
    <w:name w:val="Body Text Indent"/>
    <w:basedOn w:val="Normal"/>
    <w:rsid w:val="003A3FDD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DE712F"/>
  </w:style>
  <w:style w:type="paragraph" w:styleId="Header">
    <w:name w:val="header"/>
    <w:basedOn w:val="Normal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Title"/>
    <w:next w:val="Title"/>
    <w:rsid w:val="00DE712F"/>
  </w:style>
  <w:style w:type="paragraph" w:styleId="PlainText">
    <w:name w:val="Plain Text"/>
    <w:basedOn w:val="Normal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DE712F"/>
    <w:pPr>
      <w:spacing w:line="240" w:lineRule="auto"/>
    </w:pPr>
  </w:style>
  <w:style w:type="paragraph" w:customStyle="1" w:styleId="AbstractPara">
    <w:name w:val="AbstractPara"/>
    <w:basedOn w:val="Normal"/>
    <w:rsid w:val="00DE712F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DE712F"/>
    <w:pPr>
      <w:spacing w:before="120" w:line="240" w:lineRule="exact"/>
    </w:pPr>
  </w:style>
  <w:style w:type="paragraph" w:customStyle="1" w:styleId="Acknowledge">
    <w:name w:val="Acknowledge"/>
    <w:basedOn w:val="Normal"/>
    <w:rsid w:val="00DE712F"/>
    <w:pPr>
      <w:spacing w:line="240" w:lineRule="auto"/>
    </w:pPr>
  </w:style>
  <w:style w:type="paragraph" w:customStyle="1" w:styleId="Address">
    <w:name w:val="Address"/>
    <w:basedOn w:val="Normal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DE712F"/>
    <w:pPr>
      <w:spacing w:before="80" w:line="240" w:lineRule="auto"/>
    </w:pPr>
  </w:style>
  <w:style w:type="paragraph" w:customStyle="1" w:styleId="AuthoredBy">
    <w:name w:val="AuthoredBy"/>
    <w:basedOn w:val="Normal"/>
    <w:rsid w:val="00DE712F"/>
    <w:pPr>
      <w:spacing w:line="240" w:lineRule="auto"/>
    </w:pPr>
  </w:style>
  <w:style w:type="paragraph" w:customStyle="1" w:styleId="Banner">
    <w:name w:val="Banner"/>
    <w:basedOn w:val="Normal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Caption">
    <w:name w:val="caption"/>
    <w:basedOn w:val="Normal"/>
    <w:next w:val="Normal"/>
    <w:qFormat/>
    <w:rsid w:val="00DE712F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3A3FDD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3A3FDD"/>
    <w:pPr>
      <w:spacing w:after="120"/>
      <w:ind w:left="1440" w:right="1440"/>
    </w:pPr>
  </w:style>
  <w:style w:type="paragraph" w:customStyle="1" w:styleId="Conflict">
    <w:name w:val="Conflict"/>
    <w:basedOn w:val="Normal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DE712F"/>
    <w:pPr>
      <w:spacing w:line="240" w:lineRule="auto"/>
    </w:pPr>
  </w:style>
  <w:style w:type="paragraph" w:customStyle="1" w:styleId="Credit">
    <w:name w:val="Credit"/>
    <w:basedOn w:val="Caption"/>
    <w:rsid w:val="00DE712F"/>
    <w:rPr>
      <w:sz w:val="18"/>
    </w:rPr>
  </w:style>
  <w:style w:type="paragraph" w:styleId="Date">
    <w:name w:val="Date"/>
    <w:basedOn w:val="Normal"/>
    <w:next w:val="Normal"/>
    <w:rsid w:val="003A3FDD"/>
    <w:pPr>
      <w:spacing w:line="240" w:lineRule="auto"/>
    </w:pPr>
  </w:style>
  <w:style w:type="paragraph" w:customStyle="1" w:styleId="Article">
    <w:name w:val="Article"/>
    <w:basedOn w:val="Normal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BodyText">
    <w:name w:val="Body Text"/>
    <w:basedOn w:val="Normal"/>
    <w:rsid w:val="003A3FDD"/>
    <w:pPr>
      <w:spacing w:after="120"/>
    </w:pPr>
  </w:style>
  <w:style w:type="character" w:styleId="EndnoteReference">
    <w:name w:val="endnote reference"/>
    <w:semiHidden/>
    <w:rsid w:val="003A3FDD"/>
    <w:rPr>
      <w:vertAlign w:val="superscript"/>
    </w:rPr>
  </w:style>
  <w:style w:type="paragraph" w:styleId="EndnoteText">
    <w:name w:val="endnote text"/>
    <w:basedOn w:val="Normal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Normal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DE712F"/>
    <w:pPr>
      <w:spacing w:line="240" w:lineRule="auto"/>
    </w:pPr>
  </w:style>
  <w:style w:type="paragraph" w:customStyle="1" w:styleId="Figure">
    <w:name w:val="Figure"/>
    <w:basedOn w:val="Normal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Normal"/>
    <w:rsid w:val="00DE712F"/>
    <w:pPr>
      <w:spacing w:line="240" w:lineRule="auto"/>
    </w:pPr>
  </w:style>
  <w:style w:type="character" w:styleId="FootnoteReference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Normal"/>
    <w:rsid w:val="00DE712F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3A3FDD"/>
  </w:style>
  <w:style w:type="paragraph" w:customStyle="1" w:styleId="HeadA">
    <w:name w:val="HeadA"/>
    <w:basedOn w:val="Normal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3A3FDD"/>
    <w:pPr>
      <w:spacing w:after="120" w:line="480" w:lineRule="auto"/>
    </w:pPr>
  </w:style>
  <w:style w:type="paragraph" w:customStyle="1" w:styleId="Keywords">
    <w:name w:val="Keywords"/>
    <w:basedOn w:val="Normal"/>
    <w:rsid w:val="00DE712F"/>
    <w:pPr>
      <w:spacing w:line="240" w:lineRule="auto"/>
    </w:pPr>
  </w:style>
  <w:style w:type="paragraph" w:styleId="ListBullet">
    <w:name w:val="List Bullet"/>
    <w:basedOn w:val="Normal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DE712F"/>
    <w:pPr>
      <w:spacing w:before="40" w:after="120" w:line="240" w:lineRule="exact"/>
    </w:pPr>
  </w:style>
  <w:style w:type="paragraph" w:customStyle="1" w:styleId="List2">
    <w:name w:val="List2"/>
    <w:basedOn w:val="Normal"/>
    <w:rsid w:val="00DE712F"/>
    <w:pPr>
      <w:spacing w:before="40" w:line="240" w:lineRule="exact"/>
      <w:ind w:left="720"/>
    </w:pPr>
  </w:style>
  <w:style w:type="paragraph" w:styleId="BodyText3">
    <w:name w:val="Body Text 3"/>
    <w:basedOn w:val="Normal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DE712F"/>
    <w:pPr>
      <w:spacing w:before="120" w:line="240" w:lineRule="exact"/>
    </w:pPr>
  </w:style>
  <w:style w:type="paragraph" w:customStyle="1" w:styleId="MoreInfo">
    <w:name w:val="MoreInfo"/>
    <w:basedOn w:val="Normal"/>
    <w:rsid w:val="00DE712F"/>
    <w:pPr>
      <w:spacing w:before="120" w:line="240" w:lineRule="auto"/>
    </w:pPr>
  </w:style>
  <w:style w:type="paragraph" w:customStyle="1" w:styleId="MoreInfoWeb">
    <w:name w:val="MoreInfoWeb"/>
    <w:basedOn w:val="Normal"/>
    <w:rsid w:val="00DE712F"/>
    <w:pPr>
      <w:spacing w:before="120" w:line="240" w:lineRule="exact"/>
    </w:pPr>
  </w:style>
  <w:style w:type="paragraph" w:styleId="Title">
    <w:name w:val="Title"/>
    <w:basedOn w:val="Normal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Normal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Normal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CommentReference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Normal"/>
    <w:next w:val="Normal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BodyTextFirstIndent">
    <w:name w:val="Body Text First Indent"/>
    <w:basedOn w:val="BodyText"/>
    <w:rsid w:val="003A3FDD"/>
    <w:pPr>
      <w:ind w:firstLine="210"/>
    </w:pPr>
  </w:style>
  <w:style w:type="paragraph" w:customStyle="1" w:styleId="QuoteRef">
    <w:name w:val="QuoteRef"/>
    <w:basedOn w:val="Normal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Normal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Normal"/>
    <w:rsid w:val="00DE712F"/>
  </w:style>
  <w:style w:type="paragraph" w:customStyle="1" w:styleId="RelatedToWeb">
    <w:name w:val="RelatedToWeb"/>
    <w:basedOn w:val="Normal"/>
    <w:rsid w:val="00DE712F"/>
  </w:style>
  <w:style w:type="paragraph" w:customStyle="1" w:styleId="Reviewed">
    <w:name w:val="Reviewed"/>
    <w:basedOn w:val="ParaCont"/>
    <w:rsid w:val="003A3FDD"/>
  </w:style>
  <w:style w:type="paragraph" w:styleId="Salutation">
    <w:name w:val="Salutation"/>
    <w:basedOn w:val="Normal"/>
    <w:next w:val="Normal"/>
    <w:rsid w:val="003A3FDD"/>
  </w:style>
  <w:style w:type="paragraph" w:customStyle="1" w:styleId="ShortAuthor">
    <w:name w:val="ShortAuthor"/>
    <w:basedOn w:val="Normal"/>
    <w:rsid w:val="00DE712F"/>
    <w:rPr>
      <w:i/>
    </w:rPr>
  </w:style>
  <w:style w:type="paragraph" w:customStyle="1" w:styleId="ShortTitle">
    <w:name w:val="ShortTitle"/>
    <w:basedOn w:val="Normal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Subtitle">
    <w:name w:val="Subtitle"/>
    <w:basedOn w:val="Normal"/>
    <w:qFormat/>
    <w:rsid w:val="00DE712F"/>
    <w:pPr>
      <w:spacing w:after="60"/>
      <w:outlineLvl w:val="1"/>
    </w:pPr>
    <w:rPr>
      <w:i/>
    </w:rPr>
  </w:style>
  <w:style w:type="paragraph" w:customStyle="1" w:styleId="SubTitle0">
    <w:name w:val="SubTitle"/>
    <w:basedOn w:val="Subtitle"/>
    <w:rsid w:val="00DE712F"/>
  </w:style>
  <w:style w:type="paragraph" w:customStyle="1" w:styleId="Table">
    <w:name w:val="Table"/>
    <w:basedOn w:val="Normal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Normal"/>
    <w:rsid w:val="00DE712F"/>
  </w:style>
  <w:style w:type="paragraph" w:customStyle="1" w:styleId="Topic">
    <w:name w:val="Topic"/>
    <w:basedOn w:val="Normal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Normal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3A3FDD"/>
    <w:pPr>
      <w:ind w:firstLine="210"/>
    </w:pPr>
  </w:style>
  <w:style w:type="character" w:customStyle="1" w:styleId="wXRef">
    <w:name w:val="wXRef"/>
    <w:basedOn w:val="XRef"/>
    <w:rsid w:val="00DE712F"/>
    <w:rPr>
      <w:color w:val="0000FF"/>
      <w:vertAlign w:val="superscript"/>
    </w:rPr>
  </w:style>
  <w:style w:type="character" w:customStyle="1" w:styleId="email">
    <w:name w:val="email"/>
    <w:basedOn w:val="UR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Normal"/>
    <w:rsid w:val="00DE712F"/>
    <w:pPr>
      <w:outlineLvl w:val="4"/>
    </w:pPr>
    <w:rPr>
      <w:sz w:val="16"/>
    </w:rPr>
  </w:style>
  <w:style w:type="paragraph" w:styleId="BodyTextIndent2">
    <w:name w:val="Body Text Indent 2"/>
    <w:basedOn w:val="Normal"/>
    <w:rsid w:val="003A3FDD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3A3FDD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3A3FDD"/>
    <w:pPr>
      <w:ind w:left="4252"/>
    </w:pPr>
  </w:style>
  <w:style w:type="paragraph" w:styleId="DocumentMap">
    <w:name w:val="Document Map"/>
    <w:basedOn w:val="Normal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E-mailSignature">
    <w:name w:val="E-mail Signature"/>
    <w:basedOn w:val="Normal"/>
    <w:rsid w:val="003A3FDD"/>
  </w:style>
  <w:style w:type="paragraph" w:styleId="EnvelopeAddress">
    <w:name w:val="envelope address"/>
    <w:basedOn w:val="Normal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3A3FDD"/>
    <w:rPr>
      <w:rFonts w:ascii="Arial" w:hAnsi="Arial"/>
      <w:sz w:val="20"/>
    </w:rPr>
  </w:style>
  <w:style w:type="character" w:styleId="FollowedHyperlink">
    <w:name w:val="FollowedHyperlink"/>
    <w:rsid w:val="00DE712F"/>
    <w:rPr>
      <w:color w:val="800080"/>
      <w:u w:val="single"/>
    </w:rPr>
  </w:style>
  <w:style w:type="character" w:styleId="HTMLAcronym">
    <w:name w:val="HTML Acronym"/>
    <w:basedOn w:val="DefaultParagraphFont"/>
    <w:rsid w:val="003A3FDD"/>
  </w:style>
  <w:style w:type="paragraph" w:styleId="HTMLAddress">
    <w:name w:val="HTML Address"/>
    <w:basedOn w:val="Normal"/>
    <w:rsid w:val="003A3FDD"/>
    <w:rPr>
      <w:i/>
      <w:iCs/>
    </w:rPr>
  </w:style>
  <w:style w:type="character" w:styleId="HTMLCite">
    <w:name w:val="HTML Cite"/>
    <w:rsid w:val="003A3FDD"/>
    <w:rPr>
      <w:i/>
      <w:iCs/>
    </w:rPr>
  </w:style>
  <w:style w:type="character" w:styleId="HTMLCode">
    <w:name w:val="HTML Code"/>
    <w:rsid w:val="003A3FDD"/>
    <w:rPr>
      <w:rFonts w:ascii="Courier New" w:hAnsi="Courier New"/>
      <w:sz w:val="20"/>
      <w:szCs w:val="20"/>
    </w:rPr>
  </w:style>
  <w:style w:type="character" w:styleId="HTMLDefinition">
    <w:name w:val="HTML Definition"/>
    <w:rsid w:val="003A3FDD"/>
    <w:rPr>
      <w:i/>
      <w:iCs/>
    </w:rPr>
  </w:style>
  <w:style w:type="character" w:styleId="HTMLKeyboard">
    <w:name w:val="HTML Keyboard"/>
    <w:rsid w:val="003A3FDD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3A3FDD"/>
    <w:rPr>
      <w:rFonts w:ascii="Courier New" w:hAnsi="Courier New"/>
      <w:sz w:val="20"/>
    </w:rPr>
  </w:style>
  <w:style w:type="character" w:styleId="HTMLSample">
    <w:name w:val="HTML Sample"/>
    <w:rsid w:val="003A3FDD"/>
    <w:rPr>
      <w:rFonts w:ascii="Courier New" w:hAnsi="Courier New"/>
    </w:rPr>
  </w:style>
  <w:style w:type="character" w:styleId="HTMLTypewriter">
    <w:name w:val="HTML Typewriter"/>
    <w:rsid w:val="003A3FDD"/>
    <w:rPr>
      <w:rFonts w:ascii="Courier New" w:hAnsi="Courier New"/>
      <w:sz w:val="20"/>
      <w:szCs w:val="20"/>
    </w:rPr>
  </w:style>
  <w:style w:type="character" w:styleId="HTMLVariable">
    <w:name w:val="HTML Variable"/>
    <w:rsid w:val="003A3FDD"/>
    <w:rPr>
      <w:i/>
      <w:iCs/>
    </w:rPr>
  </w:style>
  <w:style w:type="character" w:styleId="Hyperlink">
    <w:name w:val="Hyperlink"/>
    <w:rsid w:val="00DE71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3A3FD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A3FD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A3FD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A3FD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A3FD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A3FD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A3FD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A3FD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A3FDD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3A3FDD"/>
    <w:rPr>
      <w:rFonts w:ascii="Arial" w:hAnsi="Arial"/>
      <w:b/>
      <w:bCs/>
    </w:rPr>
  </w:style>
  <w:style w:type="character" w:styleId="LineNumber">
    <w:name w:val="line number"/>
    <w:basedOn w:val="DefaultParagraphFont"/>
    <w:rsid w:val="00DE712F"/>
  </w:style>
  <w:style w:type="paragraph" w:styleId="List">
    <w:name w:val="List"/>
    <w:basedOn w:val="Normal"/>
    <w:rsid w:val="00DE712F"/>
    <w:pPr>
      <w:ind w:left="283" w:hanging="283"/>
    </w:pPr>
  </w:style>
  <w:style w:type="paragraph" w:styleId="List20">
    <w:name w:val="List 2"/>
    <w:basedOn w:val="Normal"/>
    <w:rsid w:val="00DE712F"/>
    <w:pPr>
      <w:ind w:left="566" w:hanging="283"/>
    </w:pPr>
  </w:style>
  <w:style w:type="paragraph" w:styleId="List3">
    <w:name w:val="List 3"/>
    <w:basedOn w:val="Normal"/>
    <w:rsid w:val="00DE712F"/>
    <w:pPr>
      <w:ind w:left="849" w:hanging="283"/>
    </w:pPr>
  </w:style>
  <w:style w:type="paragraph" w:styleId="List4">
    <w:name w:val="List 4"/>
    <w:basedOn w:val="Normal"/>
    <w:rsid w:val="00DE712F"/>
    <w:pPr>
      <w:ind w:left="1132" w:hanging="283"/>
    </w:pPr>
  </w:style>
  <w:style w:type="paragraph" w:styleId="List5">
    <w:name w:val="List 5"/>
    <w:basedOn w:val="Normal"/>
    <w:rsid w:val="00DE712F"/>
    <w:pPr>
      <w:ind w:left="1415" w:hanging="283"/>
    </w:pPr>
  </w:style>
  <w:style w:type="paragraph" w:styleId="ListBullet2">
    <w:name w:val="List Bullet 2"/>
    <w:basedOn w:val="Normal"/>
    <w:autoRedefine/>
    <w:rsid w:val="00DE712F"/>
    <w:pPr>
      <w:tabs>
        <w:tab w:val="num" w:pos="515"/>
      </w:tabs>
      <w:ind w:left="628" w:hanging="340"/>
    </w:pPr>
  </w:style>
  <w:style w:type="paragraph" w:styleId="ListBullet3">
    <w:name w:val="List Bullet 3"/>
    <w:basedOn w:val="Normal"/>
    <w:autoRedefine/>
    <w:rsid w:val="00DE712F"/>
    <w:pPr>
      <w:tabs>
        <w:tab w:val="num" w:pos="926"/>
      </w:tabs>
      <w:ind w:left="926" w:hanging="360"/>
    </w:pPr>
  </w:style>
  <w:style w:type="paragraph" w:styleId="ListBullet4">
    <w:name w:val="List Bullet 4"/>
    <w:basedOn w:val="Normal"/>
    <w:autoRedefine/>
    <w:rsid w:val="00DE712F"/>
    <w:pPr>
      <w:tabs>
        <w:tab w:val="num" w:pos="1209"/>
      </w:tabs>
      <w:ind w:left="1209" w:hanging="360"/>
    </w:pPr>
  </w:style>
  <w:style w:type="paragraph" w:styleId="ListBullet5">
    <w:name w:val="List Bullet 5"/>
    <w:basedOn w:val="Normal"/>
    <w:autoRedefine/>
    <w:rsid w:val="00DE712F"/>
    <w:pPr>
      <w:tabs>
        <w:tab w:val="num" w:pos="1492"/>
      </w:tabs>
      <w:ind w:left="1492" w:hanging="360"/>
    </w:pPr>
  </w:style>
  <w:style w:type="paragraph" w:styleId="ListContinue">
    <w:name w:val="List Continue"/>
    <w:basedOn w:val="Normal"/>
    <w:rsid w:val="00DE712F"/>
    <w:pPr>
      <w:spacing w:after="120"/>
      <w:ind w:left="283"/>
    </w:pPr>
  </w:style>
  <w:style w:type="paragraph" w:styleId="ListContinue2">
    <w:name w:val="List Continue 2"/>
    <w:basedOn w:val="Normal"/>
    <w:rsid w:val="00DE712F"/>
    <w:pPr>
      <w:spacing w:after="120"/>
      <w:ind w:left="566"/>
    </w:pPr>
  </w:style>
  <w:style w:type="paragraph" w:styleId="ListContinue3">
    <w:name w:val="List Continue 3"/>
    <w:basedOn w:val="Normal"/>
    <w:rsid w:val="00DE712F"/>
    <w:pPr>
      <w:spacing w:after="120"/>
      <w:ind w:left="849"/>
    </w:pPr>
  </w:style>
  <w:style w:type="paragraph" w:styleId="ListContinue4">
    <w:name w:val="List Continue 4"/>
    <w:basedOn w:val="Normal"/>
    <w:rsid w:val="00DE712F"/>
    <w:pPr>
      <w:spacing w:after="120"/>
      <w:ind w:left="1132"/>
    </w:pPr>
  </w:style>
  <w:style w:type="paragraph" w:styleId="ListContinue5">
    <w:name w:val="List Continue 5"/>
    <w:basedOn w:val="Normal"/>
    <w:rsid w:val="00DE712F"/>
    <w:pPr>
      <w:spacing w:after="120"/>
      <w:ind w:left="1415"/>
    </w:pPr>
  </w:style>
  <w:style w:type="paragraph" w:styleId="ListNumber">
    <w:name w:val="List Number"/>
    <w:basedOn w:val="Normal"/>
    <w:rsid w:val="00DE712F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rsid w:val="00DE712F"/>
    <w:pPr>
      <w:tabs>
        <w:tab w:val="num" w:pos="643"/>
      </w:tabs>
      <w:ind w:left="643" w:hanging="360"/>
    </w:pPr>
  </w:style>
  <w:style w:type="paragraph" w:styleId="ListNumber3">
    <w:name w:val="List Number 3"/>
    <w:basedOn w:val="Normal"/>
    <w:rsid w:val="00DE712F"/>
    <w:pPr>
      <w:tabs>
        <w:tab w:val="num" w:pos="926"/>
      </w:tabs>
      <w:ind w:left="926" w:hanging="360"/>
    </w:pPr>
  </w:style>
  <w:style w:type="paragraph" w:styleId="ListNumber4">
    <w:name w:val="List Number 4"/>
    <w:basedOn w:val="Normal"/>
    <w:rsid w:val="00DE712F"/>
    <w:pPr>
      <w:tabs>
        <w:tab w:val="num" w:pos="1209"/>
      </w:tabs>
      <w:ind w:left="1209" w:hanging="360"/>
    </w:pPr>
  </w:style>
  <w:style w:type="paragraph" w:styleId="ListNumber5">
    <w:name w:val="List Number 5"/>
    <w:basedOn w:val="Normal"/>
    <w:rsid w:val="00DE712F"/>
    <w:pPr>
      <w:tabs>
        <w:tab w:val="num" w:pos="1492"/>
      </w:tabs>
      <w:ind w:left="1492" w:hanging="360"/>
    </w:pPr>
  </w:style>
  <w:style w:type="paragraph" w:styleId="MacroText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3A3FDD"/>
    <w:rPr>
      <w:szCs w:val="24"/>
    </w:rPr>
  </w:style>
  <w:style w:type="paragraph" w:styleId="NormalIndent">
    <w:name w:val="Normal Indent"/>
    <w:basedOn w:val="Normal"/>
    <w:rsid w:val="003A3FDD"/>
    <w:pPr>
      <w:ind w:left="720"/>
    </w:pPr>
  </w:style>
  <w:style w:type="paragraph" w:styleId="NoteHeading">
    <w:name w:val="Note Heading"/>
    <w:basedOn w:val="Normal"/>
    <w:next w:val="Normal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Normal"/>
    <w:rsid w:val="00DE712F"/>
    <w:pPr>
      <w:spacing w:before="120" w:line="240" w:lineRule="exact"/>
    </w:pPr>
  </w:style>
  <w:style w:type="paragraph" w:customStyle="1" w:styleId="SeriesInfo">
    <w:name w:val="SeriesInfo"/>
    <w:basedOn w:val="Normal"/>
    <w:rsid w:val="00DE712F"/>
    <w:pPr>
      <w:spacing w:before="120" w:line="240" w:lineRule="exact"/>
    </w:pPr>
  </w:style>
  <w:style w:type="paragraph" w:customStyle="1" w:styleId="Remark">
    <w:name w:val="Remark"/>
    <w:basedOn w:val="Normal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styleId="GridTable2">
    <w:name w:val="Grid Table 2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basedOn w:val="X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0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NoList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Caption"/>
    <w:rsid w:val="00DE712F"/>
    <w:pPr>
      <w:numPr>
        <w:numId w:val="33"/>
      </w:numPr>
    </w:pPr>
  </w:style>
  <w:style w:type="numbering" w:customStyle="1" w:styleId="vid">
    <w:name w:val="vid"/>
    <w:basedOn w:val="NoList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CommentSubject">
    <w:name w:val="annotation subject"/>
    <w:basedOn w:val="CommentText"/>
    <w:next w:val="CommentText"/>
    <w:semiHidden/>
    <w:rsid w:val="00416E8E"/>
    <w:pPr>
      <w:spacing w:line="300" w:lineRule="exact"/>
    </w:pPr>
    <w:rPr>
      <w:b/>
      <w:bCs/>
    </w:rPr>
  </w:style>
  <w:style w:type="character" w:customStyle="1" w:styleId="FooterChar">
    <w:name w:val="Footer Char"/>
    <w:link w:val="Footer"/>
    <w:uiPriority w:val="99"/>
    <w:rsid w:val="00F33427"/>
    <w:rPr>
      <w:rFonts w:ascii="Arial" w:hAnsi="Arial"/>
      <w:lang w:val="en-GB"/>
    </w:rPr>
  </w:style>
  <w:style w:type="character" w:styleId="UnresolvedMention">
    <w:name w:val="Unresolved Mention"/>
    <w:uiPriority w:val="99"/>
    <w:semiHidden/>
    <w:unhideWhenUsed/>
    <w:rsid w:val="00AF7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3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onsort-statement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articleNLM.dot</Template>
  <TotalTime>4</TotalTime>
  <Pages>3</Pages>
  <Words>869</Words>
  <Characters>5162</Characters>
  <Application>Microsoft Office Word</Application>
  <DocSecurity>0</DocSecurity>
  <Lines>215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5837</CharactersWithSpaces>
  <SharedDoc>false</SharedDoc>
  <HLinks>
    <vt:vector size="12" baseType="variant">
      <vt:variant>
        <vt:i4>5439564</vt:i4>
      </vt:variant>
      <vt:variant>
        <vt:i4>3</vt:i4>
      </vt:variant>
      <vt:variant>
        <vt:i4>0</vt:i4>
      </vt:variant>
      <vt:variant>
        <vt:i4>5</vt:i4>
      </vt:variant>
      <vt:variant>
        <vt:lpwstr>http://www.consort-statement.org/</vt:lpwstr>
      </vt:variant>
      <vt:variant>
        <vt:lpwstr/>
      </vt:variant>
      <vt:variant>
        <vt:i4>6553702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cp:lastModifiedBy>Cindy Chan Mei Jun</cp:lastModifiedBy>
  <cp:revision>8</cp:revision>
  <cp:lastPrinted>2010-02-23T05:00:00Z</cp:lastPrinted>
  <dcterms:created xsi:type="dcterms:W3CDTF">2026-01-02T08:49:00Z</dcterms:created>
  <dcterms:modified xsi:type="dcterms:W3CDTF">2026-01-02T08:54:00Z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a6292707-0aa0-430e-9dc6-dd9b81f55b77</vt:lpwstr>
  </property>
</Properties>
</file>