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9FC" w:rsidRPr="00AD075B" w:rsidRDefault="00D819FC" w:rsidP="00D819FC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b/>
          <w:bCs/>
          <w:sz w:val="22"/>
          <w:szCs w:val="22"/>
        </w:rPr>
        <w:t>Supplementary Table 1.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Complete Blood Count and Hematology Markers</w:t>
      </w:r>
    </w:p>
    <w:tbl>
      <w:tblPr>
        <w:tblStyle w:val="TableGrid"/>
        <w:tblW w:w="9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8"/>
        <w:gridCol w:w="889"/>
        <w:gridCol w:w="1778"/>
        <w:gridCol w:w="1619"/>
        <w:gridCol w:w="1619"/>
        <w:gridCol w:w="986"/>
        <w:gridCol w:w="896"/>
      </w:tblGrid>
      <w:tr w:rsidR="00D819FC" w:rsidTr="00153177">
        <w:tc>
          <w:tcPr>
            <w:tcW w:w="1648" w:type="dxa"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778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BGOP</w:t>
            </w:r>
          </w:p>
        </w:tc>
        <w:tc>
          <w:tcPr>
            <w:tcW w:w="161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PLA</w:t>
            </w:r>
          </w:p>
        </w:tc>
        <w:tc>
          <w:tcPr>
            <w:tcW w:w="161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BAIBA</w:t>
            </w:r>
          </w:p>
        </w:tc>
        <w:tc>
          <w:tcPr>
            <w:tcW w:w="1882" w:type="dxa"/>
            <w:gridSpan w:val="2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Variable</w:t>
            </w: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Days</w:t>
            </w:r>
          </w:p>
        </w:tc>
        <w:tc>
          <w:tcPr>
            <w:tcW w:w="1778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Mean (SD)</w:t>
            </w:r>
          </w:p>
        </w:tc>
        <w:tc>
          <w:tcPr>
            <w:tcW w:w="161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Mean (SD)</w:t>
            </w:r>
          </w:p>
        </w:tc>
        <w:tc>
          <w:tcPr>
            <w:tcW w:w="161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Mean (SD)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Effect</w:t>
            </w: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D819FC" w:rsidTr="00153177"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White Blood Cell Count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(cells × 10</w:t>
            </w:r>
            <w:r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9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/L)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5.3 (1.2)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6.4 (1.6)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6.6 (1.3)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0.21</w:t>
            </w:r>
          </w:p>
        </w:tc>
      </w:tr>
      <w:tr w:rsidR="00D819FC" w:rsidTr="00153177"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5.7 (1.8)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6.3 (1.5)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6.2 (1.9)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0.68</w:t>
            </w:r>
          </w:p>
        </w:tc>
      </w:tr>
      <w:tr w:rsidR="00D819FC" w:rsidTr="00153177"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5.4 (1.1)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6.1 (1.5)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6.3 (1.7)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0.71</w:t>
            </w:r>
          </w:p>
        </w:tc>
      </w:tr>
      <w:tr w:rsidR="00D819FC" w:rsidTr="00153177"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5.6 (1.5)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6.4 (1.4)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6.4 (1.6)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Absolute Basophils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(cells × 10</w:t>
            </w:r>
            <w:r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6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/L)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34.4 (11.7)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44.9 (19.0)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48.7 (19.2)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0.07</w:t>
            </w:r>
          </w:p>
        </w:tc>
      </w:tr>
      <w:tr w:rsidR="00D819FC" w:rsidTr="00153177"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32.6 (10.3)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50.6 (22.9)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48.4 (19.4)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0.83</w:t>
            </w:r>
          </w:p>
        </w:tc>
      </w:tr>
      <w:tr w:rsidR="00D819FC" w:rsidTr="00153177">
        <w:trPr>
          <w:trHeight w:val="242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38.1 (19.4)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48.9 (21.4)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45.7 (15.1)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0.32</w:t>
            </w:r>
          </w:p>
        </w:tc>
      </w:tr>
      <w:tr w:rsidR="00D819FC" w:rsidTr="00153177"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33.9 (15.6)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53.7 (21.4)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46.5 (18.7)</w:t>
            </w:r>
          </w:p>
        </w:tc>
        <w:tc>
          <w:tcPr>
            <w:tcW w:w="986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Absolute Eosinophils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(cells × 10</w:t>
            </w:r>
            <w:r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6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/L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96.7 (48.1)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220.3 (111.3)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154.5 (72.8)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0.004</w:t>
            </w:r>
          </w:p>
        </w:tc>
      </w:tr>
      <w:tr w:rsidR="00D819FC" w:rsidTr="00153177"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90.3 (43.2)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228.8 (117.8)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184.1 (126.0)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0.22</w:t>
            </w:r>
          </w:p>
        </w:tc>
      </w:tr>
      <w:tr w:rsidR="00D819FC" w:rsidTr="00153177"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89.9 (43.7)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189.8 (118.4)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166.4 (101.0)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0.02</w:t>
            </w:r>
          </w:p>
        </w:tc>
      </w:tr>
      <w:tr w:rsidR="00D819FC" w:rsidTr="00153177"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105.3 (52.0)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222.0 (97.5)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125.3 (59.3)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Absolute Lymphocytes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(cells × 10</w:t>
            </w:r>
            <w:r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6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/L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1673 (423)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2038 (548)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2081 (415)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0.20</w:t>
            </w:r>
          </w:p>
        </w:tc>
      </w:tr>
      <w:tr w:rsidR="00D819FC" w:rsidTr="00153177"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1652 (451)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2008 (591)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2053 (460)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0.60</w:t>
            </w:r>
          </w:p>
        </w:tc>
      </w:tr>
      <w:tr w:rsidR="00D819FC" w:rsidTr="00153177"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1726 (411)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1875 (713)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2041 (548)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0.39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1809 (636)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2085 (556)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1981 (487)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Absolute Monocytes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(cells × 10</w:t>
            </w:r>
            <w:r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6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/L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390 (85)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447 (87)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518 (107)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0.003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357 (63)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434 (84)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491 (117)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0.52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359 (86)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469 (158)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490 (98)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0.86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390 (90)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445 (73)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508 (171)</w:t>
            </w:r>
          </w:p>
        </w:tc>
        <w:tc>
          <w:tcPr>
            <w:tcW w:w="986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Absolute Neutrophils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(cells × 10</w:t>
            </w:r>
            <w:r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6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/L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3106 (868)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3635 (1298)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3797 (1220)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0.65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3518 (1718)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3613 (1185)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3386 (1510)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0.81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3179 (848)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3485 (964)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3603 (1376)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0.54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3271 (1015)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3620 (995)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3755 (1305)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Basophils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(%)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0.68 (0.28)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0.74 (0.31)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0.84 (0.37)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0.53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0.64 (0.27)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0.83 (0.41)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0.79 (0.30)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0.93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0.74 (0.39)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0.83 (0.37)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0.74 (0.28)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0.19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0.65 (0.31)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0.85 (0.37)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0.74 (0.28)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Eosinophils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(%)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1.9 (1.0)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3.7 (2.3)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2.4 (1.4)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0.03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1.7 (1.0)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3.8 (2.3)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3.2 (2.2)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0.15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1.7 (0.9)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3.3 (2.3)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2.7 (1.7)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0.02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2.0 (1.0)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3.6 (1.9)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2.1 (1.1)</w:t>
            </w:r>
          </w:p>
        </w:tc>
        <w:tc>
          <w:tcPr>
            <w:tcW w:w="986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Lymphocytes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(%)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31.8 (5.8)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32.5 (6.8)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32.5 (7.5)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0.87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30.8 (9.1)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31.9 (8.0)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34.6 (6.7)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0.91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32.2 (5.7)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30.6 (6.9)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32.8 (6.9)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0.36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32.0 (6.2)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32.4 (5.4)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31.7 (6.8)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Monocytes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(%)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7.5 (1.5)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7.3 (1.8)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8.0 (1.7)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0.27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6.7 (1.5)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7.1 (1.6)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8.3 (2.0)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0.65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6.8 (1.7)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8.0 (2.9)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8.1 (2.2)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0.21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7.2 (1.9)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7.1 (1.5)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8.2 (2.7)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Neutrophils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(%)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58.1 (6.3)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55.9 (7.9)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56.2 (8.5)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0.49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60.1 (9.8)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56.4 (8.7)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53.1 (8.3)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0.91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58.5 (6.1)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57.2 (5.9)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55.6 (8.0)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0.20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58.1 (6.4)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55.9 (5.8)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57.4 (8.6)</w:t>
            </w:r>
          </w:p>
        </w:tc>
        <w:tc>
          <w:tcPr>
            <w:tcW w:w="986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Platelet Count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(×10</w:t>
            </w:r>
            <w:r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9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/L)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239 (54)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 (74)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259 (70)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0.36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248 (51)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282 (78)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251 (80)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0.23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248 (48)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 (90)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264 (100)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0.94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230 (73)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272 (90)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249 (74)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Red Blood Cell Count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(cells × 10</w:t>
            </w:r>
            <w:r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12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/L)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4.8 (0.6)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4.7 (0.3)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5.0 (0.5)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0.31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4.6 (0.4)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4.6 (0.2)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4.7 (0.4)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0.03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4.7 (0.6)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4.5 (0.2)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4.8 (0.6)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0.53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4.7 (0.4)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4.5 (0.1)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4.6 (0.4)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Red Blood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Cell Dimension Width (%)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 (0.7)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12.8 (0.8)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12.9 (0.6)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0.60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 (0.8)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12.8 (0.8)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12.7 (0.4)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0.82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13.1 (0.8)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12.9 (1.3)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12.7 (0.5)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0.51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12.9 (0.7)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12.7 (0.9)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12.6 (0.5)</w:t>
            </w:r>
          </w:p>
        </w:tc>
        <w:tc>
          <w:tcPr>
            <w:tcW w:w="986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Mean Corpuscle Hemoglobin (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pg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30.2 (1.7)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29.7 (1.4)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29.8 (1.2)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0.41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30.4 (1.5)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29.4 (1.2)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29.8 (1.2)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0.15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30.4 (1.7)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29.7 (1.2)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30.0 (1.1)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0.58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30.4 (1.9)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29.7 (1.2)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29.9 (1.3)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Mean Corpuscle Hemoglobin Concentration (g/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32.4 (0.7)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32.5 (1.2)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32.4 (0.8)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0.48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32.7 (0.8)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31.9 (0.9)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32.2 (0.9)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0.66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32.6 (0.8)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32.3 (0.9)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32.2 (1.0)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0.39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32.5 (1.1)</w:t>
            </w:r>
          </w:p>
        </w:tc>
        <w:tc>
          <w:tcPr>
            <w:tcW w:w="1619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32.4 (0.7)</w:t>
            </w:r>
          </w:p>
        </w:tc>
        <w:tc>
          <w:tcPr>
            <w:tcW w:w="1619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32.1 (0.8)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Mean Corpuscular Volume (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fL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93.2 (3.8)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91.5 (3.1)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91.9 (3.9)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0.58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93.1 (4.0)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92.1 (2.7)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92.6 (3.9)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0.19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93.6 (4.3)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92.1 (2.5)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93.2 (4.1)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0.77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93.2 (3.9)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91.6 (3.4)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93.1 (3.3)</w:t>
            </w:r>
          </w:p>
        </w:tc>
        <w:tc>
          <w:tcPr>
            <w:tcW w:w="986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Mean Platelet Volume (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fL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10.6 (0.8)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10.6 (1.2)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11.5 (1.1)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0.18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10.6 (0.9)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10.9 (1.1)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11.3 (1.0)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0.85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10.7 (0.7)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11.0 (1.1)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11.2 (1.1)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0.001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10.5 (0.8)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11.0 (1.2)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11.3 (1.0)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Hemoglobin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(g/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14.4 (2.2)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13.8 (1.3)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14.7 (1.4)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0.24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 (1.3)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13.4 (0.9)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 (0.9)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0.12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14.2 (2.2)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13.5 (0.9)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14.5 (1.9)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0.74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 (1.5)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13.4 (0.8)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13.9 (1.3)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648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Hematocrit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(%)</w:t>
            </w:r>
          </w:p>
        </w:tc>
        <w:tc>
          <w:tcPr>
            <w:tcW w:w="889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78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44.5 (6.2)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42.6 (3.5)</w:t>
            </w:r>
          </w:p>
        </w:tc>
        <w:tc>
          <w:tcPr>
            <w:tcW w:w="1619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45.4 (4.4)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0.23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42.9 (3.7)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42.0 (2.4)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43.6 (3.6)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0.15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43.6 (5.9)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41.9 (2.5)</w:t>
            </w:r>
          </w:p>
        </w:tc>
        <w:tc>
          <w:tcPr>
            <w:tcW w:w="1619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45.0 (5.6)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96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0.79</w:t>
            </w:r>
          </w:p>
        </w:tc>
      </w:tr>
      <w:tr w:rsidR="00D819FC" w:rsidTr="00153177">
        <w:trPr>
          <w:trHeight w:val="70"/>
        </w:trPr>
        <w:tc>
          <w:tcPr>
            <w:tcW w:w="1648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78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43.9 (3.5)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41.4 (2.4)</w:t>
            </w:r>
          </w:p>
        </w:tc>
        <w:tc>
          <w:tcPr>
            <w:tcW w:w="1619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43.2 (4.2)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:rsidR="00D819FC" w:rsidRPr="00AD075B" w:rsidRDefault="00D819FC" w:rsidP="00D819FC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BGOP = L-BAIBA + Grains of Paradise; PLA = Placebo; BAIBA = L-BAIBA; SD = Standard deviation; G = Main effect of group; T = Main effect of time; G × T = Group × Time Interaction effect.</w:t>
      </w:r>
      <w:r>
        <w:rPr>
          <w:rFonts w:ascii="Arial" w:eastAsia="Arial" w:hAnsi="Arial" w:cs="Arial"/>
          <w:sz w:val="22"/>
          <w:szCs w:val="22"/>
        </w:rPr>
        <w:br w:type="page"/>
      </w:r>
    </w:p>
    <w:p w:rsidR="00D819FC" w:rsidRPr="00AD075B" w:rsidRDefault="00D819FC" w:rsidP="00D819FC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b/>
          <w:bCs/>
          <w:sz w:val="22"/>
          <w:szCs w:val="22"/>
        </w:rPr>
        <w:lastRenderedPageBreak/>
        <w:t>Supplementary Table 2.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Metabolic Panel Markers</w:t>
      </w:r>
    </w:p>
    <w:tbl>
      <w:tblPr>
        <w:tblStyle w:val="TableGrid"/>
        <w:tblW w:w="9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1"/>
        <w:gridCol w:w="875"/>
        <w:gridCol w:w="1707"/>
        <w:gridCol w:w="1553"/>
        <w:gridCol w:w="1561"/>
        <w:gridCol w:w="943"/>
        <w:gridCol w:w="855"/>
      </w:tblGrid>
      <w:tr w:rsidR="00D819FC" w:rsidTr="00153177">
        <w:tc>
          <w:tcPr>
            <w:tcW w:w="1941" w:type="dxa"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707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BGOP</w:t>
            </w:r>
          </w:p>
        </w:tc>
        <w:tc>
          <w:tcPr>
            <w:tcW w:w="155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PLA</w:t>
            </w:r>
          </w:p>
        </w:tc>
        <w:tc>
          <w:tcPr>
            <w:tcW w:w="1561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BAIBA</w:t>
            </w:r>
          </w:p>
        </w:tc>
        <w:tc>
          <w:tcPr>
            <w:tcW w:w="1798" w:type="dxa"/>
            <w:gridSpan w:val="2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center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Variable</w:t>
            </w: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Days</w:t>
            </w:r>
          </w:p>
        </w:tc>
        <w:tc>
          <w:tcPr>
            <w:tcW w:w="1707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Mean (SD)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Mean (SD)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Mean (SD)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Effect</w:t>
            </w: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D819FC" w:rsidTr="00153177"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Albumin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(g/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4.29 (0.27)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4.24 (0.26)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4.29 (0.26)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0.67</w:t>
            </w:r>
          </w:p>
        </w:tc>
      </w:tr>
      <w:tr w:rsidR="00D819FC" w:rsidTr="00153177"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4.28 (0.35)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4.23 (0.25)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4.28 (0.24)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0.14</w:t>
            </w:r>
          </w:p>
        </w:tc>
      </w:tr>
      <w:tr w:rsidR="00D819FC" w:rsidTr="00153177">
        <w:trPr>
          <w:trHeight w:val="242"/>
        </w:trPr>
        <w:tc>
          <w:tcPr>
            <w:tcW w:w="1941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4.20 (0.27)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4.20 (0.26)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4.34 (0.28)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0.69</w:t>
            </w:r>
          </w:p>
        </w:tc>
      </w:tr>
      <w:tr w:rsidR="00D819FC" w:rsidTr="00153177"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4.17 (0.29)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4.18 (0.27)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4.25 (0.21)</w:t>
            </w:r>
          </w:p>
        </w:tc>
        <w:tc>
          <w:tcPr>
            <w:tcW w:w="943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Globulin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(g/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2.42 (0.23)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2.65 (0.28)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2.68 (0.26)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0.009</w:t>
            </w:r>
          </w:p>
        </w:tc>
      </w:tr>
      <w:tr w:rsidR="00D819FC" w:rsidTr="00153177">
        <w:tc>
          <w:tcPr>
            <w:tcW w:w="1941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2.35 (0.25)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2.72 (0.36)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2.57 (0.23)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0.84</w:t>
            </w:r>
          </w:p>
        </w:tc>
      </w:tr>
      <w:tr w:rsidR="00D819FC" w:rsidTr="00153177"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2.42 (0.15)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2.66 (0.39)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2.60 (0.34)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0.43</w:t>
            </w:r>
          </w:p>
        </w:tc>
      </w:tr>
      <w:tr w:rsidR="00D819FC" w:rsidTr="00153177"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2.33 (0.24)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2.71 (0.25)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2.65 (0.32)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Albumin:Globulin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Ratio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1.86 (0.18)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1.62 (0.20)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1.69 (0.23)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0.03</w:t>
            </w:r>
          </w:p>
        </w:tc>
      </w:tr>
      <w:tr w:rsidR="00D819FC" w:rsidTr="00153177">
        <w:tc>
          <w:tcPr>
            <w:tcW w:w="1941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1.84 (0.17)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1.58 (0.24)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1.68 (0.20)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0.30</w:t>
            </w:r>
          </w:p>
        </w:tc>
      </w:tr>
      <w:tr w:rsidR="00D819FC" w:rsidTr="00153177"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1.75 (0.17)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1.63 (0.29)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1.68 (0.26)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0.44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1.82 (0.22)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1.56 (0.20)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1.63 (0.24)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Bilirubin, Total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(mg/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0.70 (0.25)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0.45 (0.18)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0.54 (0.23)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0.06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0.62 (0.30)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0.48 (0.15)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0.57 (0.18)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0.19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0.58 (0.20)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0.39 (0.13)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0.56 (0.21)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0.39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0.57 (0.21)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0.45 (0.18)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0.53 (0.19)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Total Protein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(g/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6.76 (0.36)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6.89 (0.35)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7.00 (0.36)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0.05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6.63 (0.52)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6.94 (0.45)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6.85 (0.31)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0.27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6.62 (0.30)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6.86 (0.42)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6.94 (0.46)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0.60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6.50 (0.38)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6.88 (0.35)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6.91 (0.37)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Alanine Aminotransferase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(U/L)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19.7 (10.2)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13.8 (3.4)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19.3 (5.3)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0.14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22.4 (17.5)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15.2 (2.8)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20.0 (7.2)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0.33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18.3 (8.5)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 (3.1)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19.8 (6.4)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0.40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17.8 (7.3)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16.1 (4.7)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19.5 (5.3)</w:t>
            </w:r>
          </w:p>
        </w:tc>
        <w:tc>
          <w:tcPr>
            <w:tcW w:w="943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Aspartate 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Aminotransferase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(U/L)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19.6 (5.3)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 (4.1)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20.5 (4.8)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0.17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21.2 (6.4)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17.3 (2.8)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18.8 (4.3)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0.84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18.5 (5.0)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16.6 (3.8)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20.3 (6.1)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0.12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19.0 (3.8)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17.6 (6.0)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19.9 (4.9)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Alkaline Phosphatase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(U/L)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64.9 (18.9)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62.5 (17.0)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71.8 (17.2)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0.47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63.7 (23.2)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58.8 (14.7)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67.2 (18.5)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0.009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62.8 (17.1)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59.6 (16.2)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68.0 (21.5)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0.92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62.8 (17.5)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59.4 (13.9)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68.5 (20.3)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Blood Urea Nitrogen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(mg/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14.8 (5.2)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15.4 (6.1)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13.8 (3.8)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0.87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14.8 (5.6)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15.3 (4.7)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15.5 (5.8)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0.19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15.8 (4.3)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15.8 (5.2)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14.6 (4.6)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0.77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15.8 (4.4)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16.4 (4.4)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15.2 (4.2)</w:t>
            </w:r>
          </w:p>
        </w:tc>
        <w:tc>
          <w:tcPr>
            <w:tcW w:w="943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Creatinine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(mg/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dL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0.84 (0.16)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0.81 (0.12)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0.83 (0.21)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0.88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0.84 (0.19)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0.81 (0.12)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0.83 (0.19)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0.63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0.83 (0.16)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0.83 (0.12)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0.85 (0.19)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0.75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0.84 (0.18)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0.79 (0.12)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0.84 (0.18)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BUN:Creatinine</w:t>
            </w:r>
            <w:proofErr w:type="spellEnd"/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17.5 (4.6)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19.1 (5.8)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16.7 (2.7)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0.60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17.7 (5.8)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18.9 (4.1)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18.6 (5.5)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0.11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19.7 (6.2)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18.9 (4.3)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17.2 (4.2)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0.51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19.4 (5.9)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20.9 (4.4)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18.5 (4.5)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Calcium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mEq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/L)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9.38 (0.29)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9.33 (0.43)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9.43 (0.33)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0.53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9.43 (0.26)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9.29 (0.34)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9.33 (0.23)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0.12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9.30 (0.36)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9.21 (0.37)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9.37 (0.33)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0.90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9.23 (0.30)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9.19 (0.33)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9.31 (0.30)</w:t>
            </w:r>
          </w:p>
        </w:tc>
        <w:tc>
          <w:tcPr>
            <w:tcW w:w="943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Carbon Dioxide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mmol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/L)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25.9 (2.7)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25.8 (2.4)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25.5 (2.6)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0.88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25.8 (2.7)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27.3 (1.9)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26.6 (2.1)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0.34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26.8 (3.2)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25.9 (2.2)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25.2 (3.0)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0.22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25.5 (4.8)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26.5 (3.1)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26.5 (2.3)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Chloride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(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mEq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/L)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lastRenderedPageBreak/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105.0 (1.3)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105.3 (2.4)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105.8 (2.5)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0.61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106.3 (3.0)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104.6 (2.0)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105.0 (2.8)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0.86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105.3 (1.9)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105.8 (2.5)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105.6 (2.9)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0.007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106.8 (2.6)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104.8 (1.7)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104.4 (2.1)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Potassium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mEq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/L)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4.5 (0.5)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4.6 (0.5)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4.6 (0.5)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0.87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4.5 (0.4)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4.6 (0.4)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4.4 (0.4)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0.82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4.5 (0.5)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4.7 (0.7)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4.5 (0.4)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0.78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4.6 (0.5)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4.5 (0.4)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4.5 (0.5)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Sodium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mEq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>/L)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140.8 (2.7)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140.4 (2.6)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140.7 (3.4)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0.29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141.3 (3.2)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139.7 (2.1)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139.6 (1.9)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0.77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140.7 (1.8)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140.1 (2.2)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140.1 (2.3)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0.50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141.4 (2.2)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140.2 (1.9)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139.4 (2.2)</w:t>
            </w:r>
          </w:p>
        </w:tc>
        <w:tc>
          <w:tcPr>
            <w:tcW w:w="943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D819FC" w:rsidTr="00153177">
        <w:trPr>
          <w:trHeight w:val="70"/>
        </w:trPr>
        <w:tc>
          <w:tcPr>
            <w:tcW w:w="1941" w:type="dxa"/>
            <w:vMerge w:val="restart"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Glomerular Filtration Rate</w:t>
            </w:r>
          </w:p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(mL/min)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96.4 (10.6)</w:t>
            </w:r>
          </w:p>
        </w:tc>
        <w:tc>
          <w:tcPr>
            <w:tcW w:w="1553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97.5 (12.4)</w:t>
            </w:r>
          </w:p>
        </w:tc>
        <w:tc>
          <w:tcPr>
            <w:tcW w:w="1561" w:type="dxa"/>
            <w:tcBorders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99.2 (18.8)</w:t>
            </w:r>
          </w:p>
        </w:tc>
        <w:tc>
          <w:tcPr>
            <w:tcW w:w="943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</w:t>
            </w:r>
          </w:p>
        </w:tc>
        <w:tc>
          <w:tcPr>
            <w:tcW w:w="855" w:type="dxa"/>
            <w:tcBorders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0.74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95.0 (10.6)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97.0 (9.6)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101.1 (15.7)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0.68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vMerge/>
            <w:tcBorders>
              <w:bottom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28</w:t>
            </w:r>
          </w:p>
        </w:tc>
        <w:tc>
          <w:tcPr>
            <w:tcW w:w="1707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96.4 (13.1)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95.9 (14.8)</w:t>
            </w:r>
          </w:p>
        </w:tc>
        <w:tc>
          <w:tcPr>
            <w:tcW w:w="1561" w:type="dxa"/>
            <w:tcBorders>
              <w:top w:val="nil"/>
              <w:bottom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99.2 (17.4)</w:t>
            </w:r>
          </w:p>
        </w:tc>
        <w:tc>
          <w:tcPr>
            <w:tcW w:w="943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G × T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0.70</w:t>
            </w:r>
          </w:p>
        </w:tc>
      </w:tr>
      <w:tr w:rsidR="00D819FC" w:rsidTr="00153177">
        <w:trPr>
          <w:trHeight w:val="70"/>
        </w:trPr>
        <w:tc>
          <w:tcPr>
            <w:tcW w:w="1941" w:type="dxa"/>
            <w:tcBorders>
              <w:top w:val="nil"/>
            </w:tcBorders>
          </w:tcPr>
          <w:p w:rsidR="00D819FC" w:rsidRPr="00AD075B" w:rsidRDefault="00D819FC" w:rsidP="00153177">
            <w:pPr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56</w:t>
            </w:r>
          </w:p>
        </w:tc>
        <w:tc>
          <w:tcPr>
            <w:tcW w:w="1707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95.7 (10.6)</w:t>
            </w:r>
          </w:p>
        </w:tc>
        <w:tc>
          <w:tcPr>
            <w:tcW w:w="1553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100.9 (13.3)</w:t>
            </w:r>
          </w:p>
        </w:tc>
        <w:tc>
          <w:tcPr>
            <w:tcW w:w="1561" w:type="dxa"/>
            <w:tcBorders>
              <w:top w:val="nil"/>
            </w:tcBorders>
            <w:vAlign w:val="bottom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100.2 (16.3)</w:t>
            </w:r>
          </w:p>
        </w:tc>
        <w:tc>
          <w:tcPr>
            <w:tcW w:w="943" w:type="dxa"/>
            <w:tcBorders>
              <w:top w:val="nil"/>
            </w:tcBorders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</w:tcBorders>
            <w:vAlign w:val="center"/>
          </w:tcPr>
          <w:p w:rsidR="00D819FC" w:rsidRPr="00AD075B" w:rsidRDefault="00D819FC" w:rsidP="00153177">
            <w:pPr>
              <w:jc w:val="right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:rsidR="00285CE8" w:rsidRPr="00D819FC" w:rsidRDefault="00D819FC" w:rsidP="00D819FC">
      <w:pPr>
        <w:pStyle w:val="EndNoteBibliographyTitle"/>
        <w:spacing w:line="240" w:lineRule="auto"/>
        <w:jc w:val="left"/>
        <w:rPr>
          <w:b/>
          <w:szCs w:val="22"/>
        </w:rPr>
      </w:pPr>
      <w:r>
        <w:rPr>
          <w:rFonts w:eastAsia="Arial"/>
          <w:szCs w:val="22"/>
        </w:rPr>
        <w:t>BGOP = L-BAIBA + Grains of Paradise; PLA = Placebo; BAIBA = L-BAIBA; SD = Standard deviation; G = Main effect of group; T = Main effect of time; G × T = Group × Time Interaction effect.</w:t>
      </w:r>
      <w:bookmarkStart w:id="0" w:name="_GoBack"/>
      <w:bookmarkEnd w:id="0"/>
    </w:p>
    <w:sectPr w:rsidR="00285CE8" w:rsidRPr="00D81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4DEC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>
    <w:nsid w:val="221E1523"/>
    <w:multiLevelType w:val="multilevel"/>
    <w:tmpl w:val="34CA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7C9284F"/>
    <w:multiLevelType w:val="hybridMultilevel"/>
    <w:tmpl w:val="FFFFFFFF"/>
    <w:lvl w:ilvl="0" w:tplc="4ECC3D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902B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ECC5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48F1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B65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140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0DF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949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568C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FD3031"/>
    <w:multiLevelType w:val="hybridMultilevel"/>
    <w:tmpl w:val="E7428948"/>
    <w:lvl w:ilvl="0" w:tplc="9138892A">
      <w:start w:val="1"/>
      <w:numFmt w:val="bullet"/>
      <w:lvlText w:val=""/>
      <w:lvlJc w:val="left"/>
      <w:pPr>
        <w:ind w:left="180" w:hanging="360"/>
      </w:pPr>
      <w:rPr>
        <w:rFonts w:ascii="Wingdings" w:hAnsi="Wingdings" w:hint="default"/>
      </w:rPr>
    </w:lvl>
    <w:lvl w:ilvl="1" w:tplc="A74A39F0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21FC22F4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435EDA0E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EC1A2BFA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8C90E5E6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42588AD4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52E48D2E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B3D80204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">
    <w:nsid w:val="6FD9454A"/>
    <w:multiLevelType w:val="hybridMultilevel"/>
    <w:tmpl w:val="AE92AD5C"/>
    <w:lvl w:ilvl="0" w:tplc="DE562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0CEA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E2AB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A74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F015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1A2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417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0E1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AC8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256583"/>
    <w:multiLevelType w:val="hybridMultilevel"/>
    <w:tmpl w:val="65583AEE"/>
    <w:lvl w:ilvl="0" w:tplc="431614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8C069B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3C60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54416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E1267D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940B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AACCC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6C603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7D6206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95F0567"/>
    <w:multiLevelType w:val="hybridMultilevel"/>
    <w:tmpl w:val="6E869C64"/>
    <w:lvl w:ilvl="0" w:tplc="5B380FD8">
      <w:start w:val="1"/>
      <w:numFmt w:val="bullet"/>
      <w:lvlText w:val=""/>
      <w:lvlJc w:val="left"/>
      <w:pPr>
        <w:ind w:left="288" w:hanging="144"/>
      </w:pPr>
      <w:rPr>
        <w:rFonts w:ascii="Wingdings" w:hAnsi="Wingdings" w:hint="default"/>
      </w:rPr>
    </w:lvl>
    <w:lvl w:ilvl="1" w:tplc="3378D5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0094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5EED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2296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7844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7CE2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42A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5456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9FC"/>
    <w:rsid w:val="002C4045"/>
    <w:rsid w:val="008C6505"/>
    <w:rsid w:val="00D8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9FC"/>
    <w:pPr>
      <w:spacing w:after="160" w:line="279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19F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819F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8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8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8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8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9FC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D819F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D819FC"/>
    <w:rPr>
      <w:rFonts w:eastAsiaTheme="majorEastAsia" w:cstheme="majorBidi"/>
      <w:color w:val="365F91" w:themeColor="accent1" w:themeShade="BF"/>
      <w:sz w:val="28"/>
      <w:szCs w:val="28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D819FC"/>
    <w:rPr>
      <w:rFonts w:eastAsiaTheme="majorEastAsia" w:cstheme="majorBidi"/>
      <w:i/>
      <w:iCs/>
      <w:color w:val="365F91" w:themeColor="accent1" w:themeShade="BF"/>
      <w:sz w:val="24"/>
      <w:szCs w:val="2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D819FC"/>
    <w:rPr>
      <w:rFonts w:eastAsiaTheme="majorEastAsia" w:cstheme="majorBidi"/>
      <w:color w:val="365F91" w:themeColor="accent1" w:themeShade="BF"/>
      <w:sz w:val="24"/>
      <w:szCs w:val="24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rsid w:val="00D819FC"/>
    <w:rPr>
      <w:rFonts w:eastAsiaTheme="majorEastAsia" w:cstheme="majorBidi"/>
      <w:i/>
      <w:iCs/>
      <w:color w:val="595959" w:themeColor="text1" w:themeTint="A6"/>
      <w:sz w:val="24"/>
      <w:szCs w:val="24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rsid w:val="00D819FC"/>
    <w:rPr>
      <w:rFonts w:eastAsiaTheme="majorEastAsia" w:cstheme="majorBidi"/>
      <w:color w:val="595959" w:themeColor="text1" w:themeTint="A6"/>
      <w:sz w:val="24"/>
      <w:szCs w:val="24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rsid w:val="00D819FC"/>
    <w:rPr>
      <w:rFonts w:eastAsiaTheme="majorEastAsia" w:cstheme="majorBidi"/>
      <w:i/>
      <w:iCs/>
      <w:color w:val="272727" w:themeColor="text1" w:themeTint="D8"/>
      <w:sz w:val="24"/>
      <w:szCs w:val="24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rsid w:val="00D819FC"/>
    <w:rPr>
      <w:rFonts w:eastAsiaTheme="majorEastAsia" w:cstheme="majorBidi"/>
      <w:color w:val="272727" w:themeColor="text1" w:themeTint="D8"/>
      <w:sz w:val="24"/>
      <w:szCs w:val="24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D8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D8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1">
    <w:name w:val="Title Char1"/>
    <w:basedOn w:val="DefaultParagraphFont"/>
    <w:uiPriority w:val="10"/>
    <w:rsid w:val="00D819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D8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1">
    <w:name w:val="Subtitle Char1"/>
    <w:basedOn w:val="DefaultParagraphFont"/>
    <w:uiPriority w:val="11"/>
    <w:rsid w:val="00D819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21"/>
    <w:qFormat/>
    <w:rsid w:val="00D819FC"/>
    <w:rPr>
      <w:i/>
      <w:iCs/>
      <w:color w:val="365F9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D819FC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D819FC"/>
    <w:pPr>
      <w:spacing w:before="160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1">
    <w:name w:val="Quote Char1"/>
    <w:basedOn w:val="DefaultParagraphFont"/>
    <w:uiPriority w:val="29"/>
    <w:rsid w:val="00D819FC"/>
    <w:rPr>
      <w:rFonts w:eastAsiaTheme="minorEastAsia"/>
      <w:i/>
      <w:iCs/>
      <w:color w:val="000000" w:themeColor="text1"/>
      <w:sz w:val="24"/>
      <w:szCs w:val="24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9F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9F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365F91" w:themeColor="accent1" w:themeShade="BF"/>
      <w:sz w:val="22"/>
      <w:szCs w:val="22"/>
      <w:lang w:eastAsia="en-US"/>
    </w:rPr>
  </w:style>
  <w:style w:type="character" w:customStyle="1" w:styleId="IntenseQuoteChar1">
    <w:name w:val="Intense Quote Char1"/>
    <w:basedOn w:val="DefaultParagraphFont"/>
    <w:uiPriority w:val="30"/>
    <w:rsid w:val="00D819FC"/>
    <w:rPr>
      <w:rFonts w:eastAsiaTheme="minorEastAsia"/>
      <w:b/>
      <w:bCs/>
      <w:i/>
      <w:iCs/>
      <w:color w:val="4F81BD" w:themeColor="accent1"/>
      <w:sz w:val="24"/>
      <w:szCs w:val="24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D819FC"/>
    <w:rPr>
      <w:b/>
      <w:bCs/>
      <w:smallCaps/>
      <w:color w:val="365F91" w:themeColor="accent1" w:themeShade="BF"/>
      <w:spacing w:val="5"/>
    </w:rPr>
  </w:style>
  <w:style w:type="paragraph" w:customStyle="1" w:styleId="Level3">
    <w:name w:val="Level 3"/>
    <w:basedOn w:val="Normal"/>
    <w:uiPriority w:val="1"/>
    <w:rsid w:val="00D819FC"/>
    <w:pPr>
      <w:widowControl w:val="0"/>
      <w:spacing w:after="0" w:line="240" w:lineRule="auto"/>
      <w:ind w:left="2160" w:hanging="720"/>
      <w:outlineLvl w:val="2"/>
    </w:pPr>
  </w:style>
  <w:style w:type="character" w:styleId="Hyperlink">
    <w:name w:val="Hyperlink"/>
    <w:basedOn w:val="DefaultParagraphFont"/>
    <w:uiPriority w:val="99"/>
    <w:unhideWhenUsed/>
    <w:rsid w:val="00D819FC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D819FC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819FC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D819FC"/>
  </w:style>
  <w:style w:type="paragraph" w:customStyle="1" w:styleId="paragraph">
    <w:name w:val="paragraph"/>
    <w:basedOn w:val="Normal"/>
    <w:rsid w:val="00D8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CA" w:eastAsia="en-CA"/>
    </w:rPr>
  </w:style>
  <w:style w:type="character" w:customStyle="1" w:styleId="normaltextrun">
    <w:name w:val="normaltextrun"/>
    <w:basedOn w:val="DefaultParagraphFont"/>
    <w:rsid w:val="00D819FC"/>
  </w:style>
  <w:style w:type="character" w:customStyle="1" w:styleId="eop">
    <w:name w:val="eop"/>
    <w:basedOn w:val="DefaultParagraphFont"/>
    <w:rsid w:val="00D819FC"/>
  </w:style>
  <w:style w:type="paragraph" w:styleId="Header">
    <w:name w:val="header"/>
    <w:basedOn w:val="Normal"/>
    <w:link w:val="HeaderChar"/>
    <w:uiPriority w:val="99"/>
    <w:unhideWhenUsed/>
    <w:rsid w:val="00D819FC"/>
    <w:pPr>
      <w:tabs>
        <w:tab w:val="center" w:pos="4680"/>
        <w:tab w:val="right" w:pos="9360"/>
      </w:tabs>
      <w:spacing w:after="0" w:line="240" w:lineRule="auto"/>
    </w:pPr>
    <w:rPr>
      <w:rFonts w:eastAsiaTheme="minorHAnsi"/>
      <w:sz w:val="22"/>
      <w:szCs w:val="22"/>
      <w:lang w:val="en-CA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819FC"/>
    <w:rPr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819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19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19FC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9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9FC"/>
    <w:rPr>
      <w:rFonts w:eastAsiaTheme="minorEastAsia"/>
      <w:b/>
      <w:bCs/>
      <w:sz w:val="20"/>
      <w:szCs w:val="20"/>
      <w:lang w:eastAsia="ja-JP"/>
    </w:rPr>
  </w:style>
  <w:style w:type="paragraph" w:customStyle="1" w:styleId="EndNoteBibliographyTitle">
    <w:name w:val="EndNote Bibliography Title"/>
    <w:basedOn w:val="Normal"/>
    <w:link w:val="EndNoteBibliographyTitleChar"/>
    <w:rsid w:val="00D819FC"/>
    <w:pPr>
      <w:spacing w:after="0"/>
      <w:jc w:val="center"/>
    </w:pPr>
    <w:rPr>
      <w:rFonts w:ascii="Arial" w:hAnsi="Arial" w:cs="Arial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819FC"/>
    <w:rPr>
      <w:rFonts w:ascii="Arial" w:eastAsiaTheme="minorEastAsia" w:hAnsi="Arial" w:cs="Arial"/>
      <w:noProof/>
      <w:szCs w:val="24"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D819FC"/>
    <w:pPr>
      <w:spacing w:line="240" w:lineRule="auto"/>
    </w:pPr>
    <w:rPr>
      <w:rFonts w:ascii="Arial" w:hAnsi="Arial" w:cs="Arial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D819FC"/>
    <w:rPr>
      <w:rFonts w:ascii="Arial" w:eastAsiaTheme="minorEastAsia" w:hAnsi="Arial" w:cs="Arial"/>
      <w:noProof/>
      <w:szCs w:val="24"/>
      <w:lang w:eastAsia="ja-JP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819F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819FC"/>
    <w:rPr>
      <w:color w:val="666666"/>
    </w:rPr>
  </w:style>
  <w:style w:type="paragraph" w:styleId="Revision">
    <w:name w:val="Revision"/>
    <w:hidden/>
    <w:uiPriority w:val="99"/>
    <w:semiHidden/>
    <w:rsid w:val="00D819FC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D819F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819FC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US"/>
    </w:rPr>
  </w:style>
  <w:style w:type="character" w:customStyle="1" w:styleId="csl-left-margin">
    <w:name w:val="csl-left-margin"/>
    <w:basedOn w:val="DefaultParagraphFont"/>
    <w:rsid w:val="00D819FC"/>
  </w:style>
  <w:style w:type="character" w:customStyle="1" w:styleId="csl-right-inline">
    <w:name w:val="csl-right-inline"/>
    <w:basedOn w:val="DefaultParagraphFont"/>
    <w:rsid w:val="00D819FC"/>
  </w:style>
  <w:style w:type="paragraph" w:styleId="Footer">
    <w:name w:val="footer"/>
    <w:basedOn w:val="Normal"/>
    <w:link w:val="FooterChar"/>
    <w:uiPriority w:val="99"/>
    <w:unhideWhenUsed/>
    <w:rsid w:val="00D81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9FC"/>
    <w:rPr>
      <w:rFonts w:eastAsiaTheme="minorEastAsia"/>
      <w:sz w:val="24"/>
      <w:szCs w:val="24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D819FC"/>
  </w:style>
  <w:style w:type="paragraph" w:styleId="NoSpacing">
    <w:name w:val="No Spacing"/>
    <w:uiPriority w:val="1"/>
    <w:qFormat/>
    <w:rsid w:val="00D819FC"/>
    <w:pPr>
      <w:spacing w:after="0" w:line="240" w:lineRule="auto"/>
    </w:pPr>
    <w:rPr>
      <w:rFonts w:eastAsiaTheme="minorEastAsia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9FC"/>
    <w:pPr>
      <w:spacing w:after="160" w:line="279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19F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819F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8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8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8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8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9FC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D819F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D819FC"/>
    <w:rPr>
      <w:rFonts w:eastAsiaTheme="majorEastAsia" w:cstheme="majorBidi"/>
      <w:color w:val="365F91" w:themeColor="accent1" w:themeShade="BF"/>
      <w:sz w:val="28"/>
      <w:szCs w:val="28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D819FC"/>
    <w:rPr>
      <w:rFonts w:eastAsiaTheme="majorEastAsia" w:cstheme="majorBidi"/>
      <w:i/>
      <w:iCs/>
      <w:color w:val="365F91" w:themeColor="accent1" w:themeShade="BF"/>
      <w:sz w:val="24"/>
      <w:szCs w:val="2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D819FC"/>
    <w:rPr>
      <w:rFonts w:eastAsiaTheme="majorEastAsia" w:cstheme="majorBidi"/>
      <w:color w:val="365F91" w:themeColor="accent1" w:themeShade="BF"/>
      <w:sz w:val="24"/>
      <w:szCs w:val="24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rsid w:val="00D819FC"/>
    <w:rPr>
      <w:rFonts w:eastAsiaTheme="majorEastAsia" w:cstheme="majorBidi"/>
      <w:i/>
      <w:iCs/>
      <w:color w:val="595959" w:themeColor="text1" w:themeTint="A6"/>
      <w:sz w:val="24"/>
      <w:szCs w:val="24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rsid w:val="00D819FC"/>
    <w:rPr>
      <w:rFonts w:eastAsiaTheme="majorEastAsia" w:cstheme="majorBidi"/>
      <w:color w:val="595959" w:themeColor="text1" w:themeTint="A6"/>
      <w:sz w:val="24"/>
      <w:szCs w:val="24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rsid w:val="00D819FC"/>
    <w:rPr>
      <w:rFonts w:eastAsiaTheme="majorEastAsia" w:cstheme="majorBidi"/>
      <w:i/>
      <w:iCs/>
      <w:color w:val="272727" w:themeColor="text1" w:themeTint="D8"/>
      <w:sz w:val="24"/>
      <w:szCs w:val="24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rsid w:val="00D819FC"/>
    <w:rPr>
      <w:rFonts w:eastAsiaTheme="majorEastAsia" w:cstheme="majorBidi"/>
      <w:color w:val="272727" w:themeColor="text1" w:themeTint="D8"/>
      <w:sz w:val="24"/>
      <w:szCs w:val="24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D8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D8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1">
    <w:name w:val="Title Char1"/>
    <w:basedOn w:val="DefaultParagraphFont"/>
    <w:uiPriority w:val="10"/>
    <w:rsid w:val="00D819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D8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1">
    <w:name w:val="Subtitle Char1"/>
    <w:basedOn w:val="DefaultParagraphFont"/>
    <w:uiPriority w:val="11"/>
    <w:rsid w:val="00D819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21"/>
    <w:qFormat/>
    <w:rsid w:val="00D819FC"/>
    <w:rPr>
      <w:i/>
      <w:iCs/>
      <w:color w:val="365F9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D819FC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D819FC"/>
    <w:pPr>
      <w:spacing w:before="160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1">
    <w:name w:val="Quote Char1"/>
    <w:basedOn w:val="DefaultParagraphFont"/>
    <w:uiPriority w:val="29"/>
    <w:rsid w:val="00D819FC"/>
    <w:rPr>
      <w:rFonts w:eastAsiaTheme="minorEastAsia"/>
      <w:i/>
      <w:iCs/>
      <w:color w:val="000000" w:themeColor="text1"/>
      <w:sz w:val="24"/>
      <w:szCs w:val="24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9F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9F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365F91" w:themeColor="accent1" w:themeShade="BF"/>
      <w:sz w:val="22"/>
      <w:szCs w:val="22"/>
      <w:lang w:eastAsia="en-US"/>
    </w:rPr>
  </w:style>
  <w:style w:type="character" w:customStyle="1" w:styleId="IntenseQuoteChar1">
    <w:name w:val="Intense Quote Char1"/>
    <w:basedOn w:val="DefaultParagraphFont"/>
    <w:uiPriority w:val="30"/>
    <w:rsid w:val="00D819FC"/>
    <w:rPr>
      <w:rFonts w:eastAsiaTheme="minorEastAsia"/>
      <w:b/>
      <w:bCs/>
      <w:i/>
      <w:iCs/>
      <w:color w:val="4F81BD" w:themeColor="accent1"/>
      <w:sz w:val="24"/>
      <w:szCs w:val="24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D819FC"/>
    <w:rPr>
      <w:b/>
      <w:bCs/>
      <w:smallCaps/>
      <w:color w:val="365F91" w:themeColor="accent1" w:themeShade="BF"/>
      <w:spacing w:val="5"/>
    </w:rPr>
  </w:style>
  <w:style w:type="paragraph" w:customStyle="1" w:styleId="Level3">
    <w:name w:val="Level 3"/>
    <w:basedOn w:val="Normal"/>
    <w:uiPriority w:val="1"/>
    <w:rsid w:val="00D819FC"/>
    <w:pPr>
      <w:widowControl w:val="0"/>
      <w:spacing w:after="0" w:line="240" w:lineRule="auto"/>
      <w:ind w:left="2160" w:hanging="720"/>
      <w:outlineLvl w:val="2"/>
    </w:pPr>
  </w:style>
  <w:style w:type="character" w:styleId="Hyperlink">
    <w:name w:val="Hyperlink"/>
    <w:basedOn w:val="DefaultParagraphFont"/>
    <w:uiPriority w:val="99"/>
    <w:unhideWhenUsed/>
    <w:rsid w:val="00D819FC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D819FC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819FC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D819FC"/>
  </w:style>
  <w:style w:type="paragraph" w:customStyle="1" w:styleId="paragraph">
    <w:name w:val="paragraph"/>
    <w:basedOn w:val="Normal"/>
    <w:rsid w:val="00D8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CA" w:eastAsia="en-CA"/>
    </w:rPr>
  </w:style>
  <w:style w:type="character" w:customStyle="1" w:styleId="normaltextrun">
    <w:name w:val="normaltextrun"/>
    <w:basedOn w:val="DefaultParagraphFont"/>
    <w:rsid w:val="00D819FC"/>
  </w:style>
  <w:style w:type="character" w:customStyle="1" w:styleId="eop">
    <w:name w:val="eop"/>
    <w:basedOn w:val="DefaultParagraphFont"/>
    <w:rsid w:val="00D819FC"/>
  </w:style>
  <w:style w:type="paragraph" w:styleId="Header">
    <w:name w:val="header"/>
    <w:basedOn w:val="Normal"/>
    <w:link w:val="HeaderChar"/>
    <w:uiPriority w:val="99"/>
    <w:unhideWhenUsed/>
    <w:rsid w:val="00D819FC"/>
    <w:pPr>
      <w:tabs>
        <w:tab w:val="center" w:pos="4680"/>
        <w:tab w:val="right" w:pos="9360"/>
      </w:tabs>
      <w:spacing w:after="0" w:line="240" w:lineRule="auto"/>
    </w:pPr>
    <w:rPr>
      <w:rFonts w:eastAsiaTheme="minorHAnsi"/>
      <w:sz w:val="22"/>
      <w:szCs w:val="22"/>
      <w:lang w:val="en-CA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819FC"/>
    <w:rPr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819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19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19FC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9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9FC"/>
    <w:rPr>
      <w:rFonts w:eastAsiaTheme="minorEastAsia"/>
      <w:b/>
      <w:bCs/>
      <w:sz w:val="20"/>
      <w:szCs w:val="20"/>
      <w:lang w:eastAsia="ja-JP"/>
    </w:rPr>
  </w:style>
  <w:style w:type="paragraph" w:customStyle="1" w:styleId="EndNoteBibliographyTitle">
    <w:name w:val="EndNote Bibliography Title"/>
    <w:basedOn w:val="Normal"/>
    <w:link w:val="EndNoteBibliographyTitleChar"/>
    <w:rsid w:val="00D819FC"/>
    <w:pPr>
      <w:spacing w:after="0"/>
      <w:jc w:val="center"/>
    </w:pPr>
    <w:rPr>
      <w:rFonts w:ascii="Arial" w:hAnsi="Arial" w:cs="Arial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819FC"/>
    <w:rPr>
      <w:rFonts w:ascii="Arial" w:eastAsiaTheme="minorEastAsia" w:hAnsi="Arial" w:cs="Arial"/>
      <w:noProof/>
      <w:szCs w:val="24"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D819FC"/>
    <w:pPr>
      <w:spacing w:line="240" w:lineRule="auto"/>
    </w:pPr>
    <w:rPr>
      <w:rFonts w:ascii="Arial" w:hAnsi="Arial" w:cs="Arial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D819FC"/>
    <w:rPr>
      <w:rFonts w:ascii="Arial" w:eastAsiaTheme="minorEastAsia" w:hAnsi="Arial" w:cs="Arial"/>
      <w:noProof/>
      <w:szCs w:val="24"/>
      <w:lang w:eastAsia="ja-JP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819F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819FC"/>
    <w:rPr>
      <w:color w:val="666666"/>
    </w:rPr>
  </w:style>
  <w:style w:type="paragraph" w:styleId="Revision">
    <w:name w:val="Revision"/>
    <w:hidden/>
    <w:uiPriority w:val="99"/>
    <w:semiHidden/>
    <w:rsid w:val="00D819FC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D819F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819FC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US"/>
    </w:rPr>
  </w:style>
  <w:style w:type="character" w:customStyle="1" w:styleId="csl-left-margin">
    <w:name w:val="csl-left-margin"/>
    <w:basedOn w:val="DefaultParagraphFont"/>
    <w:rsid w:val="00D819FC"/>
  </w:style>
  <w:style w:type="character" w:customStyle="1" w:styleId="csl-right-inline">
    <w:name w:val="csl-right-inline"/>
    <w:basedOn w:val="DefaultParagraphFont"/>
    <w:rsid w:val="00D819FC"/>
  </w:style>
  <w:style w:type="paragraph" w:styleId="Footer">
    <w:name w:val="footer"/>
    <w:basedOn w:val="Normal"/>
    <w:link w:val="FooterChar"/>
    <w:uiPriority w:val="99"/>
    <w:unhideWhenUsed/>
    <w:rsid w:val="00D81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9FC"/>
    <w:rPr>
      <w:rFonts w:eastAsiaTheme="minorEastAsia"/>
      <w:sz w:val="24"/>
      <w:szCs w:val="24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D819FC"/>
  </w:style>
  <w:style w:type="paragraph" w:styleId="NoSpacing">
    <w:name w:val="No Spacing"/>
    <w:uiPriority w:val="1"/>
    <w:qFormat/>
    <w:rsid w:val="00D819FC"/>
    <w:pPr>
      <w:spacing w:after="0" w:line="240" w:lineRule="auto"/>
    </w:pPr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Nezzie Sabate</dc:creator>
  <cp:lastModifiedBy>Nezzie Sabate</cp:lastModifiedBy>
  <cp:revision>1</cp:revision>
  <dcterms:created xsi:type="dcterms:W3CDTF">2026-06-05T02:47:00Z</dcterms:created>
  <dcterms:modified xsi:type="dcterms:W3CDTF">2026-06-05T02:48:00Z</dcterms:modified>
</cp:coreProperties>
</file>