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33BF6">
      <w:pPr>
        <w:contextualSpacing/>
        <w:jc w:val="both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 xml:space="preserve">Effects of 28-Day Astaxanthin Supplementation on </w:t>
      </w:r>
      <w:bookmarkStart w:id="0" w:name="OLE_LINK3"/>
      <w:r>
        <w:rPr>
          <w:rFonts w:hint="default" w:ascii="Times New Roman" w:hAnsi="Times New Roman" w:cs="Times New Roman"/>
          <w:sz w:val="32"/>
          <w:szCs w:val="36"/>
        </w:rPr>
        <w:t>Psychological Fatigue</w:t>
      </w:r>
      <w:bookmarkEnd w:id="0"/>
      <w:r>
        <w:rPr>
          <w:rFonts w:hint="default" w:ascii="Times New Roman" w:hAnsi="Times New Roman" w:cs="Times New Roman"/>
          <w:sz w:val="32"/>
          <w:szCs w:val="36"/>
        </w:rPr>
        <w:t xml:space="preserve"> and Biochemical Markers in  Taekwondo Athletes: A Randomized Controlled Trial</w:t>
      </w:r>
    </w:p>
    <w:p w14:paraId="3420326C">
      <w:pPr>
        <w:contextualSpacing/>
        <w:jc w:val="both"/>
        <w:rPr>
          <w:rFonts w:hint="default" w:ascii="Times New Roman" w:hAnsi="Times New Roman" w:cs="Times New Roman"/>
          <w:sz w:val="20"/>
          <w:szCs w:val="20"/>
          <w:vertAlign w:val="superscript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Meng-Yuan Shu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1,2,3,4,†</w:t>
      </w:r>
      <w:r>
        <w:rPr>
          <w:rFonts w:hint="default" w:ascii="Times New Roman" w:hAnsi="Times New Roman" w:cs="Times New Roman"/>
          <w:sz w:val="20"/>
          <w:szCs w:val="20"/>
        </w:rPr>
        <w:t xml:space="preserve">, Long-Ying Pei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1,3,†</w:t>
      </w:r>
      <w:r>
        <w:rPr>
          <w:rFonts w:hint="default" w:ascii="Times New Roman" w:hAnsi="Times New Roman" w:cs="Times New Roman"/>
          <w:sz w:val="20"/>
          <w:szCs w:val="20"/>
        </w:rPr>
        <w:t>, Jing Luo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hint="default" w:ascii="Times New Roman" w:hAnsi="Times New Roman" w:cs="Times New Roman"/>
          <w:sz w:val="20"/>
          <w:szCs w:val="20"/>
        </w:rPr>
        <w:t xml:space="preserve">, Xiao-Yan Zhang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hint="default" w:ascii="Times New Roman" w:hAnsi="Times New Roman" w:cs="Times New Roman"/>
          <w:sz w:val="20"/>
          <w:szCs w:val="20"/>
        </w:rPr>
        <w:t xml:space="preserve">,Hai-Xia Li, Li Shao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hint="default" w:ascii="Times New Roman" w:hAnsi="Times New Roman" w:cs="Times New Roman"/>
          <w:sz w:val="20"/>
          <w:szCs w:val="20"/>
        </w:rPr>
        <w:t xml:space="preserve">, Yong Yang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hint="default" w:ascii="Times New Roman" w:hAnsi="Times New Roman" w:cs="Times New Roman"/>
          <w:sz w:val="20"/>
          <w:szCs w:val="20"/>
        </w:rPr>
        <w:t>, Xiao-Yu Wang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 xml:space="preserve"> 1,3</w:t>
      </w:r>
      <w:r>
        <w:rPr>
          <w:rFonts w:hint="default" w:ascii="Times New Roman" w:hAnsi="Times New Roman" w:cs="Times New Roman"/>
          <w:sz w:val="20"/>
          <w:szCs w:val="20"/>
        </w:rPr>
        <w:t>, Fang-Lin Jiang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6</w:t>
      </w:r>
      <w:r>
        <w:rPr>
          <w:rFonts w:hint="default" w:ascii="Times New Roman" w:hAnsi="Times New Roman" w:cs="Times New Roman"/>
          <w:sz w:val="20"/>
          <w:szCs w:val="20"/>
        </w:rPr>
        <w:t>, Li Zuo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hint="default" w:ascii="Times New Roman" w:hAnsi="Times New Roman" w:cs="Times New Roman"/>
          <w:sz w:val="20"/>
          <w:szCs w:val="20"/>
        </w:rPr>
        <w:t>,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Yang-Qin Tan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7</w:t>
      </w:r>
      <w:r>
        <w:rPr>
          <w:rFonts w:hint="default" w:ascii="Times New Roman" w:hAnsi="Times New Roman" w:cs="Times New Roman"/>
          <w:sz w:val="20"/>
          <w:szCs w:val="20"/>
        </w:rPr>
        <w:t>, Xiu-Chang Zhang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2,*</w:t>
      </w:r>
      <w:r>
        <w:rPr>
          <w:rFonts w:hint="default" w:ascii="Times New Roman" w:hAnsi="Times New Roman" w:cs="Times New Roman"/>
          <w:sz w:val="20"/>
          <w:szCs w:val="20"/>
        </w:rPr>
        <w:t>, and Jian Liang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 3, *</w:t>
      </w:r>
    </w:p>
    <w:p w14:paraId="523B1BD8">
      <w:pPr>
        <w:ind w:firstLine="572"/>
        <w:contextualSpacing/>
        <w:rPr>
          <w:rFonts w:hint="default" w:ascii="Times New Roman" w:hAnsi="Times New Roman" w:cs="Times New Roman"/>
          <w:sz w:val="20"/>
          <w:szCs w:val="20"/>
          <w:vertAlign w:val="superscript"/>
        </w:rPr>
      </w:pPr>
    </w:p>
    <w:p w14:paraId="40A819AA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1. Experimental Teaching Demonstration Center of Food Safety and Nutrition, Xinjiang Institute of Technology, Aksu, China</w:t>
      </w:r>
    </w:p>
    <w:p w14:paraId="0BED73B1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2. Department of Sports Science, Hengyang Normal University, Hengyang, China</w:t>
      </w:r>
    </w:p>
    <w:p w14:paraId="2F7BF41D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3. Aksu Institute of Apple, Xinjiang Institute of Technology, Aksu, China</w:t>
      </w:r>
    </w:p>
    <w:p w14:paraId="4150D9D2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4. Department of Sports Medicine, Soonchunhyang University,  Asan, Republic of Korea</w:t>
      </w:r>
    </w:p>
    <w:p w14:paraId="55C12C99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5. Department of Physical Education, Yiyang Vocational and Technical College, Yiyang, China</w:t>
      </w:r>
    </w:p>
    <w:p w14:paraId="6ED8C538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6. School of Physical Education, Hunan Normal University, Changsha, China,</w:t>
      </w:r>
    </w:p>
    <w:p w14:paraId="0D12D4CE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7. Department of Biological and Pharmaceutical Engineering‌, Hengyang Normal University, Hengyang, China</w:t>
      </w:r>
    </w:p>
    <w:p w14:paraId="267AA633">
      <w:pPr>
        <w:contextualSpacing/>
        <w:jc w:val="both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† These authors contributed equally to this work.</w:t>
      </w:r>
    </w:p>
    <w:p w14:paraId="2D55D743">
      <w:pPr>
        <w:contextualSpacing/>
        <w:jc w:val="both"/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* Correspondence: zhangxiuchang@126.com (X-C, Z) and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"mailto:20217196@sch.ac.k"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cs="Times New Roman"/>
          <w:sz w:val="20"/>
          <w:szCs w:val="20"/>
        </w:rPr>
        <w:t>20217196@sch.ac.k</w:t>
      </w:r>
      <w:r>
        <w:rPr>
          <w:rStyle w:val="6"/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Style w:val="6"/>
          <w:rFonts w:hint="default" w:ascii="Times New Roman" w:hAnsi="Times New Roman" w:cs="Times New Roman"/>
          <w:sz w:val="20"/>
          <w:szCs w:val="20"/>
        </w:rPr>
        <w:t>r</w:t>
      </w:r>
      <w:r>
        <w:rPr>
          <w:rFonts w:hint="default" w:ascii="Times New Roman" w:hAnsi="Times New Roman" w:cs="Times New Roman"/>
          <w:sz w:val="20"/>
          <w:szCs w:val="20"/>
        </w:rPr>
        <w:t xml:space="preserve"> (J.L) </w:t>
      </w:r>
    </w:p>
    <w:p w14:paraId="600A0C1E">
      <w:pPr>
        <w:pStyle w:val="2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S1. Baseline sport-background characteristics.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94"/>
        <w:gridCol w:w="1494"/>
        <w:gridCol w:w="1476"/>
        <w:gridCol w:w="1451"/>
        <w:gridCol w:w="1450"/>
        <w:gridCol w:w="1438"/>
      </w:tblGrid>
      <w:tr w14:paraId="1979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1E77C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678B5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Astaxanthin group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093FC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 group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663B6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Test statistic (P-values)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A3259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Effect size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6E6A8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Median (IQR), astaxanthin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0295E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Median (IQR), placebo</w:t>
            </w:r>
          </w:p>
        </w:tc>
      </w:tr>
      <w:tr w14:paraId="19CA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0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Training experience (years)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10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1-10 (2.86 ±2.26)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4A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1-10 (3.76 ± 3.03)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BD0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Mann-Whitney U = 196.00, p = 0.536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438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rank-biserial r = -0.111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C85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2.00 (2.00-3.00)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37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3.00 (1.00-5.00)</w:t>
            </w:r>
          </w:p>
        </w:tc>
      </w:tr>
      <w:tr w14:paraId="04DC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5B204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Competitive level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63A08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Municipal-level or higher competition experience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4D2D7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Municipal-level or higher competition experience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34C78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Eligibility criterion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6214B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 applicable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C5A8A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 applicable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2B5CA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 applicable</w:t>
            </w:r>
          </w:p>
        </w:tc>
      </w:tr>
    </w:tbl>
    <w:p w14:paraId="0E344D68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1C4010A">
      <w:pPr>
        <w:pStyle w:val="2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S2. Baseline values of main outcomes and between-group differences.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54"/>
        <w:gridCol w:w="1407"/>
        <w:gridCol w:w="1616"/>
        <w:gridCol w:w="1516"/>
        <w:gridCol w:w="1430"/>
        <w:gridCol w:w="1410"/>
      </w:tblGrid>
      <w:tr w14:paraId="38D9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EB4DD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08D21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Astaxanthin group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5A6FF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 group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8BE1D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Median (IQR), astaxanthin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F7717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Median (IQR), placebo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FBC65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Mean difference (95% CI)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7ED23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Cohen's d</w:t>
            </w:r>
          </w:p>
        </w:tc>
      </w:tr>
      <w:tr w14:paraId="3F5B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EC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B4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176.18 ± 10.57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6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169.74 ± 15.12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60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175.63 (171.68-183.53)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FC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170.83 (162.79-176.17)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64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6.44 (-2.52 to 15.40)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0F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0.491</w:t>
            </w:r>
          </w:p>
        </w:tc>
      </w:tr>
      <w:tr w14:paraId="148D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D1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F65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36.75 ± 15.49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E0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40.40 ±18.12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47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33.65 (28.08-46.13)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F8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43.42 (26.88-49.80)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88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-3.65 (-15.23 to 7.92)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125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-0.216</w:t>
            </w:r>
          </w:p>
        </w:tc>
      </w:tr>
      <w:tr w14:paraId="7BF7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078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DB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773.38 ± 1087.41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B0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333.69 ± 239.30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058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419.00 (208.50-1096.50)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52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240.25 (149.00-505.62)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63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439.69 (-129.38 to 1008.76)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2EB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0.566</w:t>
            </w:r>
          </w:p>
        </w:tc>
      </w:tr>
      <w:tr w14:paraId="1333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8A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6E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11.88 ± 3.43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E5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12.17 ±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646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13.00 (11.00-14.00)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8BC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12.00 (11.00-12.75)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DCD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-0.28 (-2.18 to 1.61)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260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-0.107</w:t>
            </w:r>
          </w:p>
        </w:tc>
      </w:tr>
      <w:tr w14:paraId="03A6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0B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16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11.00 ± 3.74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37D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11.61 ± 2.73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C9C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11.00 (9.00-14.00)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012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11.00 (10.00-14.00)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4A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-0.61 (-2.88 to 1.66)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28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-0.188</w:t>
            </w:r>
          </w:p>
        </w:tc>
      </w:tr>
      <w:tr w14:paraId="3C9B6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5D063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ABC24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9.88 ± 3.35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03844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9.28 ± 2.70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E7305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10.00 (8.00-13.00)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946FB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9.50 (8.25-10.00)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CB122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0.60 (-1.50 to 2.71)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F3BFA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0.199</w:t>
            </w:r>
          </w:p>
        </w:tc>
      </w:tr>
    </w:tbl>
    <w:p w14:paraId="481AA55F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2D234C1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AC4DF21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B9CCBC7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1EFD851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897BD8C">
      <w:pPr>
        <w:pStyle w:val="2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S3. Descriptive statistics for creatine kinase (CK), including median and interquartile range.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60"/>
        <w:gridCol w:w="1406"/>
        <w:gridCol w:w="1445"/>
        <w:gridCol w:w="1616"/>
        <w:gridCol w:w="1438"/>
        <w:gridCol w:w="1445"/>
      </w:tblGrid>
      <w:tr w14:paraId="7AF6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15E43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760F8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6D7E0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A55B2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Mean +/- SD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70299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Median (IQR)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9D894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Min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AD856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Max</w:t>
            </w:r>
          </w:p>
        </w:tc>
      </w:tr>
      <w:tr w14:paraId="6F1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87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B2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Astaxanthin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E4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07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773.38 ±1087.41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7B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419.00 (208.50-1096.50)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44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044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4654.000</w:t>
            </w:r>
          </w:p>
        </w:tc>
      </w:tr>
      <w:tr w14:paraId="459E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BAE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E66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D3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68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333.69 ± 239.30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0E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240.25 (149.00-505.62)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BE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9E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875.500</w:t>
            </w:r>
          </w:p>
        </w:tc>
      </w:tr>
      <w:tr w14:paraId="312C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E8C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4F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Astaxanthin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FE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E01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237.06 ± 315.47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A07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113.00 (59.00-158.50)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E2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54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1127.000</w:t>
            </w:r>
          </w:p>
        </w:tc>
      </w:tr>
      <w:tr w14:paraId="07B9E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9B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8F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4EB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BE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359.64 ± 255.35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46A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292.50 (158.50-432.62)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87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103.000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63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942.000</w:t>
            </w:r>
          </w:p>
        </w:tc>
      </w:tr>
      <w:tr w14:paraId="22B3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D7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4E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Astaxanthin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1A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F3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299.62 ± 223.18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DB1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314.00 (141.00-357.00)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EB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2AD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924.500</w:t>
            </w:r>
          </w:p>
        </w:tc>
      </w:tr>
      <w:tr w14:paraId="7D2F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07BA3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2E44C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8755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9CE2D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323.67 ±158.76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DADA4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301.25 (246.12-414.62)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12FD3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70.500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6B0A1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656.000</w:t>
            </w:r>
          </w:p>
        </w:tc>
      </w:tr>
    </w:tbl>
    <w:p w14:paraId="3717D330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070EC24">
      <w:pPr>
        <w:pStyle w:val="2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S4. Between-group mean differences, 95% confidence intervals, and effect sizes at each time point.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2048"/>
        <w:gridCol w:w="2052"/>
        <w:gridCol w:w="2052"/>
        <w:gridCol w:w="2048"/>
      </w:tblGrid>
      <w:tr w14:paraId="2D79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C8803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63E26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CA5C8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Mean difference (A-P)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99144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Mean difference (95% CI)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5FFB5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Cohen's d</w:t>
            </w:r>
          </w:p>
        </w:tc>
      </w:tr>
      <w:tr w14:paraId="39AE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65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86A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10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06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6.44 (-2.52 to 15.40)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130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0.491</w:t>
            </w:r>
          </w:p>
        </w:tc>
      </w:tr>
      <w:tr w14:paraId="0D4A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EE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81C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6F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5A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9.22 (0.94 to 17.49)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BF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0.766</w:t>
            </w:r>
          </w:p>
        </w:tc>
      </w:tr>
      <w:tr w14:paraId="263C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31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B8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04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4E8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6.75 (-1.21 to 14.70)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EE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0.581</w:t>
            </w:r>
          </w:p>
        </w:tc>
      </w:tr>
      <w:tr w14:paraId="0931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17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9B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0D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-3.652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9DC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-3.65 (-15.23 to 7.92)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4CE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-0.216</w:t>
            </w:r>
          </w:p>
        </w:tc>
      </w:tr>
      <w:tr w14:paraId="062B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3F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4A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2E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-9.257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5B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-9.26 (-23.27 to 4.75)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C1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-0.451</w:t>
            </w:r>
          </w:p>
        </w:tc>
      </w:tr>
      <w:tr w14:paraId="62C0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211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E7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15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-4.046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0C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-4.05 (-14.48 to 6.39)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C4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-0.265</w:t>
            </w:r>
          </w:p>
        </w:tc>
      </w:tr>
      <w:tr w14:paraId="259A2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51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67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59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439.688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11C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439.69 (-129.38 to 1008.76)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FF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0.566</w:t>
            </w:r>
          </w:p>
        </w:tc>
      </w:tr>
      <w:tr w14:paraId="3DAA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D30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43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DB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-122.580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66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-122.58 (-321.17 to 76.01)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D6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-0.428</w:t>
            </w:r>
          </w:p>
        </w:tc>
      </w:tr>
      <w:tr w14:paraId="73FC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668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E8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55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-24.049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1D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-24.05 (-158.62 to 110.52)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69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-0.125</w:t>
            </w:r>
          </w:p>
        </w:tc>
      </w:tr>
      <w:tr w14:paraId="37EE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23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B2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DB8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-0.284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A6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-0.28 (-2.18 to 1.61)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2F1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-0.107</w:t>
            </w:r>
          </w:p>
        </w:tc>
      </w:tr>
      <w:tr w14:paraId="57EF2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FC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B4A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D8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-0.801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78B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-0.80 (-3.16 to 1.56)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0F7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-0.240</w:t>
            </w:r>
          </w:p>
        </w:tc>
      </w:tr>
      <w:tr w14:paraId="0ABA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32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5D5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CB0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-0.618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F8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-0.62 (-2.41 to 1.18)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79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-0.244</w:t>
            </w:r>
          </w:p>
        </w:tc>
      </w:tr>
      <w:tr w14:paraId="59A5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30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C6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39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-0.611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5F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-0.61 (-2.88 to 1.66)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B10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-0.188</w:t>
            </w:r>
          </w:p>
        </w:tc>
      </w:tr>
      <w:tr w14:paraId="7303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77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D7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0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0.608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B2C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0.61 (-1.95 to 3.16)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BD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0.167</w:t>
            </w:r>
          </w:p>
        </w:tc>
      </w:tr>
      <w:tr w14:paraId="01F7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E45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D05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C22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69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-0.12 (-2.24 to 2.00)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19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-0.039</w:t>
            </w:r>
          </w:p>
        </w:tc>
      </w:tr>
      <w:tr w14:paraId="1531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E9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35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Baseline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90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0.605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53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0.60 (-1.50 to 2.71)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1D5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0.199</w:t>
            </w:r>
          </w:p>
        </w:tc>
      </w:tr>
      <w:tr w14:paraId="158D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29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25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72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23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-0.02 (-2.52 to 2.47)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F9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-0.006</w:t>
            </w:r>
          </w:p>
        </w:tc>
      </w:tr>
      <w:tr w14:paraId="7FC87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64F3D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8107F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Week 4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1AC13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1.987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F0DEB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1.99 (-2.68 to 6.66)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E0C32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0.308</w:t>
            </w:r>
          </w:p>
        </w:tc>
      </w:tr>
    </w:tbl>
    <w:p w14:paraId="015A578D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FAD9E90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C7472E9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D9B2013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8DCE2E0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5154AAA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A7641E6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7BA5A9C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DAF3B22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92AD01B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FF86723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217A8F0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984D8C7">
      <w:pPr>
        <w:pStyle w:val="2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S5. Mixed-design ANOVA summary for group, time, and group x time effects.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17A0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D96E8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9FFF7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Effect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D1EAD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6D6EE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Partial eta squared</w:t>
            </w:r>
          </w:p>
        </w:tc>
      </w:tr>
      <w:tr w14:paraId="4DE1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A3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CF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F1F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48B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</w:tr>
      <w:tr w14:paraId="7351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13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D3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16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3.498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9F9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0.096</w:t>
            </w:r>
          </w:p>
        </w:tc>
      </w:tr>
      <w:tr w14:paraId="05F6C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00F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15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± 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1BD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0.299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25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</w:tr>
      <w:tr w14:paraId="3661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D82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29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E0B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1.201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AA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</w:tr>
      <w:tr w14:paraId="26BA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30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120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F1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1C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</w:tr>
      <w:tr w14:paraId="5273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C7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BE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± 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740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0.709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CE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</w:tr>
      <w:tr w14:paraId="6E6C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D6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9D0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A1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BE8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0.031</w:t>
            </w:r>
          </w:p>
        </w:tc>
      </w:tr>
      <w:tr w14:paraId="2229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11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6B1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FB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2.803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C2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0.078</w:t>
            </w:r>
          </w:p>
        </w:tc>
      </w:tr>
      <w:tr w14:paraId="7F4D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5D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14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± 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11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3A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0.090</w:t>
            </w:r>
          </w:p>
        </w:tc>
      </w:tr>
      <w:tr w14:paraId="5FEC2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01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6A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E4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03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</w:tr>
      <w:tr w14:paraId="7DD8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67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A4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60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0.145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08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 w14:paraId="713E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09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A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± 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BB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0.213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A1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</w:tr>
      <w:tr w14:paraId="5AE1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97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B9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12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CE7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</w:tr>
      <w:tr w14:paraId="25413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67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91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44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53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0.045</w:t>
            </w:r>
          </w:p>
        </w:tc>
      </w:tr>
      <w:tr w14:paraId="7AF3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AA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53E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± 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ACA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1.229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BE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0.036</w:t>
            </w:r>
          </w:p>
        </w:tc>
      </w:tr>
      <w:tr w14:paraId="5C9A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B7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13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5C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0.472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D6A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</w:tr>
      <w:tr w14:paraId="0339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6C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3F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533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1.381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118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0.040</w:t>
            </w:r>
          </w:p>
        </w:tc>
      </w:tr>
      <w:tr w14:paraId="63C10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A5F48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083C7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± Time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02EE6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0.817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E2FC7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0.024</w:t>
            </w:r>
          </w:p>
        </w:tc>
      </w:tr>
    </w:tbl>
    <w:p w14:paraId="4E9DD58F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303CB32">
      <w:pPr>
        <w:pStyle w:val="2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S6. Spearman correlation matrix using pooled time-point observations.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463"/>
        <w:gridCol w:w="1463"/>
        <w:gridCol w:w="1463"/>
        <w:gridCol w:w="1464"/>
        <w:gridCol w:w="1464"/>
        <w:gridCol w:w="1464"/>
      </w:tblGrid>
      <w:tr w14:paraId="6559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F0948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16C18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5984F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FD244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A3CAE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11E4B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A3F87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</w:tr>
      <w:tr w14:paraId="3AC4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BE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008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2E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52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-0.192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9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0.067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CA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38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</w:tr>
      <w:tr w14:paraId="7723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AEC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MDA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B08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0.046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B1A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BA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-0.163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25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-0.066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64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34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-0.138</w:t>
            </w:r>
          </w:p>
        </w:tc>
      </w:tr>
      <w:tr w14:paraId="33A0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6D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3A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-0.192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DE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-0.163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BE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FE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-0.126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E6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-0.147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6B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-0.093</w:t>
            </w:r>
          </w:p>
        </w:tc>
      </w:tr>
      <w:tr w14:paraId="41BD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D3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B6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0.067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F51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-0.066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5B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-0.126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33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0F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0.675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5EB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0.630</w:t>
            </w:r>
          </w:p>
        </w:tc>
      </w:tr>
      <w:tr w14:paraId="3409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71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BD6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E3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89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-0.147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4E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0.675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4C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6D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0.796</w:t>
            </w:r>
          </w:p>
        </w:tc>
      </w:tr>
      <w:tr w14:paraId="7194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EF1CA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ABQc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185BF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ECF84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-0.138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D5AD7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-0.093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0A118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0.630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C6BEA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0.796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3F2F7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</w:tr>
    </w:tbl>
    <w:p w14:paraId="1A20456F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943402E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Note. Values are presented as mean +/- SD or median (IQR), as indicated. CI, confidence interval; IQR, interquartile range; SOD, superoxide dismutase; MDA, malondialdehyde; CK, creatine kinase; ABQ, Athlete Burnout Questionnaire.</w:t>
      </w:r>
    </w:p>
    <w:p w14:paraId="4ABD4B8F">
      <w:pPr>
        <w:rPr>
          <w:rFonts w:hint="default" w:ascii="Times New Roman" w:hAnsi="Times New Roman" w:cs="Times New Roman"/>
        </w:rPr>
      </w:pPr>
    </w:p>
    <w:bookmarkEnd w:id="1"/>
    <w:sectPr>
      <w:pgSz w:w="11906" w:h="16838"/>
      <w:pgMar w:top="1008" w:right="936" w:bottom="1008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333E5"/>
    <w:rsid w:val="268333E5"/>
    <w:rsid w:val="3B5C0B1A"/>
    <w:rsid w:val="3DF71617"/>
    <w:rsid w:val="4C521F0B"/>
    <w:rsid w:val="7CD9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797</Words>
  <Characters>4458</Characters>
  <Lines>0</Lines>
  <Paragraphs>0</Paragraphs>
  <TotalTime>4</TotalTime>
  <ScaleCrop>false</ScaleCrop>
  <LinksUpToDate>false</LinksUpToDate>
  <CharactersWithSpaces>4901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2026-05-17T06:30:00Z</dcterms:created>
  <dc:creator>lJ</dc:creator>
  <cp:lastModifiedBy>lJ</cp:lastModifiedBy>
  <dcterms:modified xsi:type="dcterms:W3CDTF">2026-05-17T07:13:00Z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9649374F3726465281A1BA99315A9346_11</vt:lpwstr>
  </property>
  <property fmtid="{D5CDD505-2E9C-101B-9397-08002B2CF9AE}" pid="4" name="KSOTemplateDocerSaveRecord">
    <vt:lpwstr>eyJoZGlkIjoiOTE2Y2VhMWViNWQ1MjcyZTI0ODYwOWE0YjM1ZGYxNTQiLCJ1c2VySWQiOiIyNDgxMjU5ODgifQ==</vt:lpwstr>
  </property>
</Properties>
</file>