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E4CF" w14:textId="77777777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hAnsi="Times New Roman" w:cs="Times New Roman"/>
          <w:b/>
          <w:bCs/>
          <w:sz w:val="24"/>
        </w:rPr>
        <w:t>Supplementary Figures</w:t>
      </w:r>
    </w:p>
    <w:p w14:paraId="7E4D57B9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S1. Correlation matrix of proteins included in the total LCD proteomic signature</w:t>
      </w:r>
    </w:p>
    <w:p w14:paraId="782B43D9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2ED6CE8C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S2. Correlation matrix of proteins included in the vegetable LCD proteomic signature</w:t>
      </w:r>
    </w:p>
    <w:p w14:paraId="01BEAE4D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0B31607F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S3. Correlation matrix of proteins included in the animal LCD proteomic signature</w:t>
      </w:r>
    </w:p>
    <w:p w14:paraId="004F952D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081A89D4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S4. Overlap of elastic net-selected proteins among the total, vegetable, and animal LCD proteomic signatures</w:t>
      </w:r>
    </w:p>
    <w:p w14:paraId="7D262DDC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3CBA39CE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S5. Pearson correlations between LCD scores and their corresponding proteomic signatures</w:t>
      </w:r>
    </w:p>
    <w:p w14:paraId="4F485AA4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25CA385F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S6. Pearson correlations between LCD scores and their corresponding proteomic signatures stratified by sex and age</w:t>
      </w:r>
    </w:p>
    <w:p w14:paraId="59E1527A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3425F47A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S7. Pearson correlations between LCD scores and their corresponding proteomic signatures stratified by disease status</w:t>
      </w:r>
    </w:p>
    <w:p w14:paraId="2F20C436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171427EF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S8. Gene set enrichment analysis of KEGG pathways associated with LCD scores</w:t>
      </w:r>
    </w:p>
    <w:p w14:paraId="7B4CA6E8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46ABFD21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S9. Statistical indirect effects of the vegetable LCD proteomic signature on the associations of the vegetable LCD score with CVD and CHD</w:t>
      </w:r>
    </w:p>
    <w:p w14:paraId="4F1AB5BA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4EBA7923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S10. Statistical indirect effects of individual proteins on the associations of the vegetable LCD score with CVD and CHD</w:t>
      </w:r>
    </w:p>
    <w:p w14:paraId="62C60203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6148262C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S11. Subgroup analyses of the associations between the total LCD score and major CVD events</w:t>
      </w:r>
    </w:p>
    <w:p w14:paraId="27ED5435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56C43025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S12. Subgroup analyses of the associations between the total LCD proteomic signature and major CVD events</w:t>
      </w:r>
    </w:p>
    <w:p w14:paraId="3F77F2CD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77AA89DF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S13. Subgroup analyses of the associations between the vegetable LCD score and major CVD events</w:t>
      </w:r>
    </w:p>
    <w:p w14:paraId="64782353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6FF015F8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S14. Subgroup analyses of the associations between the vegetable LCD proteomic signature and major CVD events</w:t>
      </w:r>
    </w:p>
    <w:p w14:paraId="6887BDBB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3A86ABD7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S15. Subgroup analyses of the associations between the animal LCD score and major CVD events</w:t>
      </w:r>
    </w:p>
    <w:p w14:paraId="5B7B2913" w14:textId="77777777" w:rsidR="002E3D34" w:rsidRPr="002E3D34" w:rsidRDefault="002E3D34" w:rsidP="002E3D34">
      <w:pPr>
        <w:rPr>
          <w:rFonts w:ascii="Times New Roman" w:eastAsia="宋体" w:hAnsi="Times New Roman" w:cs="Times New Roman"/>
          <w:sz w:val="24"/>
        </w:rPr>
      </w:pPr>
    </w:p>
    <w:p w14:paraId="2C71EC76" w14:textId="1EE3B32B" w:rsidR="00D463DE" w:rsidRPr="00184B3E" w:rsidRDefault="002E3D34" w:rsidP="002E3D34">
      <w:pPr>
        <w:rPr>
          <w:rFonts w:ascii="Times New Roman" w:eastAsia="宋体" w:hAnsi="Times New Roman" w:cs="Times New Roman"/>
          <w:b/>
          <w:bCs/>
          <w:sz w:val="24"/>
        </w:rPr>
      </w:pPr>
      <w:r w:rsidRPr="002E3D34">
        <w:rPr>
          <w:rFonts w:ascii="Times New Roman" w:eastAsia="宋体" w:hAnsi="Times New Roman" w:cs="Times New Roman"/>
          <w:sz w:val="24"/>
        </w:rPr>
        <w:t>Figure S16. Subgroup analyses of the associations between the animal LCD proteomic signature and major CVD events</w:t>
      </w:r>
      <w:r w:rsidR="00000000"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29892AEF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36BD3892" wp14:editId="14301341">
            <wp:extent cx="6645910" cy="6560820"/>
            <wp:effectExtent l="0" t="0" r="8890" b="5080"/>
            <wp:docPr id="15" name="图片 15" descr="LCHF热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LCHF热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56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D1EB" w14:textId="1338140C" w:rsidR="00D463DE" w:rsidRPr="00184B3E" w:rsidRDefault="00184B3E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Correlation matrix of proteins included in the total LCD proteomic signature</w:t>
      </w:r>
    </w:p>
    <w:p w14:paraId="122C3563" w14:textId="77777777" w:rsidR="00D463DE" w:rsidRPr="00184B3E" w:rsidRDefault="00D463D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</w:p>
    <w:p w14:paraId="4508D288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7E8194C0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135F72C4" wp14:editId="4FC28DFD">
            <wp:extent cx="6624955" cy="6624955"/>
            <wp:effectExtent l="0" t="0" r="4445" b="4445"/>
            <wp:docPr id="16" name="图片 16" descr="VLCHF热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VLCHF热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662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98CA" w14:textId="033711D2" w:rsidR="00D463DE" w:rsidRPr="00184B3E" w:rsidRDefault="00184B3E">
      <w:pPr>
        <w:widowControl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S2.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Correlation matrix of proteins included in the vegetable LCD proteomic signature</w:t>
      </w:r>
    </w:p>
    <w:p w14:paraId="7072C7AC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7E62FF67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75CDF301" wp14:editId="78F0743B">
            <wp:extent cx="6624955" cy="6624955"/>
            <wp:effectExtent l="0" t="0" r="4445" b="4445"/>
            <wp:docPr id="17" name="图片 17" descr="ALCHF热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LCHF热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662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CFE3E" w14:textId="2F5715D4" w:rsidR="00D463DE" w:rsidRPr="00184B3E" w:rsidRDefault="00184B3E">
      <w:pPr>
        <w:widowControl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S3.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Correlation matrix of proteins included in the animal LCD proteomic signature</w:t>
      </w:r>
    </w:p>
    <w:p w14:paraId="518AEC53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59990371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3BA7F9D7" wp14:editId="36287111">
            <wp:extent cx="5309870" cy="4048760"/>
            <wp:effectExtent l="0" t="0" r="11430" b="2540"/>
            <wp:docPr id="18" name="图片 18" descr="维恩图8.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维恩图8.13"/>
                    <pic:cNvPicPr>
                      <a:picLocks noChangeAspect="1"/>
                    </pic:cNvPicPr>
                  </pic:nvPicPr>
                  <pic:blipFill>
                    <a:blip r:embed="rId10"/>
                    <a:srcRect l="2638" t="8595" r="2956" b="40496"/>
                    <a:stretch>
                      <a:fillRect/>
                    </a:stretch>
                  </pic:blipFill>
                  <pic:spPr>
                    <a:xfrm>
                      <a:off x="0" y="0"/>
                      <a:ext cx="530987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F757" w14:textId="76A1326D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S4.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Overlap of elastic net-selected proteins among the total, vegetable, and animal LCD proteomic signatures</w:t>
      </w:r>
    </w:p>
    <w:p w14:paraId="718EB705" w14:textId="77777777" w:rsidR="00D463DE" w:rsidRPr="00184B3E" w:rsidRDefault="00000000">
      <w:pPr>
        <w:widowControl/>
        <w:jc w:val="left"/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LCD, low-carbohydrate-diet; ALCDS, animal LCD score; </w:t>
      </w:r>
      <w:r w:rsidRPr="00184B3E">
        <w:rPr>
          <w:rFonts w:ascii="Times New Roman" w:eastAsia="宋体" w:hAnsi="Times New Roman" w:cs="Times New Roman"/>
          <w:sz w:val="24"/>
        </w:rPr>
        <w:t>TLCDS,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total LCD score</w:t>
      </w:r>
      <w:r w:rsidRPr="00184B3E">
        <w:rPr>
          <w:rFonts w:ascii="Times New Roman" w:eastAsia="宋体" w:hAnsi="Times New Roman" w:cs="Times New Roman"/>
          <w:sz w:val="24"/>
        </w:rPr>
        <w:t xml:space="preserve">; VLCDS,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vegetable LCD score.</w:t>
      </w:r>
    </w:p>
    <w:p w14:paraId="0B1022AC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050ECAAC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48866959" wp14:editId="678462CE">
            <wp:extent cx="2395855" cy="5760085"/>
            <wp:effectExtent l="0" t="0" r="4445" b="5715"/>
            <wp:docPr id="19" name="图片 19" descr="小提琴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小提琴图"/>
                    <pic:cNvPicPr>
                      <a:picLocks noChangeAspect="1"/>
                    </pic:cNvPicPr>
                  </pic:nvPicPr>
                  <pic:blipFill>
                    <a:blip r:embed="rId11"/>
                    <a:srcRect l="3409" r="4029" b="2651"/>
                    <a:stretch>
                      <a:fillRect/>
                    </a:stretch>
                  </pic:blipFill>
                  <pic:spPr>
                    <a:xfrm>
                      <a:off x="0" y="0"/>
                      <a:ext cx="239585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1E614" w14:textId="15D1FDE4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S5.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Pearson correlations between LCD scores and their corresponding proteomic signatures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49644C94" w14:textId="77777777" w:rsidR="00D463DE" w:rsidRPr="00184B3E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r in figure represented the Pearson's correlations between LCD score and corresponding dietary proteomic signatures.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LCD, low-carbohydrate-diet; ALCDS, animal LCD score; </w:t>
      </w:r>
      <w:r w:rsidRPr="00184B3E">
        <w:rPr>
          <w:rFonts w:ascii="Times New Roman" w:eastAsia="宋体" w:hAnsi="Times New Roman" w:cs="Times New Roman"/>
          <w:sz w:val="24"/>
        </w:rPr>
        <w:t>TLCDS,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total LCD score</w:t>
      </w:r>
      <w:r w:rsidRPr="00184B3E">
        <w:rPr>
          <w:rFonts w:ascii="Times New Roman" w:eastAsia="宋体" w:hAnsi="Times New Roman" w:cs="Times New Roman"/>
          <w:sz w:val="24"/>
        </w:rPr>
        <w:t xml:space="preserve">; VLCDS,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vegetable LCD score.</w:t>
      </w:r>
    </w:p>
    <w:p w14:paraId="27DAB643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0C8F02C8" w14:textId="77777777" w:rsidR="00D463DE" w:rsidRPr="00184B3E" w:rsidRDefault="00000000">
      <w:pPr>
        <w:tabs>
          <w:tab w:val="left" w:pos="9660"/>
        </w:tabs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5CCF731E" wp14:editId="1D803086">
            <wp:extent cx="6659880" cy="2028825"/>
            <wp:effectExtent l="0" t="0" r="7620" b="3175"/>
            <wp:docPr id="20" name="图片 20" descr="age（a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age（a）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A6F59" w14:textId="77777777" w:rsidR="00D463DE" w:rsidRPr="00184B3E" w:rsidRDefault="00000000">
      <w:pPr>
        <w:tabs>
          <w:tab w:val="left" w:pos="9660"/>
        </w:tabs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drawing>
          <wp:inline distT="0" distB="0" distL="114300" distR="114300" wp14:anchorId="59D24A5D" wp14:editId="737BA8C6">
            <wp:extent cx="6659880" cy="2049780"/>
            <wp:effectExtent l="0" t="0" r="7620" b="7620"/>
            <wp:docPr id="21" name="图片 21" descr="SEX(b)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EX(b)_画板 1"/>
                    <pic:cNvPicPr>
                      <a:picLocks noChangeAspect="1"/>
                    </pic:cNvPicPr>
                  </pic:nvPicPr>
                  <pic:blipFill>
                    <a:blip r:embed="rId13"/>
                    <a:srcRect b="51392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E881E" w14:textId="6F329334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S6.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Pearson correlations between LCD scores and their corresponding proteomic signatures stratified by sex and age</w:t>
      </w:r>
    </w:p>
    <w:p w14:paraId="5CF8B81F" w14:textId="77777777" w:rsidR="00D463DE" w:rsidRPr="00184B3E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LCD, low-carbohydrate-diet; ALCDS, animal LCD score; </w:t>
      </w:r>
      <w:r w:rsidRPr="00184B3E">
        <w:rPr>
          <w:rFonts w:ascii="Times New Roman" w:eastAsia="宋体" w:hAnsi="Times New Roman" w:cs="Times New Roman"/>
          <w:sz w:val="24"/>
        </w:rPr>
        <w:t>TLCDS,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total LCD score</w:t>
      </w:r>
      <w:r w:rsidRPr="00184B3E">
        <w:rPr>
          <w:rFonts w:ascii="Times New Roman" w:eastAsia="宋体" w:hAnsi="Times New Roman" w:cs="Times New Roman"/>
          <w:sz w:val="24"/>
        </w:rPr>
        <w:t xml:space="preserve">; VLCDS,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vegetable LCD score.</w:t>
      </w:r>
    </w:p>
    <w:p w14:paraId="4CBC5334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6FD0D8D7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6A06AFB5" wp14:editId="1D8FB5A8">
            <wp:extent cx="6659880" cy="1962150"/>
            <wp:effectExtent l="0" t="0" r="7620" b="6350"/>
            <wp:docPr id="22" name="图片 22" descr="CVD(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VD(a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B9FF9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drawing>
          <wp:inline distT="0" distB="0" distL="114300" distR="114300" wp14:anchorId="2D38AE06" wp14:editId="7278D44C">
            <wp:extent cx="6659880" cy="1974850"/>
            <wp:effectExtent l="0" t="0" r="7620" b="6350"/>
            <wp:docPr id="23" name="图片 23" descr="CHD(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HD(c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F4A3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drawing>
          <wp:inline distT="0" distB="0" distL="114300" distR="114300" wp14:anchorId="207569B0" wp14:editId="53644500">
            <wp:extent cx="6659880" cy="1959610"/>
            <wp:effectExtent l="0" t="0" r="7620" b="8890"/>
            <wp:docPr id="24" name="图片 24" descr="stroke(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stroke(c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A019C" w14:textId="4B168F2B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S7.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Pearson correlations between LCD scores and their corresponding proteomic signatures stratified by disease status</w:t>
      </w:r>
    </w:p>
    <w:p w14:paraId="3EDC82D5" w14:textId="77777777" w:rsidR="00D463DE" w:rsidRPr="00184B3E" w:rsidRDefault="00000000">
      <w:pPr>
        <w:widowControl/>
        <w:jc w:val="left"/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LCD, low-carbohydrate-diet; ALCDS, animal LCD score; </w:t>
      </w:r>
      <w:r w:rsidRPr="00184B3E">
        <w:rPr>
          <w:rFonts w:ascii="Times New Roman" w:eastAsia="宋体" w:hAnsi="Times New Roman" w:cs="Times New Roman"/>
          <w:sz w:val="24"/>
        </w:rPr>
        <w:t>TLCDS,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total LCD score</w:t>
      </w:r>
      <w:r w:rsidRPr="00184B3E">
        <w:rPr>
          <w:rFonts w:ascii="Times New Roman" w:eastAsia="宋体" w:hAnsi="Times New Roman" w:cs="Times New Roman"/>
          <w:sz w:val="24"/>
        </w:rPr>
        <w:t xml:space="preserve">; VLCDS,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vegetable LCD score.</w:t>
      </w:r>
      <w:r w:rsidRPr="00184B3E">
        <w:rPr>
          <w:rFonts w:ascii="Times New Roman" w:eastAsia="宋体" w:hAnsi="Times New Roman" w:cs="Times New Roman"/>
          <w:sz w:val="24"/>
        </w:rPr>
        <w:t xml:space="preserve"> </w:t>
      </w:r>
    </w:p>
    <w:p w14:paraId="2C93F1F5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42B60FE8" w14:textId="49151ECE" w:rsidR="00D463DE" w:rsidRPr="00184B3E" w:rsidRDefault="00C21535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noProof/>
          <w:sz w:val="24"/>
        </w:rPr>
        <w:lastRenderedPageBreak/>
        <w:drawing>
          <wp:inline distT="0" distB="0" distL="114300" distR="114300" wp14:anchorId="4A4B92FC" wp14:editId="5052B8B2">
            <wp:extent cx="4144010" cy="7919720"/>
            <wp:effectExtent l="0" t="0" r="8890" b="5080"/>
            <wp:docPr id="1" name="图片 1" descr="K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KEG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4401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5AD11" w14:textId="4C1A043C" w:rsidR="00C21535" w:rsidRPr="00C21535" w:rsidRDefault="00C21535" w:rsidP="00C21535">
      <w:pPr>
        <w:rPr>
          <w:rFonts w:ascii="Times New Roman" w:eastAsia="宋体" w:hAnsi="Times New Roman" w:cs="Times New Roman"/>
          <w:b/>
          <w:bCs/>
          <w:sz w:val="24"/>
        </w:rPr>
      </w:pPr>
      <w:r w:rsidRPr="00C21535">
        <w:rPr>
          <w:rFonts w:ascii="Times New Roman" w:eastAsia="宋体" w:hAnsi="Times New Roman" w:cs="Times New Roman"/>
          <w:b/>
          <w:bCs/>
          <w:sz w:val="24"/>
        </w:rPr>
        <w:t xml:space="preserve">Fig. </w:t>
      </w:r>
      <w:r w:rsidR="002E3D34">
        <w:rPr>
          <w:rFonts w:ascii="Times New Roman" w:eastAsia="宋体" w:hAnsi="Times New Roman" w:cs="Times New Roman" w:hint="eastAsia"/>
          <w:b/>
          <w:bCs/>
          <w:sz w:val="24"/>
        </w:rPr>
        <w:t>S8</w:t>
      </w:r>
      <w:r w:rsidRPr="00C21535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Gene set enrichment analysis of KEGG pathways associated with LCD scores</w:t>
      </w:r>
    </w:p>
    <w:p w14:paraId="3EA24B1B" w14:textId="12E8EFA2" w:rsidR="00D463DE" w:rsidRPr="00C21535" w:rsidRDefault="00C21535" w:rsidP="00C21535">
      <w:pPr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C21535">
        <w:rPr>
          <w:rFonts w:ascii="Times New Roman" w:eastAsia="宋体" w:hAnsi="Times New Roman" w:cs="Times New Roman"/>
          <w:sz w:val="24"/>
        </w:rPr>
        <w:t xml:space="preserve">Positive and negative normalized enrichment scores (NES) indicate enrichment among proteins positively and negatively associated with the corresponding LCD score, respectively. LCD, low-carbohydrate diet; </w:t>
      </w:r>
      <w:r>
        <w:rPr>
          <w:rFonts w:ascii="Times New Roman" w:eastAsia="宋体" w:hAnsi="Times New Roman" w:cs="Times New Roman" w:hint="eastAsia"/>
          <w:sz w:val="24"/>
        </w:rPr>
        <w:t>KEGG</w:t>
      </w:r>
      <w:r w:rsidRPr="00C21535">
        <w:rPr>
          <w:rFonts w:ascii="Times New Roman" w:eastAsia="宋体" w:hAnsi="Times New Roman" w:cs="Times New Roman"/>
          <w:sz w:val="24"/>
        </w:rPr>
        <w:t>, Kyoto Encyclopedia of Genes and Genomes; NES, normalized enrichment score; ALCDS, animal LCD score; TLCDS, total LCD score; VLCDS, vegetable LCD score.</w:t>
      </w:r>
      <w:r w:rsidRPr="00C21535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br w:type="page"/>
      </w:r>
    </w:p>
    <w:p w14:paraId="73281968" w14:textId="77777777" w:rsidR="00D463DE" w:rsidRPr="00184B3E" w:rsidRDefault="00000000">
      <w:pPr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宋体" w:hAnsi="Times New Roman" w:cs="Times New Roman"/>
          <w:noProof/>
          <w:color w:val="000000"/>
          <w:kern w:val="0"/>
          <w:sz w:val="24"/>
          <w:shd w:val="clear" w:color="auto" w:fill="FFFFFF"/>
        </w:rPr>
        <w:lastRenderedPageBreak/>
        <w:drawing>
          <wp:inline distT="0" distB="0" distL="114300" distR="114300" wp14:anchorId="64A7C7BC" wp14:editId="13A6593B">
            <wp:extent cx="6645275" cy="1346835"/>
            <wp:effectExtent l="0" t="0" r="9525" b="12065"/>
            <wp:docPr id="26" name="图片 26" descr="路径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路径总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39960" w14:textId="63868795" w:rsidR="00D463DE" w:rsidRPr="00184B3E" w:rsidRDefault="00184B3E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S9.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Statistical indirect effects of the vegetable LCD proteomic signature on the associations of the vegetable LCD score with CVD and CHD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5BFFD59C" w14:textId="098FE9CF" w:rsidR="00D463DE" w:rsidRPr="00184B3E" w:rsidRDefault="00000000">
      <w:pPr>
        <w:numPr>
          <w:ilvl w:val="0"/>
          <w:numId w:val="1"/>
        </w:numPr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hAnsi="Times New Roman" w:cs="Times New Roman"/>
          <w:color w:val="000000" w:themeColor="text1"/>
          <w:sz w:val="24"/>
        </w:rPr>
        <w:t xml:space="preserve">CVD; (b) CHD. </w:t>
      </w:r>
      <w:r w:rsidRPr="00184B3E">
        <w:rPr>
          <w:rFonts w:ascii="Times New Roman" w:eastAsia="宋体" w:hAnsi="Times New Roman" w:cs="Times New Roman"/>
          <w:sz w:val="24"/>
        </w:rPr>
        <w:t xml:space="preserve">Analyses were adjusted for age, sex, BMI,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 xml:space="preserve">, PA, total energy intake, smoking status, drinking status, ethnicity, education level, HBP, diabetes. CVD, </w:t>
      </w:r>
      <w:r w:rsidRPr="00184B3E">
        <w:rPr>
          <w:rFonts w:ascii="Times New Roman" w:eastAsia="宋体" w:hAnsi="Times New Roman" w:cs="Times New Roman"/>
          <w:sz w:val="24"/>
          <w:lang w:bidi="ar"/>
        </w:rPr>
        <w:t>cardiovascular disease</w:t>
      </w:r>
      <w:r w:rsidRPr="00184B3E">
        <w:rPr>
          <w:rFonts w:ascii="Times New Roman" w:eastAsia="宋体" w:hAnsi="Times New Roman" w:cs="Times New Roman"/>
          <w:sz w:val="24"/>
        </w:rPr>
        <w:t xml:space="preserve">; CHD, </w:t>
      </w:r>
      <w:r w:rsidRPr="00184B3E">
        <w:rPr>
          <w:rFonts w:ascii="Times New Roman" w:eastAsia="宋体" w:hAnsi="Times New Roman" w:cs="Times New Roman"/>
          <w:color w:val="000000"/>
          <w:sz w:val="24"/>
          <w:shd w:val="clear" w:color="auto" w:fill="FFFFFF"/>
          <w:lang w:bidi="ar"/>
        </w:rPr>
        <w:t>coronary heart disease</w:t>
      </w:r>
      <w:r w:rsidRPr="00184B3E">
        <w:rPr>
          <w:rFonts w:ascii="Times New Roman" w:eastAsia="宋体" w:hAnsi="Times New Roman" w:cs="Times New Roman"/>
          <w:sz w:val="24"/>
        </w:rPr>
        <w:t xml:space="preserve">;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LCD, low-carbohydrate-diet;</w:t>
      </w:r>
      <w:r w:rsidRPr="00184B3E">
        <w:rPr>
          <w:rFonts w:ascii="Times New Roman" w:eastAsia="宋体" w:hAnsi="Times New Roman" w:cs="Times New Roman"/>
          <w:sz w:val="24"/>
        </w:rPr>
        <w:t xml:space="preserve"> VLCDS,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vegetable LCD score.</w:t>
      </w:r>
    </w:p>
    <w:p w14:paraId="00B2A46E" w14:textId="77777777" w:rsidR="00D463DE" w:rsidRPr="00184B3E" w:rsidRDefault="00000000">
      <w:pPr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br w:type="page"/>
      </w:r>
    </w:p>
    <w:p w14:paraId="605AD2DF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6FB9EF6B" wp14:editId="4B22C48C">
            <wp:extent cx="6638290" cy="2435225"/>
            <wp:effectExtent l="0" t="0" r="3810" b="3175"/>
            <wp:docPr id="27" name="图片 27" descr="中介比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中介比例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96B9" w14:textId="4C8ED064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S10. </w:t>
      </w:r>
      <w:r w:rsidR="002E3D34" w:rsidRPr="002E3D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lang w:bidi="ar"/>
        </w:rPr>
        <w:t>Statistical indirect effects of individual proteins on the associations of the vegetable LCD score with CVD and CHD</w:t>
      </w:r>
    </w:p>
    <w:p w14:paraId="3C9AF0C1" w14:textId="77777777" w:rsidR="00D463DE" w:rsidRPr="00184B3E" w:rsidRDefault="0000000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CVD, </w:t>
      </w:r>
      <w:r w:rsidRPr="00184B3E">
        <w:rPr>
          <w:rFonts w:ascii="Times New Roman" w:eastAsia="宋体" w:hAnsi="Times New Roman" w:cs="Times New Roman"/>
          <w:sz w:val="24"/>
          <w:lang w:bidi="ar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CHD, </w:t>
      </w:r>
      <w:r w:rsidRPr="00184B3E">
        <w:rPr>
          <w:rFonts w:ascii="Times New Roman" w:eastAsia="宋体" w:hAnsi="Times New Roman" w:cs="Times New Roman"/>
          <w:color w:val="000000"/>
          <w:sz w:val="24"/>
          <w:shd w:val="clear" w:color="auto" w:fill="FFFFFF"/>
          <w:lang w:bidi="ar"/>
        </w:rPr>
        <w:t>coronary heart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</w:t>
      </w:r>
    </w:p>
    <w:p w14:paraId="1F12E2C6" w14:textId="77777777" w:rsidR="00D463DE" w:rsidRPr="00184B3E" w:rsidRDefault="00000000">
      <w:pPr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br w:type="page"/>
      </w:r>
    </w:p>
    <w:p w14:paraId="3292846C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0FDAFF43" wp14:editId="5F7F5CFE">
            <wp:extent cx="6637020" cy="5040630"/>
            <wp:effectExtent l="0" t="0" r="5080" b="1270"/>
            <wp:docPr id="28" name="图片 28" descr="Total_LCD_fo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Total_LCD_forest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EE971" w14:textId="62CA2C86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S11.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Subgroup analyses of the associations between the total LCD score and major CVD events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1D7E7576" w14:textId="1160F03E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HRs comparing the highest quartile with the lowest quartile were represented by the diamond and the 95% confidence intervals (95% CI) were represented by the error bars. The dashed lines represented HR = 1.0. The HRs (95% CIs) were adjusted for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>, total energy intake, ethnicity, education level.</w:t>
      </w:r>
    </w:p>
    <w:p w14:paraId="22390D98" w14:textId="784AC274" w:rsidR="00184B3E" w:rsidRPr="00184B3E" w:rsidRDefault="00000000" w:rsidP="00184B3E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BMI, body mass index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CVD, </w:t>
      </w:r>
      <w:r w:rsidRPr="00184B3E">
        <w:rPr>
          <w:rFonts w:ascii="Times New Roman" w:hAnsi="Times New Roman" w:cs="Times New Roman"/>
          <w:sz w:val="24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 xml:space="preserve">CHD, coronary heart disease;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Cl, </w:t>
      </w:r>
      <w:r w:rsidRPr="00184B3E">
        <w:rPr>
          <w:rFonts w:ascii="Times New Roman" w:eastAsia="宋体" w:hAnsi="Times New Roman" w:cs="Times New Roman"/>
          <w:sz w:val="24"/>
        </w:rPr>
        <w:t>confidence interval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HBP, hypertension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宋体" w:hAnsi="Times New Roman" w:cs="Times New Roman"/>
          <w:sz w:val="24"/>
        </w:rPr>
        <w:t>HR, hazard ratio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low-carbohydrate-diet.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After applying the Benjamini-Hochberg false discovery rate correction, all interaction </w:t>
      </w:r>
      <w:r w:rsidR="002E3D34">
        <w:rPr>
          <w:rFonts w:ascii="Times New Roman" w:eastAsia="宋体" w:hAnsi="Times New Roman" w:cs="Times New Roman" w:hint="eastAsia"/>
          <w:i/>
          <w:iCs/>
          <w:color w:val="000000"/>
          <w:kern w:val="0"/>
          <w:sz w:val="24"/>
          <w:shd w:val="clear" w:color="auto" w:fill="FFFFFF"/>
        </w:rPr>
        <w:t>P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were &gt; 0.05.</w:t>
      </w:r>
    </w:p>
    <w:p w14:paraId="176CE871" w14:textId="01CB32CD" w:rsidR="00D463DE" w:rsidRPr="00184B3E" w:rsidRDefault="00D463D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</w:p>
    <w:p w14:paraId="481DEFD9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3F872588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341F6A32" wp14:editId="3439C58C">
            <wp:extent cx="6635750" cy="5054600"/>
            <wp:effectExtent l="0" t="0" r="6350" b="0"/>
            <wp:docPr id="29" name="图片 29" descr="Total_LCD_proteomic_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Total_LCD_proteomic_signatur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ACBF3" w14:textId="77777777" w:rsidR="002E3D34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S12.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Subgroup analyses of the associations between the total LCD proteomic signature and major CVD events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296B86A3" w14:textId="53DFDE95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HRs comparing the highest quartile with the lowest quartile were represented by the diamond and the 95% confidence intervals (95% CI) were represented by the error bars. The dashed lines represented HR = 1.0. The HRs (95% CIs) were adjusted for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>, total energy intake, ethnicity, education level.</w:t>
      </w:r>
    </w:p>
    <w:p w14:paraId="4542565D" w14:textId="2B3C4B79" w:rsidR="00184B3E" w:rsidRPr="00184B3E" w:rsidRDefault="00000000" w:rsidP="00184B3E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BMI, body mass index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CVD, </w:t>
      </w:r>
      <w:r w:rsidRPr="00184B3E">
        <w:rPr>
          <w:rFonts w:ascii="Times New Roman" w:hAnsi="Times New Roman" w:cs="Times New Roman"/>
          <w:sz w:val="24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 xml:space="preserve">CHD, coronary heart disease;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Cl, </w:t>
      </w:r>
      <w:r w:rsidRPr="00184B3E">
        <w:rPr>
          <w:rFonts w:ascii="Times New Roman" w:eastAsia="宋体" w:hAnsi="Times New Roman" w:cs="Times New Roman"/>
          <w:sz w:val="24"/>
        </w:rPr>
        <w:t>confidence interval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HBP, hypertension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宋体" w:hAnsi="Times New Roman" w:cs="Times New Roman"/>
          <w:sz w:val="24"/>
        </w:rPr>
        <w:t>HR, hazard ratio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low-carbohydrate-diet.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After applying the Benjamini-Hochberg false discovery rate correction, all interaction </w:t>
      </w:r>
      <w:r w:rsidR="002E3D34">
        <w:rPr>
          <w:rFonts w:ascii="Times New Roman" w:eastAsia="宋体" w:hAnsi="Times New Roman" w:cs="Times New Roman" w:hint="eastAsia"/>
          <w:i/>
          <w:iCs/>
          <w:color w:val="000000"/>
          <w:kern w:val="0"/>
          <w:sz w:val="24"/>
          <w:shd w:val="clear" w:color="auto" w:fill="FFFFFF"/>
        </w:rPr>
        <w:t>P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were &gt; 0.05.</w:t>
      </w:r>
    </w:p>
    <w:p w14:paraId="1D18D31D" w14:textId="1CF80215" w:rsidR="00D463DE" w:rsidRPr="00184B3E" w:rsidRDefault="00D463D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</w:p>
    <w:p w14:paraId="5C67C657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1430EA66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275C6D58" wp14:editId="1FDB8883">
            <wp:extent cx="6637020" cy="5040630"/>
            <wp:effectExtent l="0" t="0" r="5080" b="1270"/>
            <wp:docPr id="30" name="图片 30" descr="VLC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VLCD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D0905" w14:textId="6A0D49F5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S13.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Subgroup analyses of the associations between the vegetable LCD score and major CVD events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2A6FE6F9" w14:textId="4986B822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HRs comparing the highest quartile with the lowest quartile were represented by the diamond and the 95% confidence intervals (95% CI) were represented by the error bars. The dashed lines represented HR = 1.0. The HRs (95% CIs) were adjusted for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>, total energy intake, ethnicity, education level.</w:t>
      </w:r>
    </w:p>
    <w:p w14:paraId="6CC76E09" w14:textId="3A72A1A4" w:rsidR="00184B3E" w:rsidRPr="00184B3E" w:rsidRDefault="00000000" w:rsidP="00184B3E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BMI, body mass index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CVD, </w:t>
      </w:r>
      <w:r w:rsidRPr="00184B3E">
        <w:rPr>
          <w:rFonts w:ascii="Times New Roman" w:hAnsi="Times New Roman" w:cs="Times New Roman"/>
          <w:sz w:val="24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 xml:space="preserve">CHD, coronary heart disease;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Cl, </w:t>
      </w:r>
      <w:r w:rsidRPr="00184B3E">
        <w:rPr>
          <w:rFonts w:ascii="Times New Roman" w:eastAsia="宋体" w:hAnsi="Times New Roman" w:cs="Times New Roman"/>
          <w:sz w:val="24"/>
        </w:rPr>
        <w:t>confidence interval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HBP, hypertension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宋体" w:hAnsi="Times New Roman" w:cs="Times New Roman"/>
          <w:sz w:val="24"/>
        </w:rPr>
        <w:t>HR, hazard ratio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low-carbohydrate-diet.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After applying the Benjamini-Hochberg false discovery rate correction, all interaction </w:t>
      </w:r>
      <w:r w:rsidR="002E3D34">
        <w:rPr>
          <w:rFonts w:ascii="Times New Roman" w:eastAsia="宋体" w:hAnsi="Times New Roman" w:cs="Times New Roman" w:hint="eastAsia"/>
          <w:i/>
          <w:iCs/>
          <w:color w:val="000000"/>
          <w:kern w:val="0"/>
          <w:sz w:val="24"/>
          <w:shd w:val="clear" w:color="auto" w:fill="FFFFFF"/>
        </w:rPr>
        <w:t>P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were &gt; 0.05.</w:t>
      </w:r>
    </w:p>
    <w:p w14:paraId="21FCB65A" w14:textId="39D53A7E" w:rsidR="00D463DE" w:rsidRPr="00184B3E" w:rsidRDefault="00D463D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</w:p>
    <w:p w14:paraId="76EC50A4" w14:textId="7777777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62DE9B63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4410BE44" wp14:editId="516004C7">
            <wp:extent cx="6637020" cy="5040630"/>
            <wp:effectExtent l="0" t="0" r="5080" b="1270"/>
            <wp:docPr id="36" name="图片 36" descr="VLCDS proteomic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VLCDS proteomic signature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C0FE4" w14:textId="027956F9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S14.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Subgroup analyses of the associations between the vegetable LCD proteomic signature and major CVD events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30FA5906" w14:textId="117A1E9E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HRs comparing the highest quartile with the lowest quartile were represented by the diamond and the 95% confidence intervals (95% CI) were represented by the error bars. The dashed lines represented HR = 1.0. The HRs (95% CIs) were adjusted for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>, total energy intake, ethnicity, education level. NE indicates not estimable because no stroke events were observed among participants with diabetes.</w:t>
      </w:r>
    </w:p>
    <w:p w14:paraId="463F1684" w14:textId="19601832" w:rsidR="00184B3E" w:rsidRPr="00184B3E" w:rsidRDefault="00000000" w:rsidP="00184B3E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BMI, body mass index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CVD, </w:t>
      </w:r>
      <w:r w:rsidRPr="00184B3E">
        <w:rPr>
          <w:rFonts w:ascii="Times New Roman" w:hAnsi="Times New Roman" w:cs="Times New Roman"/>
          <w:sz w:val="24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 xml:space="preserve">CHD, coronary heart disease;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Cl, </w:t>
      </w:r>
      <w:r w:rsidRPr="00184B3E">
        <w:rPr>
          <w:rFonts w:ascii="Times New Roman" w:eastAsia="宋体" w:hAnsi="Times New Roman" w:cs="Times New Roman"/>
          <w:sz w:val="24"/>
        </w:rPr>
        <w:t>confidence interval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HBP, hypertension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宋体" w:hAnsi="Times New Roman" w:cs="Times New Roman"/>
          <w:sz w:val="24"/>
        </w:rPr>
        <w:t>HR, hazard ratio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low-carbohydrate-diet.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After applying the Benjamini-Hochberg false discovery rate correction, all interaction </w:t>
      </w:r>
      <w:r w:rsidR="002E3D34">
        <w:rPr>
          <w:rFonts w:ascii="Times New Roman" w:eastAsia="宋体" w:hAnsi="Times New Roman" w:cs="Times New Roman" w:hint="eastAsia"/>
          <w:i/>
          <w:iCs/>
          <w:color w:val="000000"/>
          <w:kern w:val="0"/>
          <w:sz w:val="24"/>
          <w:shd w:val="clear" w:color="auto" w:fill="FFFFFF"/>
        </w:rPr>
        <w:t>P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were &gt; 0.05.</w:t>
      </w:r>
    </w:p>
    <w:p w14:paraId="0F3601B1" w14:textId="7D4FA2C9" w:rsidR="00D463DE" w:rsidRPr="00184B3E" w:rsidRDefault="00D463D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</w:p>
    <w:p w14:paraId="25EB93DB" w14:textId="77777777" w:rsidR="00D463DE" w:rsidRPr="00184B3E" w:rsidRDefault="00000000">
      <w:pPr>
        <w:widowControl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59940702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6BA42A78" wp14:editId="13FE382E">
            <wp:extent cx="6637020" cy="5040630"/>
            <wp:effectExtent l="0" t="0" r="5080" b="1270"/>
            <wp:docPr id="32" name="图片 32" descr="ALC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ALCDS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DB863" w14:textId="151DD928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S15.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Subgroup analyses of the associations between the animal LCD score and major CVD events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3AF76D94" w14:textId="2006188D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HRs comparing the highest quartile with the lowest quartile were represented by the diamond and the 95% confidence intervals (95% CI) were represented by the error bars. The dashed lines represented HR = 1.0. The HRs (95% CIs) were adjusted for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>, total energy intake, ethnicity, education level.</w:t>
      </w:r>
    </w:p>
    <w:p w14:paraId="0215F959" w14:textId="5CFFAEE5" w:rsidR="00184B3E" w:rsidRPr="00184B3E" w:rsidRDefault="00000000" w:rsidP="00184B3E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BMI, body mass index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CVD, </w:t>
      </w:r>
      <w:r w:rsidRPr="00184B3E">
        <w:rPr>
          <w:rFonts w:ascii="Times New Roman" w:hAnsi="Times New Roman" w:cs="Times New Roman"/>
          <w:sz w:val="24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CHD, coronary heart disease;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Cl, </w:t>
      </w:r>
      <w:r w:rsidRPr="00184B3E">
        <w:rPr>
          <w:rFonts w:ascii="Times New Roman" w:eastAsia="宋体" w:hAnsi="Times New Roman" w:cs="Times New Roman"/>
          <w:sz w:val="24"/>
        </w:rPr>
        <w:t>confidence interval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HBP, hypertension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宋体" w:hAnsi="Times New Roman" w:cs="Times New Roman"/>
          <w:sz w:val="24"/>
        </w:rPr>
        <w:t>HR, hazard ratio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low-carbohydrate-diet.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After applying the Benjamini-Hochberg false discovery rate correction, all interaction </w:t>
      </w:r>
      <w:r w:rsidR="002E3D34">
        <w:rPr>
          <w:rFonts w:ascii="Times New Roman" w:eastAsia="宋体" w:hAnsi="Times New Roman" w:cs="Times New Roman" w:hint="eastAsia"/>
          <w:i/>
          <w:iCs/>
          <w:color w:val="000000"/>
          <w:kern w:val="0"/>
          <w:sz w:val="24"/>
          <w:shd w:val="clear" w:color="auto" w:fill="FFFFFF"/>
        </w:rPr>
        <w:t>P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were &gt; 0.05.</w:t>
      </w:r>
    </w:p>
    <w:p w14:paraId="4133A8C6" w14:textId="200B8388" w:rsidR="00D463DE" w:rsidRPr="00184B3E" w:rsidRDefault="00D463D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</w:pPr>
    </w:p>
    <w:p w14:paraId="75DE7DE2" w14:textId="4BE15B67" w:rsidR="00D463DE" w:rsidRPr="00184B3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73902BA7" w14:textId="77777777" w:rsidR="00D463DE" w:rsidRPr="00184B3E" w:rsidRDefault="00000000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114300" distR="114300" wp14:anchorId="1ABDF67C" wp14:editId="04A5A840">
            <wp:extent cx="6637020" cy="5040630"/>
            <wp:effectExtent l="0" t="0" r="5080" b="1270"/>
            <wp:docPr id="35" name="图片 35" descr="ALCDS proteomic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ALCDS proteomic signature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79CE0" w14:textId="164A713A" w:rsidR="00D463DE" w:rsidRPr="00184B3E" w:rsidRDefault="00184B3E">
      <w:pPr>
        <w:rPr>
          <w:rFonts w:ascii="Times New Roman" w:eastAsia="宋体" w:hAnsi="Times New Roman" w:cs="Times New Roman"/>
          <w:b/>
          <w:bCs/>
          <w:sz w:val="24"/>
        </w:rPr>
      </w:pP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Figure S16. </w:t>
      </w:r>
      <w:r w:rsidR="002E3D34" w:rsidRPr="002E3D34">
        <w:rPr>
          <w:rFonts w:ascii="Times New Roman" w:eastAsia="宋体" w:hAnsi="Times New Roman" w:cs="Times New Roman"/>
          <w:b/>
          <w:bCs/>
          <w:sz w:val="24"/>
        </w:rPr>
        <w:t>Subgroup analyses of the associations between the animal LCD proteomic signature and major CVD events</w:t>
      </w:r>
      <w:r w:rsidRPr="00184B3E">
        <w:rPr>
          <w:rFonts w:ascii="Times New Roman" w:eastAsia="宋体" w:hAnsi="Times New Roman" w:cs="Times New Roman"/>
          <w:b/>
          <w:bCs/>
          <w:sz w:val="24"/>
        </w:rPr>
        <w:t xml:space="preserve"> </w:t>
      </w:r>
    </w:p>
    <w:p w14:paraId="5C7A3D47" w14:textId="09AC7238" w:rsidR="00D463DE" w:rsidRPr="00184B3E" w:rsidRDefault="00000000">
      <w:pPr>
        <w:rPr>
          <w:rFonts w:ascii="Times New Roman" w:eastAsia="宋体" w:hAnsi="Times New Roman" w:cs="Times New Roman"/>
          <w:sz w:val="24"/>
        </w:rPr>
      </w:pPr>
      <w:r w:rsidRPr="00184B3E">
        <w:rPr>
          <w:rFonts w:ascii="Times New Roman" w:eastAsia="宋体" w:hAnsi="Times New Roman" w:cs="Times New Roman"/>
          <w:sz w:val="24"/>
        </w:rPr>
        <w:t xml:space="preserve">The HRs comparing the highest quartile with the lowest quartile were represented by the diamond and the 95% confidence intervals (95% CI) were represented by the error bars. The dashed lines represented HR = 1.0. The HRs (95% CIs) were adjusted for TDI, </w:t>
      </w:r>
      <w:r w:rsidR="000A52DA" w:rsidRPr="00184B3E">
        <w:rPr>
          <w:rFonts w:ascii="Times New Roman" w:eastAsia="宋体" w:hAnsi="Times New Roman" w:cs="Times New Roman"/>
          <w:sz w:val="24"/>
        </w:rPr>
        <w:t>fasting time</w:t>
      </w:r>
      <w:r w:rsidRPr="00184B3E">
        <w:rPr>
          <w:rFonts w:ascii="Times New Roman" w:eastAsia="宋体" w:hAnsi="Times New Roman" w:cs="Times New Roman"/>
          <w:sz w:val="24"/>
        </w:rPr>
        <w:t>, total energy intake, ethnicity, education level.</w:t>
      </w:r>
    </w:p>
    <w:p w14:paraId="4D9A6262" w14:textId="77E9BCDF" w:rsidR="00D463DE" w:rsidRPr="002E3D34" w:rsidRDefault="00000000" w:rsidP="002E3D34">
      <w:pPr>
        <w:widowControl/>
        <w:rPr>
          <w:rFonts w:ascii="Times New Roman" w:eastAsia="宋体" w:hAnsi="Times New Roman" w:cs="Times New Roman" w:hint="eastAsia"/>
          <w:color w:val="000000"/>
          <w:kern w:val="0"/>
          <w:sz w:val="24"/>
          <w:shd w:val="clear" w:color="auto" w:fill="FFFFFF"/>
        </w:rPr>
      </w:pP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BMI, body mass index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CVD, </w:t>
      </w:r>
      <w:r w:rsidRPr="00184B3E">
        <w:rPr>
          <w:rFonts w:ascii="Times New Roman" w:hAnsi="Times New Roman" w:cs="Times New Roman"/>
          <w:sz w:val="24"/>
        </w:rPr>
        <w:t>cardiovascular disease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 xml:space="preserve">CHD, coronary heart disease; 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Cl, </w:t>
      </w:r>
      <w:r w:rsidRPr="00184B3E">
        <w:rPr>
          <w:rFonts w:ascii="Times New Roman" w:eastAsia="宋体" w:hAnsi="Times New Roman" w:cs="Times New Roman"/>
          <w:sz w:val="24"/>
        </w:rPr>
        <w:t>confidence interval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HBP, hypertension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; </w:t>
      </w:r>
      <w:r w:rsidRPr="00184B3E">
        <w:rPr>
          <w:rFonts w:ascii="Times New Roman" w:eastAsia="宋体" w:hAnsi="Times New Roman" w:cs="Times New Roman"/>
          <w:sz w:val="24"/>
        </w:rPr>
        <w:t>HR, hazard ratio</w:t>
      </w:r>
      <w:r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>; LCD, low-carbohydrate-diet.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After applying the Benjamini-Hochberg false discovery rate correction, all interaction </w:t>
      </w:r>
      <w:r w:rsidR="002E3D34">
        <w:rPr>
          <w:rFonts w:ascii="Times New Roman" w:eastAsia="宋体" w:hAnsi="Times New Roman" w:cs="Times New Roman" w:hint="eastAsia"/>
          <w:i/>
          <w:iCs/>
          <w:color w:val="000000"/>
          <w:kern w:val="0"/>
          <w:sz w:val="24"/>
          <w:shd w:val="clear" w:color="auto" w:fill="FFFFFF"/>
        </w:rPr>
        <w:t>P</w:t>
      </w:r>
      <w:r w:rsidR="00184B3E" w:rsidRPr="00184B3E">
        <w:rPr>
          <w:rFonts w:ascii="Times New Roman" w:eastAsia="宋体" w:hAnsi="Times New Roman" w:cs="Times New Roman"/>
          <w:color w:val="000000"/>
          <w:kern w:val="0"/>
          <w:sz w:val="24"/>
          <w:shd w:val="clear" w:color="auto" w:fill="FFFFFF"/>
        </w:rPr>
        <w:t xml:space="preserve"> were &gt; 0.05.</w:t>
      </w:r>
    </w:p>
    <w:sectPr w:rsidR="00D463DE" w:rsidRPr="002E3D34">
      <w:footerReference w:type="default" r:id="rId2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31CEE" w14:textId="77777777" w:rsidR="00F85E97" w:rsidRDefault="00F85E97">
      <w:r>
        <w:separator/>
      </w:r>
    </w:p>
  </w:endnote>
  <w:endnote w:type="continuationSeparator" w:id="0">
    <w:p w14:paraId="3AE7ED54" w14:textId="77777777" w:rsidR="00F85E97" w:rsidRDefault="00F85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752630"/>
    </w:sdtPr>
    <w:sdtContent>
      <w:p w14:paraId="217664E3" w14:textId="77777777" w:rsidR="00D463DE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09286A" w14:textId="77777777" w:rsidR="00D463DE" w:rsidRDefault="00D463D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E4192" w14:textId="77777777" w:rsidR="00F85E97" w:rsidRDefault="00F85E97">
      <w:r>
        <w:separator/>
      </w:r>
    </w:p>
  </w:footnote>
  <w:footnote w:type="continuationSeparator" w:id="0">
    <w:p w14:paraId="2F137634" w14:textId="77777777" w:rsidR="00F85E97" w:rsidRDefault="00F85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F5CDDF"/>
    <w:multiLevelType w:val="singleLevel"/>
    <w:tmpl w:val="CFF5CDDF"/>
    <w:lvl w:ilvl="0">
      <w:start w:val="1"/>
      <w:numFmt w:val="lowerLetter"/>
      <w:suff w:val="space"/>
      <w:lvlText w:val="(%1)"/>
      <w:lvlJc w:val="left"/>
    </w:lvl>
  </w:abstractNum>
  <w:num w:numId="1" w16cid:durableId="194854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E961AC3"/>
    <w:rsid w:val="000A52DA"/>
    <w:rsid w:val="001278DB"/>
    <w:rsid w:val="00184B3E"/>
    <w:rsid w:val="00240B9D"/>
    <w:rsid w:val="002E3D34"/>
    <w:rsid w:val="00493AED"/>
    <w:rsid w:val="006B34D2"/>
    <w:rsid w:val="00AE511C"/>
    <w:rsid w:val="00C21535"/>
    <w:rsid w:val="00D463DE"/>
    <w:rsid w:val="00D777E7"/>
    <w:rsid w:val="00ED14F0"/>
    <w:rsid w:val="00F85E97"/>
    <w:rsid w:val="221E72D0"/>
    <w:rsid w:val="3E96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6B3D79"/>
  <w15:docId w15:val="{FE18445A-C71E-4DA6-A642-87B710F2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17</Pages>
  <Words>1230</Words>
  <Characters>7262</Characters>
  <Application>Microsoft Office Word</Application>
  <DocSecurity>0</DocSecurity>
  <Lines>165</Lines>
  <Paragraphs>65</Paragraphs>
  <ScaleCrop>false</ScaleCrop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WPS_1721130753</dc:creator>
  <cp:lastModifiedBy>Administrator</cp:lastModifiedBy>
  <cp:revision>6</cp:revision>
  <dcterms:created xsi:type="dcterms:W3CDTF">2025-11-29T09:39:00Z</dcterms:created>
  <dcterms:modified xsi:type="dcterms:W3CDTF">2026-08-21T07:22:00Z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1F92838DE828439FAD14BB93A644CA13_11</vt:lpwstr>
  </property>
  <property fmtid="{D5CDD505-2E9C-101B-9397-08002B2CF9AE}" pid="4" name="KSOTemplateDocerSaveRecord">
    <vt:lpwstr>eyJoZGlkIjoiMjcwMjcxOWNjOWJlYzdmMjY5OGRhNDk2OWM4OGMzZTEiLCJ1c2VySWQiOiIxNjE1OTg5ODUxIn0=</vt:lpwstr>
  </property>
</Properties>
</file>