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E5A87" w14:textId="1B142601" w:rsidR="00A12597" w:rsidRPr="008465E3" w:rsidRDefault="00A12597" w:rsidP="00A12597">
      <w:pPr>
        <w:pStyle w:val="ds-markdown-paragraph"/>
        <w:shd w:val="clear" w:color="auto" w:fill="FFFFFF"/>
        <w:spacing w:before="240" w:beforeAutospacing="0" w:after="240" w:afterAutospacing="0"/>
        <w:rPr>
          <w:rFonts w:asciiTheme="majorBidi" w:hAnsiTheme="majorBidi" w:cstheme="majorBidi"/>
          <w:b/>
          <w:bCs/>
          <w:color w:val="0F1115"/>
          <w:sz w:val="22"/>
          <w:szCs w:val="22"/>
        </w:rPr>
      </w:pPr>
      <w:r w:rsidRPr="008465E3">
        <w:rPr>
          <w:rFonts w:asciiTheme="majorBidi" w:hAnsiTheme="majorBidi" w:cstheme="majorBidi"/>
          <w:b/>
          <w:bCs/>
          <w:color w:val="0F1115"/>
          <w:sz w:val="22"/>
          <w:szCs w:val="22"/>
        </w:rPr>
        <w:t>Cumulus-Oocyte Complex (COC) yield from pilot studies of letrozole-induced PCOS in NMRI mice</w:t>
      </w:r>
    </w:p>
    <w:p w14:paraId="3F8F1C11" w14:textId="70348E44" w:rsidR="00A12597" w:rsidRPr="00A12597" w:rsidRDefault="00A12597">
      <w:pPr>
        <w:rPr>
          <w:rFonts w:asciiTheme="majorBidi" w:hAnsiTheme="majorBidi" w:cstheme="majorBidi"/>
        </w:rPr>
      </w:pPr>
    </w:p>
    <w:tbl>
      <w:tblPr>
        <w:tblW w:w="11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7"/>
        <w:gridCol w:w="1361"/>
        <w:gridCol w:w="1417"/>
        <w:gridCol w:w="1418"/>
        <w:gridCol w:w="1417"/>
        <w:gridCol w:w="1418"/>
        <w:gridCol w:w="1696"/>
      </w:tblGrid>
      <w:tr w:rsidR="009E5141" w:rsidRPr="009E5141" w14:paraId="18D33B60" w14:textId="73E2EA8B" w:rsidTr="009E5141">
        <w:trPr>
          <w:tblHeader/>
          <w:jc w:val="center"/>
        </w:trPr>
        <w:tc>
          <w:tcPr>
            <w:tcW w:w="288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FF1C44" w14:textId="287142D2" w:rsidR="009E5141" w:rsidRPr="00A12597" w:rsidRDefault="009E5141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</w:pPr>
            <w:r w:rsidRPr="00A12597"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Pilot Study Group</w:t>
            </w: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s</w:t>
            </w:r>
          </w:p>
        </w:tc>
        <w:tc>
          <w:tcPr>
            <w:tcW w:w="13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F63765" w14:textId="3CF19994" w:rsidR="009E5141" w:rsidRDefault="009E5141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Number of COCs</w:t>
            </w:r>
          </w:p>
          <w:p w14:paraId="75EC3304" w14:textId="226BE328" w:rsidR="009E5141" w:rsidRPr="00A12597" w:rsidRDefault="009E5141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(</w:t>
            </w:r>
            <w:r w:rsidRPr="00A12597"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Mouse 1</w:t>
            </w: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6E2A40" w14:textId="053B3F66" w:rsidR="009E5141" w:rsidRPr="00A12597" w:rsidRDefault="009E5141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Number of COCs (</w:t>
            </w:r>
            <w:r w:rsidRPr="00A12597"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Mouse 2</w:t>
            </w: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578E39" w14:textId="6DDFC767" w:rsidR="009E5141" w:rsidRPr="00A12597" w:rsidRDefault="009E5141" w:rsidP="009E5141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Number of COCs (</w:t>
            </w:r>
            <w:r w:rsidRPr="00A12597"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Mouse 3</w:t>
            </w: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)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F80AA9" w14:textId="082CF878" w:rsidR="009E5141" w:rsidRPr="00A12597" w:rsidRDefault="009E5141" w:rsidP="009E5141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Number of COCs (</w:t>
            </w:r>
            <w:r w:rsidRPr="00A12597"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Mouse 4</w:t>
            </w: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AEA475" w14:textId="1B9D909E" w:rsidR="009E5141" w:rsidRDefault="009E5141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Number of COCs</w:t>
            </w:r>
          </w:p>
          <w:p w14:paraId="45BDAE44" w14:textId="21DC0031" w:rsidR="009E5141" w:rsidRPr="00A12597" w:rsidRDefault="009E5141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(</w:t>
            </w:r>
            <w:r w:rsidRPr="00A12597"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Mouse 5</w:t>
            </w: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)</w:t>
            </w:r>
          </w:p>
        </w:tc>
        <w:tc>
          <w:tcPr>
            <w:tcW w:w="1696" w:type="dxa"/>
            <w:shd w:val="clear" w:color="auto" w:fill="FFFFFF"/>
          </w:tcPr>
          <w:p w14:paraId="41BD0CB3" w14:textId="77777777" w:rsidR="009E5141" w:rsidRDefault="009E5141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</w:pPr>
          </w:p>
          <w:p w14:paraId="66CD717E" w14:textId="77777777" w:rsidR="0037781F" w:rsidRDefault="009E5141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Total number of COCs</w:t>
            </w:r>
          </w:p>
          <w:p w14:paraId="634CBE1F" w14:textId="162A10A6" w:rsidR="009E5141" w:rsidRPr="009E5141" w:rsidRDefault="0037781F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 xml:space="preserve"> (Mean±SD)</w:t>
            </w:r>
          </w:p>
        </w:tc>
      </w:tr>
      <w:tr w:rsidR="009E5141" w:rsidRPr="009E5141" w14:paraId="64C7D20E" w14:textId="12268D32" w:rsidTr="0058237C">
        <w:trPr>
          <w:trHeight w:val="1005"/>
          <w:jc w:val="center"/>
        </w:trPr>
        <w:tc>
          <w:tcPr>
            <w:tcW w:w="288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998F17" w14:textId="1A8D5E4E" w:rsidR="009E5141" w:rsidRPr="00A12597" w:rsidRDefault="009E5141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 w:rsidRPr="00A12597"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2</w:t>
            </w:r>
            <w:r w:rsidR="0058237C"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8</w:t>
            </w:r>
            <w:r w:rsidRPr="00A12597"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 xml:space="preserve">-day letrozole </w:t>
            </w:r>
          </w:p>
        </w:tc>
        <w:tc>
          <w:tcPr>
            <w:tcW w:w="13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134E8D" w14:textId="5BA39D5D" w:rsidR="009E5141" w:rsidRPr="00A12597" w:rsidRDefault="0058237C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B97853" w14:textId="10ED8AB2" w:rsidR="009E5141" w:rsidRPr="00A12597" w:rsidRDefault="0058237C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49E0CA" w14:textId="03EE7C26" w:rsidR="009E5141" w:rsidRPr="00A12597" w:rsidRDefault="0058237C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41A104" w14:textId="6F1D7B18" w:rsidR="009E5141" w:rsidRPr="00A12597" w:rsidRDefault="0058237C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ACAE534" w14:textId="590837E3" w:rsidR="009E5141" w:rsidRPr="00A12597" w:rsidRDefault="0058237C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1</w:t>
            </w:r>
          </w:p>
        </w:tc>
        <w:tc>
          <w:tcPr>
            <w:tcW w:w="1696" w:type="dxa"/>
            <w:shd w:val="clear" w:color="auto" w:fill="FFFFFF"/>
          </w:tcPr>
          <w:p w14:paraId="5B81AD1D" w14:textId="77777777" w:rsidR="00CE2D09" w:rsidRPr="00B426DF" w:rsidRDefault="00CE2D09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E2D0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  <w:r w:rsidRPr="00B426DF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  <w:p w14:paraId="6C037A26" w14:textId="2778463A" w:rsidR="0037781F" w:rsidRPr="00CE2D09" w:rsidRDefault="00CE2D09" w:rsidP="009E5141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</w:pPr>
            <w:r w:rsidRPr="00B426DF">
              <w:rPr>
                <w:rFonts w:asciiTheme="majorBidi" w:eastAsia="Times New Roman" w:hAnsiTheme="majorBidi" w:cstheme="majorBidi"/>
                <w:sz w:val="20"/>
                <w:szCs w:val="20"/>
              </w:rPr>
              <w:t>(</w:t>
            </w:r>
            <w:r w:rsidR="0086315E" w:rsidRPr="00CE2D09">
              <w:rPr>
                <w:rFonts w:asciiTheme="majorBidi" w:eastAsia="Times New Roman" w:hAnsiTheme="majorBidi" w:cstheme="majorBidi"/>
                <w:sz w:val="20"/>
                <w:szCs w:val="20"/>
              </w:rPr>
              <w:t>3 ± 2</w:t>
            </w:r>
            <w:r w:rsidRPr="00CE2D09">
              <w:rPr>
                <w:rFonts w:asciiTheme="majorBidi" w:eastAsia="Times New Roman" w:hAnsiTheme="majorBidi" w:cstheme="majorBidi"/>
                <w:sz w:val="20"/>
                <w:szCs w:val="20"/>
              </w:rPr>
              <w:t>)</w:t>
            </w:r>
            <w:r w:rsidR="0086315E" w:rsidRPr="00CE2D09">
              <w:rPr>
                <w:rFonts w:ascii="Segoe UI" w:hAnsi="Segoe UI" w:cs="Segoe UI"/>
                <w:b/>
                <w:bCs/>
                <w:color w:val="0F1115"/>
                <w:shd w:val="clear" w:color="auto" w:fill="FFFFFF"/>
              </w:rPr>
              <w:t> </w:t>
            </w:r>
          </w:p>
        </w:tc>
      </w:tr>
      <w:tr w:rsidR="0058237C" w:rsidRPr="009E5141" w14:paraId="23DE9ACA" w14:textId="5C71EC7A" w:rsidTr="0058237C">
        <w:trPr>
          <w:jc w:val="center"/>
        </w:trPr>
        <w:tc>
          <w:tcPr>
            <w:tcW w:w="288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D25EF1" w14:textId="04D070BE" w:rsidR="0058237C" w:rsidRPr="00A12597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21</w:t>
            </w:r>
            <w:r w:rsidRPr="00A12597"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 xml:space="preserve">-day letrozole </w:t>
            </w:r>
          </w:p>
        </w:tc>
        <w:tc>
          <w:tcPr>
            <w:tcW w:w="13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91270F" w14:textId="677C25B7" w:rsidR="0058237C" w:rsidRPr="00A12597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 w:rsidRPr="00A12597"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942651" w14:textId="20BFD239" w:rsidR="0058237C" w:rsidRPr="00A12597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 w:rsidRPr="00A12597"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8ED04A" w14:textId="79F08808" w:rsidR="0058237C" w:rsidRPr="00A12597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 w:rsidRPr="00A12597"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D9642C" w14:textId="1B9F8502" w:rsidR="0058237C" w:rsidRPr="00A12597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 w:rsidRPr="00A12597"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E4DC26" w14:textId="51BE58FE" w:rsidR="0058237C" w:rsidRPr="00A12597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 w:rsidRPr="00A12597"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4</w:t>
            </w:r>
          </w:p>
        </w:tc>
        <w:tc>
          <w:tcPr>
            <w:tcW w:w="1696" w:type="dxa"/>
            <w:shd w:val="clear" w:color="auto" w:fill="FFFFFF"/>
          </w:tcPr>
          <w:p w14:paraId="0E68FC1E" w14:textId="77777777" w:rsidR="0058237C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</w:p>
          <w:p w14:paraId="6C9CB754" w14:textId="77777777" w:rsidR="0058237C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17</w:t>
            </w:r>
          </w:p>
          <w:p w14:paraId="1989FB16" w14:textId="533206B4" w:rsidR="0058237C" w:rsidRPr="009E5141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(3.4±0.89)</w:t>
            </w:r>
          </w:p>
        </w:tc>
      </w:tr>
      <w:tr w:rsidR="0058237C" w:rsidRPr="009E5141" w14:paraId="73C865AD" w14:textId="77777777" w:rsidTr="009E5141">
        <w:trPr>
          <w:jc w:val="center"/>
        </w:trPr>
        <w:tc>
          <w:tcPr>
            <w:tcW w:w="2887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162D0A" w14:textId="16DAC69C" w:rsidR="0058237C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>14</w:t>
            </w:r>
            <w:r w:rsidRPr="00A12597">
              <w:rPr>
                <w:rFonts w:asciiTheme="majorBidi" w:eastAsia="Times New Roman" w:hAnsiTheme="majorBidi" w:cstheme="majorBidi"/>
                <w:b/>
                <w:bCs/>
                <w:color w:val="0F1115"/>
                <w:sz w:val="20"/>
                <w:szCs w:val="20"/>
              </w:rPr>
              <w:t xml:space="preserve">-day letrozole </w:t>
            </w:r>
          </w:p>
        </w:tc>
        <w:tc>
          <w:tcPr>
            <w:tcW w:w="136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CA934D" w14:textId="006B71CD" w:rsidR="0058237C" w:rsidRPr="00A12597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 w:rsidRPr="00A12597"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81D36D" w14:textId="34F96C10" w:rsidR="0058237C" w:rsidRPr="00A12597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 w:rsidRPr="00A12597"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98F05D" w14:textId="5FB38130" w:rsidR="0058237C" w:rsidRPr="00A12597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 w:rsidRPr="00A12597"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49EB9C" w14:textId="04700444" w:rsidR="0058237C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2</w:t>
            </w:r>
          </w:p>
        </w:tc>
        <w:tc>
          <w:tcPr>
            <w:tcW w:w="1418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1E0B8FB" w14:textId="58605D33" w:rsidR="0058237C" w:rsidRPr="00A12597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 w:rsidRPr="00A12597"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7</w:t>
            </w:r>
          </w:p>
        </w:tc>
        <w:tc>
          <w:tcPr>
            <w:tcW w:w="1696" w:type="dxa"/>
            <w:shd w:val="clear" w:color="auto" w:fill="FFFFFF"/>
          </w:tcPr>
          <w:p w14:paraId="35255205" w14:textId="03E445B9" w:rsidR="0058237C" w:rsidRDefault="0058237C" w:rsidP="0058237C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0F1115"/>
                <w:sz w:val="20"/>
                <w:szCs w:val="20"/>
              </w:rPr>
              <w:t>25 (5±1.87)</w:t>
            </w:r>
          </w:p>
        </w:tc>
      </w:tr>
    </w:tbl>
    <w:p w14:paraId="2B42C70F" w14:textId="6626BCF6" w:rsidR="00A12597" w:rsidRPr="009E5141" w:rsidRDefault="009E5141" w:rsidP="009E5141">
      <w:pPr>
        <w:pStyle w:val="ds-markdown-paragraph"/>
        <w:shd w:val="clear" w:color="auto" w:fill="FFFFFF"/>
        <w:spacing w:before="240" w:beforeAutospacing="0" w:after="240" w:afterAutospacing="0"/>
        <w:rPr>
          <w:rFonts w:asciiTheme="majorBidi" w:hAnsiTheme="majorBidi" w:cstheme="majorBidi"/>
          <w:color w:val="0F1115"/>
          <w:sz w:val="22"/>
          <w:szCs w:val="22"/>
        </w:rPr>
      </w:pPr>
      <w:r w:rsidRPr="009E5141">
        <w:rPr>
          <w:rFonts w:asciiTheme="majorBidi" w:hAnsiTheme="majorBidi" w:cstheme="majorBidi"/>
          <w:color w:val="0F1115"/>
          <w:sz w:val="22"/>
          <w:szCs w:val="22"/>
        </w:rPr>
        <w:t>Letrozole was administered daily via oral gavage at a dose of 90 μg/kg. COCs were collected from both ovaries. </w:t>
      </w:r>
    </w:p>
    <w:sectPr w:rsidR="00A12597" w:rsidRPr="009E5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97"/>
    <w:rsid w:val="0037781F"/>
    <w:rsid w:val="004872F5"/>
    <w:rsid w:val="005430ED"/>
    <w:rsid w:val="0058237C"/>
    <w:rsid w:val="008465E3"/>
    <w:rsid w:val="0086315E"/>
    <w:rsid w:val="009E5141"/>
    <w:rsid w:val="00A12597"/>
    <w:rsid w:val="00B426DF"/>
    <w:rsid w:val="00CE2D09"/>
    <w:rsid w:val="00D222BB"/>
    <w:rsid w:val="00D27C88"/>
    <w:rsid w:val="00E7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0B1265"/>
  <w15:chartTrackingRefBased/>
  <w15:docId w15:val="{67102216-D235-402E-BE65-D89260B7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2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12597"/>
    <w:rPr>
      <w:b/>
      <w:bCs/>
    </w:rPr>
  </w:style>
  <w:style w:type="paragraph" w:customStyle="1" w:styleId="ds-markdown-paragraph">
    <w:name w:val="ds-markdown-paragraph"/>
    <w:basedOn w:val="Normal"/>
    <w:rsid w:val="00A1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6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94</Words>
  <Characters>416</Characters>
  <Application>Microsoft Office Word</Application>
  <DocSecurity>0</DocSecurity>
  <Lines>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Sanaz Alaee</dc:creator>
  <cp:keywords/>
  <dc:description/>
  <cp:lastModifiedBy>Sanaz Alaee</cp:lastModifiedBy>
  <cp:revision>8</cp:revision>
  <dcterms:created xsi:type="dcterms:W3CDTF">2025-11-23T19:30:00Z</dcterms:created>
  <dcterms:modified xsi:type="dcterms:W3CDTF">2025-11-24T17:55:00Z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0a8c5c07-9e8c-4320-bda1-a555dbeda201</vt:lpwstr>
  </property>
</Properties>
</file>