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33" w:rsidRDefault="00310233" w:rsidP="00310233">
      <w:pPr>
        <w:pStyle w:val="h1"/>
      </w:pPr>
      <w:r>
        <w:t>Appendix Table 1 Poisson regression results for medical DRGs</w:t>
      </w:r>
    </w:p>
    <w:p w:rsidR="00310233" w:rsidRDefault="00310233" w:rsidP="00310233">
      <w:pPr>
        <w:pStyle w:val="a3"/>
        <w:jc w:val="both"/>
      </w:pPr>
      <w:r>
        <w:t>(</w:t>
      </w:r>
      <w:r w:rsidR="00417E64">
        <w:rPr>
          <w:rFonts w:hint="eastAsia"/>
          <w:lang w:eastAsia="ko-KR"/>
        </w:rPr>
        <w:t>U</w:t>
      </w:r>
      <w:bookmarkStart w:id="0" w:name="_GoBack"/>
      <w:bookmarkEnd w:id="0"/>
      <w:r>
        <w:t>nit of analysis: admission)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8"/>
        <w:gridCol w:w="2855"/>
        <w:gridCol w:w="2113"/>
      </w:tblGrid>
      <w:tr w:rsidR="00310233" w:rsidRPr="001F16B7" w:rsidTr="00CE7C2D">
        <w:trPr>
          <w:tblHeader/>
          <w:jc w:val="center"/>
        </w:trPr>
        <w:tc>
          <w:tcPr>
            <w:tcW w:w="0" w:type="auto"/>
            <w:gridSpan w:val="2"/>
            <w:vMerge w:val="restart"/>
            <w:tcBorders>
              <w:bottom w:val="single" w:sz="6" w:space="0" w:color="000000"/>
            </w:tcBorders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bold"/>
                <w:rFonts w:eastAsia="Times New Roman"/>
                <w:sz w:val="18"/>
                <w:szCs w:val="18"/>
              </w:rPr>
              <w:t>Variables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Coefficient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gridSpan w:val="2"/>
            <w:vMerge/>
            <w:tcBorders>
              <w:bottom w:val="single" w:sz="6" w:space="0" w:color="000000"/>
            </w:tcBorders>
            <w:vAlign w:val="center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(std. err)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Age (years)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Ref (1-17)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18 to 34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−0.030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(0.053)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35 to 64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0.021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(0.058)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65 and older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0.059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(0.060)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Sex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Ref (Female)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−0.004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(0.005)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Payment source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Ref (Medicare)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Medical</w:t>
            </w:r>
            <w:r w:rsidRPr="001F16B7">
              <w:rPr>
                <w:rStyle w:val="bold"/>
                <w:rFonts w:eastAsia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0.062***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(0.011)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Private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−0.175***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(0.010)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Self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−0.127***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(0.020)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Other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−0.074***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(0.023)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DRG weight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0.204***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(0.006)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Health IT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−0.016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(0.011)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Race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Non-White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0.230**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(0.115)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Non-White*Health IT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−0.013*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(0.007)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Ownership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Ref (Profit)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Not-for-profit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−0.068**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(0.028)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Government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−0.085**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(0.040)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gridSpan w:val="2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Teaching status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−0.013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(0.048)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gridSpan w:val="2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Network hospital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−0.036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(0.022)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gridSpan w:val="2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Licensed beds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0.0003***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(0.0001)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gridSpan w:val="2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Rural hospital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−0.056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(0.038)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Constant</w:t>
            </w: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1.045***</w:t>
            </w:r>
          </w:p>
        </w:tc>
      </w:tr>
      <w:tr w:rsidR="00310233" w:rsidRPr="001F16B7" w:rsidTr="00CE7C2D">
        <w:trPr>
          <w:tblHeader/>
          <w:jc w:val="center"/>
        </w:trPr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310233" w:rsidRPr="001F16B7" w:rsidRDefault="00310233" w:rsidP="00CE7C2D">
            <w:pPr>
              <w:rPr>
                <w:rFonts w:eastAsia="Times New Roman"/>
                <w:sz w:val="18"/>
                <w:szCs w:val="18"/>
              </w:rPr>
            </w:pPr>
            <w:r w:rsidRPr="001F16B7">
              <w:rPr>
                <w:rStyle w:val="simple"/>
                <w:rFonts w:eastAsia="Times New Roman"/>
                <w:sz w:val="18"/>
                <w:szCs w:val="18"/>
              </w:rPr>
              <w:t>(0.167)</w:t>
            </w:r>
          </w:p>
        </w:tc>
      </w:tr>
    </w:tbl>
    <w:p w:rsidR="00310233" w:rsidRDefault="00310233" w:rsidP="00310233">
      <w:pPr>
        <w:pStyle w:val="a3"/>
        <w:jc w:val="both"/>
      </w:pPr>
      <w:r>
        <w:t xml:space="preserve">*** </w:t>
      </w:r>
      <w:proofErr w:type="gramStart"/>
      <w:r>
        <w:t>p</w:t>
      </w:r>
      <w:proofErr w:type="gramEnd"/>
      <w:r>
        <w:t xml:space="preserve"> &lt; 0.01, ** p &lt; 0.05, * p &lt; 0.1, </w:t>
      </w:r>
      <w:r>
        <w:rPr>
          <w:rStyle w:val="bold"/>
          <w:vertAlign w:val="superscript"/>
        </w:rPr>
        <w:t>1</w:t>
      </w:r>
      <w:r>
        <w:t xml:space="preserve">Medicaid is known as </w:t>
      </w:r>
      <w:proofErr w:type="spellStart"/>
      <w:r>
        <w:t>MediCal</w:t>
      </w:r>
      <w:proofErr w:type="spellEnd"/>
      <w:r>
        <w:t xml:space="preserve"> in California.</w:t>
      </w:r>
    </w:p>
    <w:p w:rsidR="001216F9" w:rsidRDefault="00310233" w:rsidP="00310233">
      <w:pPr>
        <w:pStyle w:val="a3"/>
        <w:jc w:val="both"/>
      </w:pPr>
      <w:r>
        <w:t>This regression examined the effect of IT investment on waiting time after controlling for other independent variables.</w:t>
      </w:r>
    </w:p>
    <w:sectPr w:rsidR="001216F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33"/>
    <w:rsid w:val="001216F9"/>
    <w:rsid w:val="00310233"/>
    <w:rsid w:val="0041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33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310233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character" w:customStyle="1" w:styleId="bold">
    <w:name w:val="bold"/>
    <w:basedOn w:val="a0"/>
    <w:rsid w:val="00310233"/>
    <w:rPr>
      <w:b/>
      <w:bCs/>
    </w:rPr>
  </w:style>
  <w:style w:type="paragraph" w:styleId="a3">
    <w:name w:val="Normal (Web)"/>
    <w:basedOn w:val="a"/>
    <w:uiPriority w:val="99"/>
    <w:unhideWhenUsed/>
    <w:rsid w:val="00310233"/>
    <w:pPr>
      <w:spacing w:before="100" w:beforeAutospacing="1" w:after="100" w:afterAutospacing="1"/>
    </w:pPr>
  </w:style>
  <w:style w:type="character" w:customStyle="1" w:styleId="simple">
    <w:name w:val="simple"/>
    <w:basedOn w:val="a0"/>
    <w:rsid w:val="003102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33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310233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character" w:customStyle="1" w:styleId="bold">
    <w:name w:val="bold"/>
    <w:basedOn w:val="a0"/>
    <w:rsid w:val="00310233"/>
    <w:rPr>
      <w:b/>
      <w:bCs/>
    </w:rPr>
  </w:style>
  <w:style w:type="paragraph" w:styleId="a3">
    <w:name w:val="Normal (Web)"/>
    <w:basedOn w:val="a"/>
    <w:uiPriority w:val="99"/>
    <w:unhideWhenUsed/>
    <w:rsid w:val="00310233"/>
    <w:pPr>
      <w:spacing w:before="100" w:beforeAutospacing="1" w:after="100" w:afterAutospacing="1"/>
    </w:pPr>
  </w:style>
  <w:style w:type="character" w:customStyle="1" w:styleId="simple">
    <w:name w:val="simple"/>
    <w:basedOn w:val="a0"/>
    <w:rsid w:val="00310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Happy</cp:lastModifiedBy>
  <cp:revision>2</cp:revision>
  <dcterms:created xsi:type="dcterms:W3CDTF">2015-03-25T01:16:00Z</dcterms:created>
  <dcterms:modified xsi:type="dcterms:W3CDTF">2015-03-25T01:17:00Z</dcterms:modified>
</cp:coreProperties>
</file>