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7F4FC9" w14:textId="4E390E3A" w:rsidR="0011677F" w:rsidRPr="0053791F" w:rsidRDefault="0053791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Additional file 4</w:t>
      </w:r>
      <w:r w:rsidR="00B81732">
        <w:rPr>
          <w:rFonts w:ascii="Times New Roman" w:hAnsi="Times New Roman" w:cs="Times New Roman"/>
          <w:b/>
        </w:rPr>
        <w:t>:</w:t>
      </w:r>
      <w:bookmarkStart w:id="0" w:name="_GoBack"/>
      <w:bookmarkEnd w:id="0"/>
      <w:r w:rsidR="00A3324B" w:rsidRPr="0053791F">
        <w:rPr>
          <w:rFonts w:ascii="Times New Roman" w:hAnsi="Times New Roman" w:cs="Times New Roman"/>
          <w:b/>
        </w:rPr>
        <w:t xml:space="preserve"> Excluded studies </w:t>
      </w:r>
    </w:p>
    <w:tbl>
      <w:tblPr>
        <w:tblStyle w:val="TableGrid"/>
        <w:tblW w:w="13948" w:type="dxa"/>
        <w:tblLook w:val="04A0" w:firstRow="1" w:lastRow="0" w:firstColumn="1" w:lastColumn="0" w:noHBand="0" w:noVBand="1"/>
      </w:tblPr>
      <w:tblGrid>
        <w:gridCol w:w="9937"/>
        <w:gridCol w:w="4011"/>
      </w:tblGrid>
      <w:tr w:rsidR="008359ED" w:rsidRPr="0053791F" w14:paraId="3CB8906E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72248B30" w14:textId="77777777" w:rsidR="008359ED" w:rsidRPr="0053791F" w:rsidRDefault="008359ED" w:rsidP="008359ED">
            <w:pPr>
              <w:rPr>
                <w:rFonts w:ascii="Times New Roman" w:hAnsi="Times New Roman" w:cs="Times New Roman"/>
                <w:b/>
              </w:rPr>
            </w:pPr>
            <w:r w:rsidRPr="0053791F">
              <w:rPr>
                <w:rFonts w:ascii="Times New Roman" w:hAnsi="Times New Roman" w:cs="Times New Roman"/>
                <w:b/>
              </w:rPr>
              <w:t>Reference</w:t>
            </w:r>
          </w:p>
        </w:tc>
        <w:tc>
          <w:tcPr>
            <w:tcW w:w="4011" w:type="dxa"/>
            <w:noWrap/>
            <w:hideMark/>
          </w:tcPr>
          <w:p w14:paraId="7EFCA0FA" w14:textId="77777777" w:rsidR="008359ED" w:rsidRPr="0053791F" w:rsidRDefault="008359ED" w:rsidP="008359ED">
            <w:pPr>
              <w:rPr>
                <w:rFonts w:ascii="Times New Roman" w:hAnsi="Times New Roman" w:cs="Times New Roman"/>
                <w:b/>
              </w:rPr>
            </w:pPr>
            <w:r w:rsidRPr="0053791F">
              <w:rPr>
                <w:rFonts w:ascii="Times New Roman" w:hAnsi="Times New Roman" w:cs="Times New Roman"/>
                <w:b/>
              </w:rPr>
              <w:t>Reason for exclusion</w:t>
            </w:r>
          </w:p>
        </w:tc>
      </w:tr>
      <w:tr w:rsidR="001D2DE8" w:rsidRPr="0053791F" w14:paraId="02C2985D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6901C661" w14:textId="09E2C1F2" w:rsidR="001D2DE8" w:rsidRPr="0053791F" w:rsidRDefault="001C5E7F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Agostini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J,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Heazlewood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R</w:t>
            </w:r>
            <w:r w:rsidR="00F743B6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Ruben A. Cape York </w:t>
            </w:r>
            <w:proofErr w:type="spellStart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Paediatric</w:t>
            </w:r>
            <w:proofErr w:type="spellEnd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Outreach Clinic - Improving access to primary care in the Cape York Peninsula region. Australian Family Physician. 2012;41(8):623-625</w:t>
            </w:r>
          </w:p>
        </w:tc>
        <w:tc>
          <w:tcPr>
            <w:tcW w:w="4011" w:type="dxa"/>
            <w:noWrap/>
            <w:hideMark/>
          </w:tcPr>
          <w:p w14:paraId="042461A5" w14:textId="574F6BA6" w:rsidR="001D2DE8" w:rsidRPr="0053791F" w:rsidRDefault="00990A61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 mobile clinic</w:t>
            </w:r>
          </w:p>
        </w:tc>
      </w:tr>
      <w:tr w:rsidR="001D2DE8" w:rsidRPr="0053791F" w14:paraId="5877BDE6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7E5BDBB5" w14:textId="57E94C7F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Abdul Halim M,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Abdual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Halim M, Abdul Halim D, Goodman A et al. Characteristics of Lipid Profiles in Indigenous Cardiac Outreach Program Cohort in Rural and Remote Communities in Queensland: A Snapshot After 10 years of Service.</w:t>
            </w:r>
            <w:r w:rsidR="00F743B6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Heart Lung and Circulation. 2017</w:t>
            </w:r>
            <w:proofErr w:type="gramStart"/>
            <w:r w:rsidR="00F743B6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;26</w:t>
            </w:r>
            <w:proofErr w:type="gramEnd"/>
            <w:r w:rsidR="00F743B6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F743B6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Suppl</w:t>
            </w:r>
            <w:proofErr w:type="spellEnd"/>
            <w:r w:rsidR="00F743B6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2:S330.</w:t>
            </w:r>
          </w:p>
        </w:tc>
        <w:tc>
          <w:tcPr>
            <w:tcW w:w="4011" w:type="dxa"/>
            <w:noWrap/>
            <w:hideMark/>
          </w:tcPr>
          <w:p w14:paraId="2508AA3D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022B35ED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04BD154C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Abdul Halim M, Goodman A, Corpus R &amp; McKenzie S. The Demographics and Natural History of Rheumatic Heart Disease: A Look into Indigenous Cardiac Outreach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Programme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Cohort after Nearly a Decade of Service. Heart Lung and Circulation. 2017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;26:S337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4011" w:type="dxa"/>
            <w:noWrap/>
            <w:hideMark/>
          </w:tcPr>
          <w:p w14:paraId="64E6B7EF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653FDAEC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4EC0805E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Allan J. Engaging primary health care workers in 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drug and alcohol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and mental health interventions: challenges for service delivery in rural and remote Australia. Australian Journal of Primary Health. 2010;16(4):311-318</w:t>
            </w:r>
          </w:p>
        </w:tc>
        <w:tc>
          <w:tcPr>
            <w:tcW w:w="4011" w:type="dxa"/>
            <w:noWrap/>
            <w:hideMark/>
          </w:tcPr>
          <w:p w14:paraId="4A0963A0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4310E59D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5DBE7BDB" w14:textId="4FA76DB0" w:rsidR="001D2DE8" w:rsidRPr="0053791F" w:rsidRDefault="00F743B6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Allison MT, Rivers PA,</w:t>
            </w:r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Fottler</w:t>
            </w:r>
            <w:proofErr w:type="spellEnd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MD. Future public health delivery models for Native American tribes. Public Health. 2007</w:t>
            </w:r>
            <w:proofErr w:type="gramStart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;121</w:t>
            </w:r>
            <w:proofErr w:type="gramEnd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(4):296-307.</w:t>
            </w:r>
          </w:p>
        </w:tc>
        <w:tc>
          <w:tcPr>
            <w:tcW w:w="4011" w:type="dxa"/>
            <w:noWrap/>
            <w:hideMark/>
          </w:tcPr>
          <w:p w14:paraId="6FA25E84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C1710" w:rsidRPr="0053791F" w14:paraId="2C84FEED" w14:textId="77777777" w:rsidTr="001D2DE8">
        <w:trPr>
          <w:trHeight w:val="288"/>
        </w:trPr>
        <w:tc>
          <w:tcPr>
            <w:tcW w:w="9937" w:type="dxa"/>
            <w:noWrap/>
          </w:tcPr>
          <w:p w14:paraId="4B78D1DC" w14:textId="3DFD830C" w:rsidR="001C1710" w:rsidRPr="0053791F" w:rsidRDefault="001C1710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Anderson S. Management of indigenous chronic middle ear disease in North Queensland, Australia. Journal of Laryngology and Otology. 2016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;130:S26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4011" w:type="dxa"/>
            <w:noWrap/>
          </w:tcPr>
          <w:p w14:paraId="7517C8F3" w14:textId="1ADD4A92" w:rsidR="001C1710" w:rsidRPr="0053791F" w:rsidRDefault="001C1710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 mobile clinic</w:t>
            </w:r>
          </w:p>
        </w:tc>
      </w:tr>
      <w:tr w:rsidR="001D2DE8" w:rsidRPr="0053791F" w14:paraId="00D3D529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7A459505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Anonymous. Increase mobile nurse clinics. Australian Nursing Journal. 2010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;18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(5):9-9.</w:t>
            </w:r>
          </w:p>
        </w:tc>
        <w:tc>
          <w:tcPr>
            <w:tcW w:w="4011" w:type="dxa"/>
            <w:noWrap/>
            <w:hideMark/>
          </w:tcPr>
          <w:p w14:paraId="5A72CA9D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0DEB86EB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59A53D7D" w14:textId="7ED773DD" w:rsidR="001D2DE8" w:rsidRPr="0053791F" w:rsidRDefault="001D2DE8" w:rsidP="00F743B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Askew DA,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Togni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SJ,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Schluter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PJ, Rogers L et al. Investigating the feasibility, acceptability and </w:t>
            </w:r>
            <w:r w:rsidR="0084475C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appropriateness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of outreach case management in an urban Aboriginal and Torres Strait Islander primary health care service: a mixed methods exploratory study. BMC Health Services Research. 2016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;16</w:t>
            </w:r>
            <w:proofErr w:type="gramEnd"/>
            <w:r w:rsidR="00F743B6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(1)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:</w:t>
            </w:r>
            <w:r w:rsidR="00F743B6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1-14.</w:t>
            </w:r>
          </w:p>
        </w:tc>
        <w:tc>
          <w:tcPr>
            <w:tcW w:w="4011" w:type="dxa"/>
            <w:noWrap/>
            <w:hideMark/>
          </w:tcPr>
          <w:p w14:paraId="3334DC13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559A24D5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1FA399D3" w14:textId="175114FC" w:rsidR="001D2DE8" w:rsidRPr="0053791F" w:rsidRDefault="001D2DE8" w:rsidP="00F743B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Australian Inst</w:t>
            </w:r>
            <w:r w:rsidR="00F743B6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itute of Health and Welfare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Hearing health outreach services to Aboriginal and Torres Strait Islander children and young people in the Northern Territory: 2012–13 to 2014–15</w:t>
            </w:r>
            <w:r w:rsidR="00F743B6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="00F743B6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Canberra; Australian Institute of Health and Welfare: 2015.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="00F743B6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Available from: </w:t>
            </w:r>
            <w:r w:rsidR="00F743B6" w:rsidRPr="0053791F">
              <w:rPr>
                <w:rFonts w:ascii="Times New Roman" w:hAnsi="Times New Roman" w:cs="Times New Roman"/>
              </w:rPr>
              <w:t>https://www.aihw.gov.au/reports/indigenous-australians/hearing-health-outreach-services-2012-13-2014-15/contents/table-of-contents. Accessed 10 Jan 2020.</w:t>
            </w:r>
          </w:p>
        </w:tc>
        <w:tc>
          <w:tcPr>
            <w:tcW w:w="4011" w:type="dxa"/>
            <w:noWrap/>
            <w:hideMark/>
          </w:tcPr>
          <w:p w14:paraId="6250ECD2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75BF37AE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1583D27A" w14:textId="0FCBC9AB" w:rsidR="001D2DE8" w:rsidRPr="0053791F" w:rsidRDefault="001D2DE8" w:rsidP="00F743B6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Australian Institute of Health and Welfare. Hearing health outreach services to Indigenous children and young people in the Northern </w:t>
            </w:r>
            <w:r w:rsidR="00F743B6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Territory: 2012–13 and 2013–14 [Internet]. Canberra; Australian Institute of Health and Welfare: 2015. Available from: </w:t>
            </w:r>
            <w:r w:rsidR="00F743B6" w:rsidRPr="0053791F">
              <w:rPr>
                <w:rFonts w:ascii="Times New Roman" w:hAnsi="Times New Roman" w:cs="Times New Roman"/>
              </w:rPr>
              <w:t xml:space="preserve">https://www.aihw.gov.au/reports/indigenous-australians/hearing-health-outreach-services-2012-13-2013-15/contents/table-of-contents. Accessed </w:t>
            </w:r>
            <w:r w:rsidR="000A3C0C" w:rsidRPr="0053791F">
              <w:rPr>
                <w:rFonts w:ascii="Times New Roman" w:hAnsi="Times New Roman" w:cs="Times New Roman"/>
              </w:rPr>
              <w:t xml:space="preserve">10 Jan 2020. </w:t>
            </w:r>
          </w:p>
        </w:tc>
        <w:tc>
          <w:tcPr>
            <w:tcW w:w="4011" w:type="dxa"/>
            <w:noWrap/>
            <w:hideMark/>
          </w:tcPr>
          <w:p w14:paraId="7D2E56A7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7256F207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43C80785" w14:textId="32887268" w:rsidR="001D2DE8" w:rsidRPr="0053791F" w:rsidRDefault="000A3C0C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Bowen A,</w:t>
            </w:r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Muhajarine</w:t>
            </w:r>
            <w:proofErr w:type="spellEnd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N. Prevalence of antenatal depression in women enrolled in an outreach program in Canada. Journal of Obstetrics, Gynecologic and Neonatal Nursing. 2006</w:t>
            </w:r>
            <w:proofErr w:type="gramStart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;35</w:t>
            </w:r>
            <w:proofErr w:type="gramEnd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(4):491-498.</w:t>
            </w:r>
          </w:p>
        </w:tc>
        <w:tc>
          <w:tcPr>
            <w:tcW w:w="4011" w:type="dxa"/>
            <w:noWrap/>
            <w:hideMark/>
          </w:tcPr>
          <w:p w14:paraId="6BD55626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1CA3A4C5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0C8FEB0F" w14:textId="77DFDE5A" w:rsidR="001D2DE8" w:rsidRPr="0053791F" w:rsidRDefault="000A3C0C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Brown M,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Wigg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N,</w:t>
            </w:r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Turner K. Ear disease and Indigenous kids: tackling the silent epidemic. Journal of </w:t>
            </w:r>
            <w:proofErr w:type="spellStart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Paediatrics</w:t>
            </w:r>
            <w:proofErr w:type="spellEnd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and Child Health. 2011</w:t>
            </w:r>
            <w:proofErr w:type="gramStart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;47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(1)</w:t>
            </w:r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:18-19.</w:t>
            </w:r>
          </w:p>
        </w:tc>
        <w:tc>
          <w:tcPr>
            <w:tcW w:w="4011" w:type="dxa"/>
            <w:noWrap/>
            <w:hideMark/>
          </w:tcPr>
          <w:p w14:paraId="08396350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54F9B9CB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4CF4CF97" w14:textId="5284E6AF" w:rsidR="001D2DE8" w:rsidRPr="0053791F" w:rsidRDefault="002445F1" w:rsidP="00DE4B53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National Center</w:t>
            </w:r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for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Chronic</w:t>
            </w:r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Disease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Pre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vention and Health Promotion.</w:t>
            </w:r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Good Health and Wellness in Indian Country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National Center for Chronic Disease Prevention and Health Promotion:</w:t>
            </w:r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2016. 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https://www.cdc.gov/chronicdisease/pdf/GHWIC-AAG.pdf. Accessed 5 Jan 2020.</w:t>
            </w:r>
          </w:p>
        </w:tc>
        <w:tc>
          <w:tcPr>
            <w:tcW w:w="4011" w:type="dxa"/>
            <w:noWrap/>
            <w:hideMark/>
          </w:tcPr>
          <w:p w14:paraId="66CCAC45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28A0BF02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0B597BB6" w14:textId="5E9578DC" w:rsidR="001D2DE8" w:rsidRPr="0053791F" w:rsidRDefault="00DE4B53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Corpus RJ,</w:t>
            </w:r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Laakso</w:t>
            </w:r>
            <w:proofErr w:type="spellEnd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T. Can Indigenous cardiac health "close the gap" through a </w:t>
            </w:r>
            <w:proofErr w:type="gramStart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state-wide</w:t>
            </w:r>
            <w:proofErr w:type="gramEnd"/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capacity building app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roach? Cardiology in the Young. </w:t>
            </w:r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2010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;20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Suppl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1:1-422</w:t>
            </w:r>
            <w:r w:rsidR="001D2DE8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4011" w:type="dxa"/>
            <w:noWrap/>
            <w:hideMark/>
          </w:tcPr>
          <w:p w14:paraId="02EBBC3A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3E9CFDC4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39CC8393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Cresp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et al. Effectiveness of the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Koorliny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Moort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out-of-hospital health care program for Aboriginal and Torres Strait Islander children in Western Australia. Medical Journal of Australia. 2016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;204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(4):1971-1977.</w:t>
            </w:r>
          </w:p>
        </w:tc>
        <w:tc>
          <w:tcPr>
            <w:tcW w:w="4011" w:type="dxa"/>
            <w:noWrap/>
            <w:hideMark/>
          </w:tcPr>
          <w:p w14:paraId="75E072B2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39392A03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27C01FA5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Griffin S, Layton B. Bringing care closer to home. Canadian Nurse. 2008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;104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(6):12-13.</w:t>
            </w:r>
          </w:p>
        </w:tc>
        <w:tc>
          <w:tcPr>
            <w:tcW w:w="4011" w:type="dxa"/>
            <w:noWrap/>
            <w:hideMark/>
          </w:tcPr>
          <w:p w14:paraId="108AD5CF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24ED302F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610D7753" w14:textId="36D60826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Hur</w:t>
            </w:r>
            <w:r w:rsidR="002445F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ley R, </w:t>
            </w:r>
            <w:proofErr w:type="spellStart"/>
            <w:r w:rsidR="002445F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Felland</w:t>
            </w:r>
            <w:proofErr w:type="spellEnd"/>
            <w:r w:rsidR="002445F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L,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Lauer J. Community health centers tackle rising demands and expectations. Center for Studying Health System Change. 2007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;116</w:t>
            </w:r>
            <w:proofErr w:type="gramEnd"/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(1)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:1-4.</w:t>
            </w:r>
          </w:p>
        </w:tc>
        <w:tc>
          <w:tcPr>
            <w:tcW w:w="4011" w:type="dxa"/>
            <w:noWrap/>
            <w:hideMark/>
          </w:tcPr>
          <w:p w14:paraId="5CA79ADE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29CFBBD0" w14:textId="77777777" w:rsidTr="0084475C">
        <w:trPr>
          <w:trHeight w:val="288"/>
        </w:trPr>
        <w:tc>
          <w:tcPr>
            <w:tcW w:w="9937" w:type="dxa"/>
            <w:shd w:val="clear" w:color="auto" w:fill="auto"/>
            <w:noWrap/>
            <w:hideMark/>
          </w:tcPr>
          <w:p w14:paraId="3A5E4661" w14:textId="7A1D32C0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Kok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et al. Hearing health outreach services to Aboriginal and Torres Strait Islander children and young people in Northern Territory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:2012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-13 to 2014-15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Canberra;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Australian 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Institute of Health and Welfare: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2015.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Available from: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https://www.aihw.gov.au/getmedia/c19d5089-6640-4a86-a87c-00f578e7b849/19422.pdf.aspx?inline=true. Accessed 7 Jan 2020.</w:t>
            </w:r>
          </w:p>
        </w:tc>
        <w:tc>
          <w:tcPr>
            <w:tcW w:w="4011" w:type="dxa"/>
            <w:shd w:val="clear" w:color="auto" w:fill="auto"/>
            <w:noWrap/>
            <w:hideMark/>
          </w:tcPr>
          <w:p w14:paraId="4DBEBFC5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1FFA56AF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53DFD522" w14:textId="5F29BD65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Ministry of Health New Zealand. Closer to home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Wellington; Ministry of Health New Zealand: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2019. 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Available from. https://www.health.govt.nz/new-zealand-health-system/new-zealand-health-strategy-future-direction/five-strategic-themes/closer-home. Accessed 5 Jan 2020. </w:t>
            </w:r>
          </w:p>
        </w:tc>
        <w:tc>
          <w:tcPr>
            <w:tcW w:w="4011" w:type="dxa"/>
            <w:noWrap/>
            <w:hideMark/>
          </w:tcPr>
          <w:p w14:paraId="4D004F98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77888EFD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61DC3098" w14:textId="27352C5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Ministry of Health New Zealand. National Review of Outreach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Immunisation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Services: Summary and Recommendations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Wellington; Ministry of Health New Zealand: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2016. 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Available from: https://www.health.govt.nz/publication/national-review-outreach-immunisation-services-summary-and-recommendations. Accessed 6 Jan 2020. </w:t>
            </w:r>
          </w:p>
        </w:tc>
        <w:tc>
          <w:tcPr>
            <w:tcW w:w="4011" w:type="dxa"/>
            <w:noWrap/>
            <w:hideMark/>
          </w:tcPr>
          <w:p w14:paraId="574119D3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233872DC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4CE269DC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Redwood D, Provost E, Lopez ED,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Skewes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 et al. A Process Evaluation of the Alaska Native Colorectal Cancer Family Outreach Program. Health Education &amp;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Behaviour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2016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;43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(1):35-42.</w:t>
            </w:r>
          </w:p>
        </w:tc>
        <w:tc>
          <w:tcPr>
            <w:tcW w:w="4011" w:type="dxa"/>
            <w:noWrap/>
            <w:hideMark/>
          </w:tcPr>
          <w:p w14:paraId="2503F0C5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6075EB60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479B2BBA" w14:textId="1ED9C84F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Roubidoux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M. Breast cancer and screening in American Indian and Alaska Native women. Journal of Cancer Education. 2012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;27</w:t>
            </w:r>
            <w:proofErr w:type="gramEnd"/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(1)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:S66-72.</w:t>
            </w:r>
          </w:p>
        </w:tc>
        <w:tc>
          <w:tcPr>
            <w:tcW w:w="4011" w:type="dxa"/>
            <w:noWrap/>
            <w:hideMark/>
          </w:tcPr>
          <w:p w14:paraId="26E95530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1D2DE8" w:rsidRPr="0053791F" w14:paraId="44038E8E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26D3B305" w14:textId="361B45E5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Tibby</w:t>
            </w:r>
            <w:proofErr w:type="spellEnd"/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D,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Corpus R. Innovative model of cardiac care reaches out to remote Queensland. The Indig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enous Outreach Program. 2008</w:t>
            </w:r>
            <w:proofErr w:type="gramStart"/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;27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(2):10-11.</w:t>
            </w:r>
          </w:p>
        </w:tc>
        <w:tc>
          <w:tcPr>
            <w:tcW w:w="4011" w:type="dxa"/>
            <w:noWrap/>
            <w:hideMark/>
          </w:tcPr>
          <w:p w14:paraId="228784EF" w14:textId="77777777" w:rsidR="001D2DE8" w:rsidRPr="0053791F" w:rsidRDefault="001D2DE8" w:rsidP="001D2DE8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No mobile clinic </w:t>
            </w:r>
          </w:p>
        </w:tc>
      </w:tr>
      <w:tr w:rsidR="00990A61" w:rsidRPr="0053791F" w14:paraId="690D5F06" w14:textId="77777777" w:rsidTr="001D2DE8">
        <w:trPr>
          <w:trHeight w:val="288"/>
        </w:trPr>
        <w:tc>
          <w:tcPr>
            <w:tcW w:w="9937" w:type="dxa"/>
            <w:noWrap/>
          </w:tcPr>
          <w:p w14:paraId="218CE8A1" w14:textId="1B15850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Bryce et al. Key Principles of Urban Indigenous Cardiac Outreach Clinics. Heart Lung and Circulation. 2019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;28</w:t>
            </w:r>
            <w:proofErr w:type="gramEnd"/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(1)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:S63.</w:t>
            </w:r>
          </w:p>
        </w:tc>
        <w:tc>
          <w:tcPr>
            <w:tcW w:w="4011" w:type="dxa"/>
            <w:noWrap/>
          </w:tcPr>
          <w:p w14:paraId="35C5319F" w14:textId="626E42ED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 mobile clinic</w:t>
            </w:r>
          </w:p>
        </w:tc>
      </w:tr>
      <w:tr w:rsidR="00990A61" w:rsidRPr="0053791F" w14:paraId="7273A5FD" w14:textId="77777777" w:rsidTr="001D2DE8">
        <w:trPr>
          <w:trHeight w:val="288"/>
        </w:trPr>
        <w:tc>
          <w:tcPr>
            <w:tcW w:w="9937" w:type="dxa"/>
            <w:noWrap/>
          </w:tcPr>
          <w:p w14:paraId="41036736" w14:textId="68814ADA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Tuttle et al. Overcoming the tyranny of distance: An analysis of outreach visits to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optimise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secondary prevention of cardiovascular disease in high-risk individual living in Central Australia. Australian Journal of Rural Health. 2016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;24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(2):99-105.</w:t>
            </w:r>
          </w:p>
        </w:tc>
        <w:tc>
          <w:tcPr>
            <w:tcW w:w="4011" w:type="dxa"/>
            <w:noWrap/>
          </w:tcPr>
          <w:p w14:paraId="3A9B4A06" w14:textId="174C7ED2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 mobile clinic</w:t>
            </w:r>
          </w:p>
        </w:tc>
      </w:tr>
      <w:tr w:rsidR="00990A61" w:rsidRPr="0053791F" w14:paraId="773AC953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5780AD3C" w14:textId="2079B0D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Archibald-Binge E. A vision for Palm: Mobile eye clinic saves sight in First Nations communities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Living Black: 2017. Available from: https://www.sbs.com.au/nitv/living-black/article/2017/02/22/vision-palm-mobile-eye-clinic-saves-sight-first-nations-communities. Accessed 4 Jan 2020. </w:t>
            </w:r>
          </w:p>
        </w:tc>
        <w:tc>
          <w:tcPr>
            <w:tcW w:w="4011" w:type="dxa"/>
            <w:noWrap/>
            <w:hideMark/>
          </w:tcPr>
          <w:p w14:paraId="7E82B3DB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 primary health care mobile clinic</w:t>
            </w:r>
          </w:p>
        </w:tc>
      </w:tr>
      <w:tr w:rsidR="00990A61" w:rsidRPr="0053791F" w14:paraId="37458F67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254A5D3B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Bax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K,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Shedda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S,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Frizelle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F. The New Zealand mobile surgical bus service: what is it 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achieving.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The New Zealand Medical Journal. 2006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;119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(1236):U2025.</w:t>
            </w:r>
          </w:p>
        </w:tc>
        <w:tc>
          <w:tcPr>
            <w:tcW w:w="4011" w:type="dxa"/>
            <w:noWrap/>
            <w:hideMark/>
          </w:tcPr>
          <w:p w14:paraId="30E75F73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 primary health care mobile clinic</w:t>
            </w:r>
          </w:p>
        </w:tc>
      </w:tr>
      <w:tr w:rsidR="00990A61" w:rsidRPr="0053791F" w14:paraId="66541DBF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029B26FB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Belardi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L. Mobile dialysis gives patients a ticket home. Nursing Review. 2012:16-17</w:t>
            </w:r>
          </w:p>
        </w:tc>
        <w:tc>
          <w:tcPr>
            <w:tcW w:w="4011" w:type="dxa"/>
            <w:noWrap/>
            <w:hideMark/>
          </w:tcPr>
          <w:p w14:paraId="15332661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 primary health care mobile clinic</w:t>
            </w:r>
          </w:p>
        </w:tc>
      </w:tr>
      <w:tr w:rsidR="00990A61" w:rsidRPr="0053791F" w14:paraId="6B2DF91C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4406164E" w14:textId="775A911F" w:rsidR="00990A61" w:rsidRPr="0053791F" w:rsidRDefault="00990A61" w:rsidP="00DE4B53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Conway J, Lawn S, Crail S, McDonald S. Indigenous patient experiences of returning to country: a qualitative evaluation on the Country Health SA Dialysis bus. BMC Health Services Research. 2018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;18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(1010):</w:t>
            </w:r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1-13.</w:t>
            </w:r>
          </w:p>
        </w:tc>
        <w:tc>
          <w:tcPr>
            <w:tcW w:w="4011" w:type="dxa"/>
            <w:noWrap/>
            <w:hideMark/>
          </w:tcPr>
          <w:p w14:paraId="38929A15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 primary health care mobile clinic</w:t>
            </w:r>
          </w:p>
        </w:tc>
      </w:tr>
      <w:tr w:rsidR="00990A61" w:rsidRPr="0053791F" w14:paraId="4908A7A0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5DBA8D13" w14:textId="4B707E48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Copeland S, Muir J, Turner A. Understanding Indigenous patient attendance: A qualitative study. Australian Journal of Rural Health. 2017</w:t>
            </w:r>
            <w:proofErr w:type="gramStart"/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;25</w:t>
            </w:r>
            <w:proofErr w:type="gramEnd"/>
            <w:r w:rsidR="00DE4B53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(5):268-274.</w:t>
            </w:r>
          </w:p>
        </w:tc>
        <w:tc>
          <w:tcPr>
            <w:tcW w:w="4011" w:type="dxa"/>
            <w:noWrap/>
            <w:hideMark/>
          </w:tcPr>
          <w:p w14:paraId="58C2ECF0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 primary health care mobile clinic</w:t>
            </w:r>
          </w:p>
        </w:tc>
      </w:tr>
      <w:tr w:rsidR="00990A61" w:rsidRPr="0053791F" w14:paraId="151DACB9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6C13894D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Diao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et al. The Effectiveness of a Mobile Clinic in Improving Follow-up Eye Care for At-Risk Children. Journal of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Paediatric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Opthalmology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2016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;53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(6):344-348.</w:t>
            </w:r>
          </w:p>
        </w:tc>
        <w:tc>
          <w:tcPr>
            <w:tcW w:w="4011" w:type="dxa"/>
            <w:noWrap/>
            <w:hideMark/>
          </w:tcPr>
          <w:p w14:paraId="4487498E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 primary health care mobile clinic</w:t>
            </w:r>
          </w:p>
        </w:tc>
      </w:tr>
      <w:tr w:rsidR="00990A61" w:rsidRPr="0053791F" w14:paraId="46A7F4C3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2E77EA68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Dobson L, Tan I, Wu XN, Muir J et al. Lions outback vision van- 3 month preliminary audit of service to rural and remote Western Australia. Clinical and Experimental Ophthalmology. 2016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;44:98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4011" w:type="dxa"/>
            <w:noWrap/>
            <w:hideMark/>
          </w:tcPr>
          <w:p w14:paraId="49687045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 primary health care mobile clinic</w:t>
            </w:r>
          </w:p>
        </w:tc>
      </w:tr>
      <w:tr w:rsidR="00990A61" w:rsidRPr="0053791F" w14:paraId="0860E5DE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3465B3AF" w14:textId="2F0824F1" w:rsidR="00990A61" w:rsidRPr="0053791F" w:rsidRDefault="00990A61" w:rsidP="00A4664B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Fraser Coast Chronicle. Clinic on wheels is vita</w:t>
            </w:r>
            <w:r w:rsidR="00A4664B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 for Indigenous eye treatment [Internet]. Fraser Coast Chronicle: 2014. Available from: https://www.frasercoastchronicle.com.au/news/clinic-is-a-vital-facility/2161712/. Accessed 10 Jan 2020.</w:t>
            </w:r>
          </w:p>
        </w:tc>
        <w:tc>
          <w:tcPr>
            <w:tcW w:w="4011" w:type="dxa"/>
            <w:noWrap/>
            <w:hideMark/>
          </w:tcPr>
          <w:p w14:paraId="3CAB080E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 primary health care mobile clinic</w:t>
            </w:r>
          </w:p>
        </w:tc>
      </w:tr>
      <w:tr w:rsidR="00990A61" w:rsidRPr="0053791F" w14:paraId="19F767D6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085F34E4" w14:textId="402E976F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Kidney Health Australia. Big Red Kidney Bus</w:t>
            </w:r>
            <w:r w:rsidR="00A4664B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="00A4664B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South Melbourne; Kidney Health Australia: 2020. Available from: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="00A4664B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https://kidney.org.au/bus. Accessed 10 Jan 2020.</w:t>
            </w:r>
          </w:p>
        </w:tc>
        <w:tc>
          <w:tcPr>
            <w:tcW w:w="4011" w:type="dxa"/>
            <w:noWrap/>
            <w:hideMark/>
          </w:tcPr>
          <w:p w14:paraId="477CCDFE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 primary health care mobile clinic</w:t>
            </w:r>
          </w:p>
        </w:tc>
      </w:tr>
      <w:tr w:rsidR="00990A61" w:rsidRPr="0053791F" w14:paraId="7A1F8FF0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4357390F" w14:textId="07886738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Lions Outback Vision. Vision Van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Nedlands</w:t>
            </w:r>
            <w:proofErr w:type="spellEnd"/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 Lions Outback Vision: 2020. Available from: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https://www.outbackvision.com.au/vision-van/. Accessed 11 Jan 2020.</w:t>
            </w:r>
          </w:p>
        </w:tc>
        <w:tc>
          <w:tcPr>
            <w:tcW w:w="4011" w:type="dxa"/>
            <w:noWrap/>
            <w:hideMark/>
          </w:tcPr>
          <w:p w14:paraId="0434D6C2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 primary health care mobile clinic</w:t>
            </w:r>
          </w:p>
        </w:tc>
      </w:tr>
      <w:tr w:rsidR="00990A61" w:rsidRPr="0053791F" w14:paraId="19B54F8D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27E1E49F" w14:textId="2C182089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Ritchie P. Mobile eye clinic a hit at Indigenous facilities. 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Optometry Australia: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2018. 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Available from: https://www.optometry.org.au/workplace/mobile-eye-clinic-a-hit-at-indigenous-facilities/. Accessed 13 Jan 2020. </w:t>
            </w:r>
          </w:p>
        </w:tc>
        <w:tc>
          <w:tcPr>
            <w:tcW w:w="4011" w:type="dxa"/>
            <w:noWrap/>
            <w:hideMark/>
          </w:tcPr>
          <w:p w14:paraId="200C7A1C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 primary health care mobile clinic</w:t>
            </w:r>
          </w:p>
        </w:tc>
      </w:tr>
      <w:tr w:rsidR="00990A61" w:rsidRPr="0053791F" w14:paraId="2C1AF287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5BB9A3B8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Shashibhaskara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S, Cherian S,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Pawar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B,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Fernandes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 et al. Respite hemodialysis to remote Indigenous central Australian population and mobile dialysis unit. Nephrology. 2012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;17:47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4011" w:type="dxa"/>
            <w:noWrap/>
            <w:hideMark/>
          </w:tcPr>
          <w:p w14:paraId="7BCABF54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 primary health care mobile clinic</w:t>
            </w:r>
          </w:p>
        </w:tc>
      </w:tr>
      <w:tr w:rsidR="00990A61" w:rsidRPr="0053791F" w14:paraId="6A1C329E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20D6E602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Anonymous. Queensland mobile women's health service turns 21. Australian Nursing Journal. 2012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;19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(11):43.</w:t>
            </w:r>
          </w:p>
        </w:tc>
        <w:tc>
          <w:tcPr>
            <w:tcW w:w="4011" w:type="dxa"/>
            <w:noWrap/>
            <w:hideMark/>
          </w:tcPr>
          <w:p w14:paraId="6F42A0B5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50D7892F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56CEC2C5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Arnold-Reed D,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Troeung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L, Brett T, Chan She Ping-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Delfos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W et al. Increasing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multimorbidity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in an Australian street health service: A 10-year retrospective cohort study. Australian Journal of General Practice. 2018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;47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(4):181-189.</w:t>
            </w:r>
          </w:p>
        </w:tc>
        <w:tc>
          <w:tcPr>
            <w:tcW w:w="4011" w:type="dxa"/>
            <w:noWrap/>
            <w:hideMark/>
          </w:tcPr>
          <w:p w14:paraId="5512E492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26CDFEA9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77B6A93C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Aslam F, Foody J &amp;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Verma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B. Prevalence of hypertension in urban Boston female population: A family van mobile health model. Journal of Clinical Hypertension. 2009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;11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(4):A14.</w:t>
            </w:r>
          </w:p>
        </w:tc>
        <w:tc>
          <w:tcPr>
            <w:tcW w:w="4011" w:type="dxa"/>
            <w:noWrap/>
            <w:hideMark/>
          </w:tcPr>
          <w:p w14:paraId="358768D8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34FF10AF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47AF6B37" w14:textId="627F159B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 xml:space="preserve">Atkins E,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Madhavan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S,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LeMasters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T, Vyas A et al. Are Obese Women More Likely to Participate in a Mobile Mammography Program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?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Journal of Community Health. 2013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;38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(2):338-348.</w:t>
            </w:r>
          </w:p>
        </w:tc>
        <w:tc>
          <w:tcPr>
            <w:tcW w:w="4011" w:type="dxa"/>
            <w:noWrap/>
            <w:hideMark/>
          </w:tcPr>
          <w:p w14:paraId="2FB1044F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5F73BC90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382FD614" w14:textId="2CF63CCA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Australian Institute of Health and Welfare (AIHW). Breast screening pro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gram reaching target group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[Internet]. 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Canberra; Australian Institute of Health and Welfare: 2012.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Available at: 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https://www.aihw.gov.au/news-media/media-releases/2012/2012-oct/breast-screening-program-reaching-target-group. Accessed 14 Jan 2020. </w:t>
            </w:r>
          </w:p>
        </w:tc>
        <w:tc>
          <w:tcPr>
            <w:tcW w:w="4011" w:type="dxa"/>
            <w:noWrap/>
            <w:hideMark/>
          </w:tcPr>
          <w:p w14:paraId="1E348234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31A4D0DE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7615B893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Brooks SE,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Hembree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TM &amp;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Dignan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MB. Mobile Mammography in Underserved Populations: Analysis of Outcomes of 3,923 Women. Journal of Community Health. 2013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;38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(5):900-906.</w:t>
            </w:r>
          </w:p>
        </w:tc>
        <w:tc>
          <w:tcPr>
            <w:tcW w:w="4011" w:type="dxa"/>
            <w:noWrap/>
            <w:hideMark/>
          </w:tcPr>
          <w:p w14:paraId="3A56DE8E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2498C248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1AEDA1FA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Chen Y, Chang-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Halpenny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 &amp; Braddock C. Perspectives of Mobile Versus Fixed Mammography in Santa Clara County, California: A Focus Group Study.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Cureaus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2016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;8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(2).</w:t>
            </w:r>
          </w:p>
        </w:tc>
        <w:tc>
          <w:tcPr>
            <w:tcW w:w="4011" w:type="dxa"/>
            <w:noWrap/>
            <w:hideMark/>
          </w:tcPr>
          <w:p w14:paraId="296BB8AE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72CAA559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1361FA2F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Dawkins E,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Michimi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A, English G. Dental caries among children visiting a mobile dental clinic in South Central Kentucky: a pooled cross-sectional study. BMC Oral Health. 2013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;13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(19).</w:t>
            </w:r>
          </w:p>
        </w:tc>
        <w:tc>
          <w:tcPr>
            <w:tcW w:w="4011" w:type="dxa"/>
            <w:noWrap/>
            <w:hideMark/>
          </w:tcPr>
          <w:p w14:paraId="30C78F21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509FD08A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633648A8" w14:textId="7C33EC54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Doctors of the World. Mobile Health Clinic Montreal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Québec; Doctors of the World: 2020. Available from: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https://www.medecinsdumonde.ca/en/action-mdm/mobile-clinic/. Accessed 15 Jan 2020. </w:t>
            </w:r>
          </w:p>
        </w:tc>
        <w:tc>
          <w:tcPr>
            <w:tcW w:w="4011" w:type="dxa"/>
            <w:noWrap/>
            <w:hideMark/>
          </w:tcPr>
          <w:p w14:paraId="348E42A7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4682652C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1E10301A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Drake B,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Salmafatima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S, Lyons S et al. Mammograms On-the-Go- Predictors of Repeat Visits to Mobile Mammography Vans in St Louis, Missouri, USA: A Case-Control Study. BMJ Open 2015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;5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(3). </w:t>
            </w:r>
          </w:p>
        </w:tc>
        <w:tc>
          <w:tcPr>
            <w:tcW w:w="4011" w:type="dxa"/>
            <w:noWrap/>
            <w:hideMark/>
          </w:tcPr>
          <w:p w14:paraId="6E12137C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0701944B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13701CD5" w14:textId="40AEB21D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Eagle Feather News. Mobile Health Unit Will Serve Core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Neighbourhoods</w:t>
            </w:r>
            <w:proofErr w:type="spellEnd"/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Eagle Feather News: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2008. 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Available from: https://www.eaglefeathernews.com/quadrant/media//pastIssues/Sept_2008.pdf. Accessed 15 Jan 2020. </w:t>
            </w:r>
          </w:p>
        </w:tc>
        <w:tc>
          <w:tcPr>
            <w:tcW w:w="4011" w:type="dxa"/>
            <w:noWrap/>
            <w:hideMark/>
          </w:tcPr>
          <w:p w14:paraId="4F0ED4AB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54343DD4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62A2B180" w14:textId="72D76975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Finley J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, Webb B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Use of Mobile Health Clinics (MHC) to Detect and Reduce Hypertension among Patients in East L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os Angeles. </w:t>
            </w:r>
            <w:proofErr w:type="spellStart"/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Brandman</w:t>
            </w:r>
            <w:proofErr w:type="spellEnd"/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University: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2019</w:t>
            </w:r>
          </w:p>
        </w:tc>
        <w:tc>
          <w:tcPr>
            <w:tcW w:w="4011" w:type="dxa"/>
            <w:noWrap/>
            <w:hideMark/>
          </w:tcPr>
          <w:p w14:paraId="16805471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5045E34C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7334D27E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Gardner T,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Gavaza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P, Meade P, Adkins D. Delivering Free Healthcare to Rural Central Appalachia Population: The Case of the Health Wagon. Rural and Remote Health. 2012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;12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(1).</w:t>
            </w:r>
          </w:p>
        </w:tc>
        <w:tc>
          <w:tcPr>
            <w:tcW w:w="4011" w:type="dxa"/>
            <w:noWrap/>
            <w:hideMark/>
          </w:tcPr>
          <w:p w14:paraId="4C7C1BDE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6290EB77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242DB7AC" w14:textId="54A390F9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Gibso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 B, </w:t>
            </w:r>
            <w:proofErr w:type="spellStart"/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Debarchana</w:t>
            </w:r>
            <w:proofErr w:type="spellEnd"/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G,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Altice F. Accessibility and utilization patterns of a mobile medical clinic among vulnerable populati</w:t>
            </w:r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ons. Health Place. 2014</w:t>
            </w:r>
            <w:proofErr w:type="gramStart"/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;28:153</w:t>
            </w:r>
            <w:proofErr w:type="gramEnd"/>
            <w:r w:rsidR="00B022F5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66.</w:t>
            </w:r>
          </w:p>
        </w:tc>
        <w:tc>
          <w:tcPr>
            <w:tcW w:w="4011" w:type="dxa"/>
            <w:noWrap/>
            <w:hideMark/>
          </w:tcPr>
          <w:p w14:paraId="08EC0BE4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6E87B498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6CA61290" w14:textId="17F1C54A" w:rsidR="00990A61" w:rsidRPr="0053791F" w:rsidRDefault="00046291" w:rsidP="0004629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Agency for Healthcare Research and Quality. 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Going the Extra Mile to Provide Community-based Care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Rockville; Agency for Healthcare Research and Quality: 2018. Available from: https://www.ahrq.gov/evidencenow/about/stories/profiles/st-josephs.html. Accessed 16 Jan 2020. </w:t>
            </w:r>
          </w:p>
        </w:tc>
        <w:tc>
          <w:tcPr>
            <w:tcW w:w="4011" w:type="dxa"/>
            <w:noWrap/>
            <w:hideMark/>
          </w:tcPr>
          <w:p w14:paraId="3A231274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063E4235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67281DDB" w14:textId="019B0E2C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Goldberg K. Mobile Medical Units Deliver To San Diego's Underserved</w:t>
            </w:r>
            <w:r w:rsidR="0004629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="0004629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="00083FBD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KPBS news: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2014.</w:t>
            </w:r>
            <w:r w:rsidR="00083FBD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Available from: </w:t>
            </w:r>
            <w:r w:rsidR="00083FBD" w:rsidRPr="0053791F">
              <w:rPr>
                <w:rFonts w:ascii="Times New Roman" w:hAnsi="Times New Roman" w:cs="Times New Roman"/>
              </w:rPr>
              <w:t xml:space="preserve">https://www.kpbs.org/news/2014/jun/17/mobile-medical-units-deliver-underserved/. Accessed 17 Jan 2020. </w:t>
            </w:r>
          </w:p>
        </w:tc>
        <w:tc>
          <w:tcPr>
            <w:tcW w:w="4011" w:type="dxa"/>
            <w:noWrap/>
            <w:hideMark/>
          </w:tcPr>
          <w:p w14:paraId="090E5778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29CBD8AA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1D7E93CB" w14:textId="08FD5DEE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Hamill S. Pittsburgh Mercy rolls out mobile health care</w:t>
            </w:r>
            <w:r w:rsidR="00083FBD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  <w:r w:rsidR="00083FBD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Gazette: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2014. </w:t>
            </w:r>
            <w:r w:rsidR="00083FBD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Available from: https://www.post-gazette.com/local/region/2014/10/13/Pittsburgh-Mercy-rolls-out-mobile-health-care/stories/201410100027. Accessed 18 Jan 2020.</w:t>
            </w:r>
          </w:p>
        </w:tc>
        <w:tc>
          <w:tcPr>
            <w:tcW w:w="4011" w:type="dxa"/>
            <w:noWrap/>
            <w:hideMark/>
          </w:tcPr>
          <w:p w14:paraId="1BF8907D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3BEE13C9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0C43AFA7" w14:textId="3A41265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Helseth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C. The Health Wagon Serves Up Care to Virginia's Rural Uninsured</w:t>
            </w:r>
            <w:r w:rsidR="00083FBD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="00083FBD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Rural Health Information: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2009. </w:t>
            </w:r>
            <w:r w:rsidR="00083FBD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Available from: https://www.ruralhealthinfo.org/rural-monitor/health-wagon-serves-up-care/. Accessed 10 Jan 2020. </w:t>
            </w:r>
          </w:p>
        </w:tc>
        <w:tc>
          <w:tcPr>
            <w:tcW w:w="4011" w:type="dxa"/>
            <w:noWrap/>
            <w:hideMark/>
          </w:tcPr>
          <w:p w14:paraId="1BB64E7F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3FA2518C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3779E1F5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Hill C,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Zurakowski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 &amp;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Oriol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N. Knowledgeable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Neighbours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: A Mobile Clinic Model for Disease Prevention and Screening in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Undeserved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Communities. American Journal of Public Health. 2012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;102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(3):406-410.</w:t>
            </w:r>
          </w:p>
        </w:tc>
        <w:tc>
          <w:tcPr>
            <w:tcW w:w="4011" w:type="dxa"/>
            <w:noWrap/>
            <w:hideMark/>
          </w:tcPr>
          <w:p w14:paraId="59DE48F9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284D150F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511F4093" w14:textId="245FE7A4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Langelier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M, Moore J, Carter R</w:t>
            </w:r>
            <w:r w:rsidR="001E4AC4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, Boyd L, </w:t>
            </w:r>
            <w:proofErr w:type="spellStart"/>
            <w:r w:rsidR="001E4AC4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Rodat</w:t>
            </w:r>
            <w:proofErr w:type="spellEnd"/>
            <w:r w:rsidR="001E4AC4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C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An assessment of Mobile and Portable Dentistry Programs to Improve Population Oral Health</w:t>
            </w:r>
            <w:r w:rsidR="001E4AC4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  <w:r w:rsidR="001E4AC4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New York; Oral Health Workforce Research Center: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2017</w:t>
            </w:r>
            <w:r w:rsidR="001E4AC4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Available from: https://www.chwsny.org/wp-content/uploads/2017/09/OHWRC_Mobile_and_Portable_Dentistry_Programs_2017.pdf. Accessed 10 Jan 2020. </w:t>
            </w:r>
          </w:p>
        </w:tc>
        <w:tc>
          <w:tcPr>
            <w:tcW w:w="4011" w:type="dxa"/>
            <w:noWrap/>
            <w:hideMark/>
          </w:tcPr>
          <w:p w14:paraId="36FD23A4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4837501F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302DA90E" w14:textId="324A0D78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NIH Record. VRC Launches Mobile Clinic</w:t>
            </w:r>
            <w:r w:rsidR="001E4AC4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="001E4AC4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NIH Record: 2008. Available from: https://nihrecord.nih.gov/sites/recordNIH/files/pdf/2008/NIH-Record-2008-07-25.pdf. Accessed 10 Jan 2020.</w:t>
            </w:r>
          </w:p>
        </w:tc>
        <w:tc>
          <w:tcPr>
            <w:tcW w:w="4011" w:type="dxa"/>
            <w:noWrap/>
            <w:hideMark/>
          </w:tcPr>
          <w:p w14:paraId="62BB584C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68EBA707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0D09A06A" w14:textId="0E883C10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Oriol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NE, Cote PJ &amp;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Kohane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I. Calculating the return on investment of mobile healt</w:t>
            </w:r>
            <w:r w:rsidR="001E4AC4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hcare. BMC Medicine. 2009</w:t>
            </w:r>
            <w:proofErr w:type="gramStart"/>
            <w:r w:rsidR="001E4AC4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;7</w:t>
            </w:r>
            <w:proofErr w:type="gramEnd"/>
            <w:r w:rsidR="001E4AC4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(27):1-6.</w:t>
            </w:r>
          </w:p>
        </w:tc>
        <w:tc>
          <w:tcPr>
            <w:tcW w:w="4011" w:type="dxa"/>
            <w:noWrap/>
            <w:hideMark/>
          </w:tcPr>
          <w:p w14:paraId="455BAC3E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263EE777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3373B5F3" w14:textId="0DC394EB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Prairie Mountain Health. Mobile Clinic</w:t>
            </w:r>
            <w:r w:rsidR="001E4AC4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="001E4AC4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Manitoba; Prairie Mountain Health: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2019. </w:t>
            </w:r>
            <w:r w:rsidR="001E4AC4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Available from: https://www.prairiemountainhealth.ca/mobile-clinic. Accessed 13 Jan 2020. </w:t>
            </w:r>
          </w:p>
        </w:tc>
        <w:tc>
          <w:tcPr>
            <w:tcW w:w="4011" w:type="dxa"/>
            <w:noWrap/>
            <w:hideMark/>
          </w:tcPr>
          <w:p w14:paraId="7917EF29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01EF78F8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5642858A" w14:textId="7046C933" w:rsidR="00990A61" w:rsidRPr="0053791F" w:rsidRDefault="00990A61" w:rsidP="00A71460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ural Health Information Hub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Delta Dental Mobile Program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[Internet]. Grand Forks; Rural Health Information Hub: 2020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Available from: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https://www.ruralhealthinfo.org/project-examples/626. Accessed 15 Jan 2020. </w:t>
            </w:r>
          </w:p>
        </w:tc>
        <w:tc>
          <w:tcPr>
            <w:tcW w:w="4011" w:type="dxa"/>
            <w:noWrap/>
            <w:hideMark/>
          </w:tcPr>
          <w:p w14:paraId="5109D9A5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6EF24A4E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5B007664" w14:textId="68C2B28F" w:rsidR="00990A61" w:rsidRPr="0053791F" w:rsidRDefault="00A71460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Rural Health Information Hub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Miles for Smiles Mobile Dental Unit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Grand Forks; Rural Health Information Hub: 2020. Available from: https://www.ruralhealthinfo.org/project-examples/531. Accessed 16 Jan 2020. </w:t>
            </w:r>
          </w:p>
        </w:tc>
        <w:tc>
          <w:tcPr>
            <w:tcW w:w="4011" w:type="dxa"/>
            <w:noWrap/>
            <w:hideMark/>
          </w:tcPr>
          <w:p w14:paraId="3BCAD24B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7F4AD320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601981FA" w14:textId="058F9574" w:rsidR="00990A61" w:rsidRPr="0053791F" w:rsidRDefault="00A71460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Rural Health Information Hub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Mobile Clinics - Rural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Transportation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Toolkit.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Grand Forks; Rural Health Information Hub: 2020. Available from: https://www.ruralhealthinfo.org/toolkits/transportation/2/models-to-overcome-barriers/mobile-clinics. Accessed 17 Jan 2020. </w:t>
            </w:r>
          </w:p>
        </w:tc>
        <w:tc>
          <w:tcPr>
            <w:tcW w:w="4011" w:type="dxa"/>
            <w:noWrap/>
            <w:hideMark/>
          </w:tcPr>
          <w:p w14:paraId="4D9C4689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4D6EC31F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74927F43" w14:textId="50565F3E" w:rsidR="00990A61" w:rsidRPr="0053791F" w:rsidRDefault="00A71460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Rural Health Information Hub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Mobile Dental Services Model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Grand Forks; Rural Health Information Hub: 2020. Available from: https://www.ruralhealthinfo.org/toolkits/oral-health/2/mobile-dental-services-model. Accessed 19 Jan 2020. </w:t>
            </w:r>
          </w:p>
        </w:tc>
        <w:tc>
          <w:tcPr>
            <w:tcW w:w="4011" w:type="dxa"/>
            <w:noWrap/>
            <w:hideMark/>
          </w:tcPr>
          <w:p w14:paraId="33292B4C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31987D50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2D40652A" w14:textId="66B64F5E" w:rsidR="00990A61" w:rsidRPr="0053791F" w:rsidRDefault="00A71460" w:rsidP="00A71460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Rural Health Information Hub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Mobile Services in Florida Helps Homeless Veterans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Grand Forks; Rural Health Information Hub: 2020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Available from: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https://www.ruralhealthinfo.org/rural-monitor/mobile-service-helps-homeless-veterans/. Accessed 17 Jan 2020. </w:t>
            </w:r>
          </w:p>
        </w:tc>
        <w:tc>
          <w:tcPr>
            <w:tcW w:w="4011" w:type="dxa"/>
            <w:noWrap/>
            <w:hideMark/>
          </w:tcPr>
          <w:p w14:paraId="1A75BB20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791D4B44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420C32DD" w14:textId="63D36232" w:rsidR="00990A61" w:rsidRPr="0053791F" w:rsidRDefault="00A71460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Rural Health Information Hub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Mobile Unit Model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Grand Forks; Rural Health Information Hub: 2020. Available from: https://www.ruralhealthinfo.org/toolkits/services-integration/2/care-coordination/mobile-unit. Accessed 14 Jan 2020. </w:t>
            </w:r>
          </w:p>
        </w:tc>
        <w:tc>
          <w:tcPr>
            <w:tcW w:w="4011" w:type="dxa"/>
            <w:noWrap/>
            <w:hideMark/>
          </w:tcPr>
          <w:p w14:paraId="69082917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622707F4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73DD6FD4" w14:textId="63F53E4A" w:rsidR="00990A61" w:rsidRPr="0053791F" w:rsidRDefault="00A71460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Rural Health Information Hub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 The Health Wagon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Grand Forks; Rural Health Information Hub: 2020. Available from: https://www.ruralhealthinfo.org/project-examples/711. Accessed 10 Jan 2020. </w:t>
            </w:r>
          </w:p>
        </w:tc>
        <w:tc>
          <w:tcPr>
            <w:tcW w:w="4011" w:type="dxa"/>
            <w:noWrap/>
            <w:hideMark/>
          </w:tcPr>
          <w:p w14:paraId="1118093C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7F62AAD1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0E690E95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Roth R, Newhouse R, Robinson B, Faulkner S &amp;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Remick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SC. Bonnie's Bus --cancer disparities in West Virginia, philanthropy and opportunities to build lasting partnerships. The West Virginia Medical Journal. 2009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;105:68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-72.</w:t>
            </w:r>
          </w:p>
        </w:tc>
        <w:tc>
          <w:tcPr>
            <w:tcW w:w="4011" w:type="dxa"/>
            <w:noWrap/>
            <w:hideMark/>
          </w:tcPr>
          <w:p w14:paraId="6F613607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1B3BF968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074012EF" w14:textId="5C5F5D31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Shank J. The Mobile Health Clinic That's Been Helping The Poor For Over 40 years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Nation Swell: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2014.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Available from: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http://nationswell.com/mobile-health-program-helping-arizona-poor/. Accessed 9 Jan 2020. </w:t>
            </w:r>
          </w:p>
        </w:tc>
        <w:tc>
          <w:tcPr>
            <w:tcW w:w="4011" w:type="dxa"/>
            <w:noWrap/>
            <w:hideMark/>
          </w:tcPr>
          <w:p w14:paraId="402309CE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32217C6C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66DBCEE4" w14:textId="141D689C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Smeltz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A. Clinics go mobile to bring health care to streets of Western Pennsylvania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Trib</w:t>
            </w:r>
            <w:proofErr w:type="spellEnd"/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Live: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2014. 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Available from: https://archive.triblive.com/news/clinics-go-mobile-to-bring-health-care-to-streets-of-western-pennsylvania/. Accessed 9 Jan 2020. </w:t>
            </w:r>
          </w:p>
        </w:tc>
        <w:tc>
          <w:tcPr>
            <w:tcW w:w="4011" w:type="dxa"/>
            <w:noWrap/>
            <w:hideMark/>
          </w:tcPr>
          <w:p w14:paraId="199CDEF1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520D9556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49AF0FE7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Song Z, Hill C &amp;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Oriol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NE. Mobile Clinic in Massachusetts Associated With Cost Savings From Lowering Blood Pressure And Emergency Department Use. Health Affairs. 2013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;32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(1):36-44.</w:t>
            </w:r>
          </w:p>
        </w:tc>
        <w:tc>
          <w:tcPr>
            <w:tcW w:w="4011" w:type="dxa"/>
            <w:noWrap/>
            <w:hideMark/>
          </w:tcPr>
          <w:p w14:paraId="5C01F47F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4A466333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6E26DEFA" w14:textId="1D272ECF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South Dakota Cancer Coalition. Environmental Scan of South Dakota's Mobile Mammography Efforts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South Dakota Cancer Coalition: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2019. 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Available from: http://sdaho.org/wp-content/uploads/2019/05/Final-Environmental-Scan-of-SD-Mobile-Mammography-Services.pdf. Accessed 7 Jan 2020.</w:t>
            </w:r>
          </w:p>
        </w:tc>
        <w:tc>
          <w:tcPr>
            <w:tcW w:w="4011" w:type="dxa"/>
            <w:noWrap/>
            <w:hideMark/>
          </w:tcPr>
          <w:p w14:paraId="64451BBF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1518BDBB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09587C30" w14:textId="3D71F7D5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Times Free Press. New Mobile Clinic Brings HIV, Sexually Transmitted Infection Treatment to Rural Communities Across South East Tennessee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Times Free Press: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2019. 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Available from: https://www.timesfreepress.com/news/local/story/2019/jul/31/new-mobile-clinic-brings-hiv-sti-treatment-ru/500218/. Accessed 7 Jan 2020. </w:t>
            </w:r>
          </w:p>
        </w:tc>
        <w:tc>
          <w:tcPr>
            <w:tcW w:w="4011" w:type="dxa"/>
            <w:noWrap/>
            <w:hideMark/>
          </w:tcPr>
          <w:p w14:paraId="22A0FD0E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5AAF6DAA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713378E3" w14:textId="28B6357E" w:rsidR="00990A61" w:rsidRPr="0053791F" w:rsidRDefault="00A71460" w:rsidP="00A71460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United States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Department of Health and Human Services. HHS Office of Minority Health announces new research study of mobile health clinics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United States Department of Health and Human Services: 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2011.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Available from: </w:t>
            </w:r>
            <w:r w:rsidRPr="0053791F">
              <w:rPr>
                <w:rFonts w:ascii="Times New Roman" w:hAnsi="Times New Roman" w:cs="Times New Roman"/>
              </w:rPr>
              <w:t xml:space="preserve">https://minorityhealth.hhs.gov/omh/content.aspx?ID=9221. Accessed 8 Jan 2020. </w:t>
            </w:r>
          </w:p>
        </w:tc>
        <w:tc>
          <w:tcPr>
            <w:tcW w:w="4011" w:type="dxa"/>
            <w:noWrap/>
            <w:hideMark/>
          </w:tcPr>
          <w:p w14:paraId="5EB18104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5100348C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170EEC3A" w14:textId="21DED7D6" w:rsidR="00990A61" w:rsidRPr="0053791F" w:rsidRDefault="00A71460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United States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Department of Health and Human Services. TAG in Action: Mobile Teen Van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[Internet]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. 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Youth.Gov: 2020. Available from: https://www.hhs.gov/ash/oah/tag/in-action/mobile-health-van/index.html. Accessed 15 Jan 2020. </w:t>
            </w:r>
          </w:p>
        </w:tc>
        <w:tc>
          <w:tcPr>
            <w:tcW w:w="4011" w:type="dxa"/>
            <w:noWrap/>
            <w:hideMark/>
          </w:tcPr>
          <w:p w14:paraId="32891BE7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6AEC0C1D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0FECD194" w14:textId="29492C63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Zimmerman R. Study: Mobile Clinic Saves Money, Improves Health For Low Income Patients. 2013. </w:t>
            </w:r>
            <w:r w:rsidR="00A71460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Available from: https://www.wbur.org/commonhealth/2013/01/15/mobile-health-clinic-saves-money. Accessed 18 Jan 2020. </w:t>
            </w:r>
          </w:p>
        </w:tc>
        <w:tc>
          <w:tcPr>
            <w:tcW w:w="4011" w:type="dxa"/>
            <w:noWrap/>
            <w:hideMark/>
          </w:tcPr>
          <w:p w14:paraId="0B30D1C4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Not an Indigenous-specific mobile clinic</w:t>
            </w:r>
          </w:p>
        </w:tc>
      </w:tr>
      <w:tr w:rsidR="00990A61" w:rsidRPr="0053791F" w14:paraId="546F2BBB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7C99B269" w14:textId="156EA132" w:rsidR="00990A61" w:rsidRPr="0053791F" w:rsidRDefault="00A71460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Vang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S,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Margolies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LR,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Jandorf</w:t>
            </w:r>
            <w:proofErr w:type="spellEnd"/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L. Mobile mammography participation among medically underserved women: a systematic review. Preventing Chronic Disease. 2018</w:t>
            </w:r>
            <w:proofErr w:type="gramStart"/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;15:180291</w:t>
            </w:r>
            <w:proofErr w:type="gramEnd"/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4011" w:type="dxa"/>
            <w:noWrap/>
            <w:hideMark/>
          </w:tcPr>
          <w:p w14:paraId="2F5E6C58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Sub-studies already included in search</w:t>
            </w:r>
          </w:p>
        </w:tc>
      </w:tr>
      <w:tr w:rsidR="00990A61" w:rsidRPr="0053791F" w14:paraId="2CC34A15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47ED94E0" w14:textId="49691880" w:rsidR="00990A61" w:rsidRPr="0053791F" w:rsidRDefault="00A71460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Vashishtha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V, 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Kote</w:t>
            </w:r>
            <w:proofErr w:type="spell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S,</w:t>
            </w:r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Ravneet</w:t>
            </w:r>
            <w:proofErr w:type="spellEnd"/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KM. Reach the Unreached - A Systematic Review on Mobile Dental Units. Journal of Clinical Diagnostic Research. 2014</w:t>
            </w:r>
            <w:proofErr w:type="gramStart"/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;8</w:t>
            </w:r>
            <w:proofErr w:type="gramEnd"/>
            <w:r w:rsidR="00990A61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(8):5-8.</w:t>
            </w:r>
          </w:p>
        </w:tc>
        <w:tc>
          <w:tcPr>
            <w:tcW w:w="4011" w:type="dxa"/>
            <w:noWrap/>
            <w:hideMark/>
          </w:tcPr>
          <w:p w14:paraId="00753D74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Sub-studies already included in search</w:t>
            </w:r>
          </w:p>
        </w:tc>
      </w:tr>
      <w:tr w:rsidR="00990A61" w:rsidRPr="0053791F" w14:paraId="3D780FD2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5AFDD149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Yu et al. The scope and impact of mobile health clinics in the United States: a literature review. International Journal for Equity in Health. 2017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;16:1:12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</w:p>
        </w:tc>
        <w:tc>
          <w:tcPr>
            <w:tcW w:w="4011" w:type="dxa"/>
            <w:noWrap/>
            <w:hideMark/>
          </w:tcPr>
          <w:p w14:paraId="5652B1B3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Sub-studies already included in search</w:t>
            </w:r>
          </w:p>
        </w:tc>
      </w:tr>
      <w:tr w:rsidR="00990A61" w:rsidRPr="0053791F" w14:paraId="650C5858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4203C56E" w14:textId="451EA57F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Abdel-</w:t>
            </w:r>
            <w:proofErr w:type="spell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Ale</w:t>
            </w:r>
            <w:r w:rsidR="002C53CB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em</w:t>
            </w:r>
            <w:proofErr w:type="spellEnd"/>
            <w:r w:rsidR="002C53CB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H, El-</w:t>
            </w:r>
            <w:proofErr w:type="spellStart"/>
            <w:r w:rsidR="002C53CB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Gibaly</w:t>
            </w:r>
            <w:proofErr w:type="spellEnd"/>
            <w:r w:rsidR="002C53CB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O, El-</w:t>
            </w:r>
            <w:proofErr w:type="spellStart"/>
            <w:r w:rsidR="002C53CB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Gazzar</w:t>
            </w:r>
            <w:proofErr w:type="spellEnd"/>
            <w:r w:rsidR="002C53CB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A,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Al-Attar GST. Mobile clinics for 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women's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and children's health. Cochrane Databa</w:t>
            </w:r>
            <w:r w:rsidR="002C53CB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se of Systematic Reviews. 2016</w:t>
            </w: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.</w:t>
            </w:r>
            <w:r w:rsidR="002C53CB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 w:rsidR="002C53CB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doi</w:t>
            </w:r>
            <w:proofErr w:type="spellEnd"/>
            <w:r w:rsidR="002C53CB"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: https://doi.org/10.1002/14651858.CD009677.pub2</w:t>
            </w:r>
          </w:p>
        </w:tc>
        <w:tc>
          <w:tcPr>
            <w:tcW w:w="4011" w:type="dxa"/>
            <w:noWrap/>
            <w:hideMark/>
          </w:tcPr>
          <w:p w14:paraId="25B9D425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Sub-studies did not meet inclusion criteria</w:t>
            </w:r>
          </w:p>
        </w:tc>
      </w:tr>
      <w:tr w:rsidR="00990A61" w:rsidRPr="0053791F" w14:paraId="3EA4BC2E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25A61E0F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Hill CF, Powers BW, Jain SH, Bennet J et al. Mobile health clinics in the era of reform. American Journal of Management Care. 2014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;20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(3):261-264.</w:t>
            </w:r>
          </w:p>
        </w:tc>
        <w:tc>
          <w:tcPr>
            <w:tcW w:w="4011" w:type="dxa"/>
            <w:noWrap/>
            <w:hideMark/>
          </w:tcPr>
          <w:p w14:paraId="70DBE31D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Sub-studies did not meet inclusion criteria</w:t>
            </w:r>
          </w:p>
        </w:tc>
      </w:tr>
      <w:tr w:rsidR="00990A61" w:rsidRPr="0053791F" w14:paraId="66370126" w14:textId="77777777" w:rsidTr="001D2DE8">
        <w:trPr>
          <w:trHeight w:val="288"/>
        </w:trPr>
        <w:tc>
          <w:tcPr>
            <w:tcW w:w="9937" w:type="dxa"/>
            <w:noWrap/>
            <w:hideMark/>
          </w:tcPr>
          <w:p w14:paraId="50D4193C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Huffman MD &amp; Galloway JM. Cardiovascular Health in Indigenous Communities: Successful Programs. Heart Lung and Circulation. 2010</w:t>
            </w:r>
            <w:proofErr w:type="gramStart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;19</w:t>
            </w:r>
            <w:proofErr w:type="gramEnd"/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(5-6):351-360.</w:t>
            </w:r>
          </w:p>
        </w:tc>
        <w:tc>
          <w:tcPr>
            <w:tcW w:w="4011" w:type="dxa"/>
            <w:noWrap/>
            <w:hideMark/>
          </w:tcPr>
          <w:p w14:paraId="73D8FB8B" w14:textId="77777777" w:rsidR="00990A61" w:rsidRPr="0053791F" w:rsidRDefault="00990A61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53791F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Sub-studies did not meet inclusion criteria</w:t>
            </w:r>
          </w:p>
        </w:tc>
      </w:tr>
      <w:tr w:rsidR="006C3FFB" w:rsidRPr="0053791F" w14:paraId="1963D057" w14:textId="77777777" w:rsidTr="001D2DE8">
        <w:trPr>
          <w:trHeight w:val="288"/>
        </w:trPr>
        <w:tc>
          <w:tcPr>
            <w:tcW w:w="9937" w:type="dxa"/>
            <w:noWrap/>
          </w:tcPr>
          <w:p w14:paraId="454EAB98" w14:textId="5EC50DC0" w:rsidR="006C3FFB" w:rsidRPr="0053791F" w:rsidRDefault="006C3FFB" w:rsidP="006C3FFB">
            <w:pPr>
              <w:rPr>
                <w:rFonts w:ascii="Times New Roman" w:hAnsi="Times New Roman" w:cs="Times New Roman"/>
                <w:color w:val="000000"/>
              </w:rPr>
            </w:pPr>
            <w:r w:rsidRPr="0053791F">
              <w:rPr>
                <w:rFonts w:ascii="Times New Roman" w:hAnsi="Times New Roman" w:cs="Times New Roman"/>
                <w:color w:val="000000"/>
              </w:rPr>
              <w:t xml:space="preserve">Curnow, D. Queensland Health Mobile Launched: A $1.5 million health screening van </w:t>
            </w:r>
            <w:proofErr w:type="gramStart"/>
            <w:r w:rsidRPr="0053791F">
              <w:rPr>
                <w:rFonts w:ascii="Times New Roman" w:hAnsi="Times New Roman" w:cs="Times New Roman"/>
                <w:color w:val="000000"/>
              </w:rPr>
              <w:t>has been launched</w:t>
            </w:r>
            <w:proofErr w:type="gramEnd"/>
            <w:r w:rsidRPr="0053791F">
              <w:rPr>
                <w:rFonts w:ascii="Times New Roman" w:hAnsi="Times New Roman" w:cs="Times New Roman"/>
                <w:color w:val="000000"/>
              </w:rPr>
              <w:t xml:space="preserve"> to fight medical problems in Indigenous communities across Queensland</w:t>
            </w:r>
            <w:r w:rsidR="002C53CB" w:rsidRPr="0053791F">
              <w:rPr>
                <w:rFonts w:ascii="Times New Roman" w:hAnsi="Times New Roman" w:cs="Times New Roman"/>
                <w:color w:val="000000"/>
              </w:rPr>
              <w:t xml:space="preserve"> [podcast]. Queensland; ABC radio: </w:t>
            </w:r>
            <w:r w:rsidRPr="0053791F">
              <w:rPr>
                <w:rFonts w:ascii="Times New Roman" w:hAnsi="Times New Roman" w:cs="Times New Roman"/>
                <w:color w:val="000000"/>
              </w:rPr>
              <w:t>2008.</w:t>
            </w:r>
          </w:p>
          <w:p w14:paraId="020E89E9" w14:textId="77777777" w:rsidR="006C3FFB" w:rsidRPr="0053791F" w:rsidRDefault="006C3FFB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4011" w:type="dxa"/>
            <w:noWrap/>
          </w:tcPr>
          <w:p w14:paraId="761F6851" w14:textId="08BD189F" w:rsidR="006C3FFB" w:rsidRPr="0053791F" w:rsidRDefault="0026469E" w:rsidP="006C3FFB">
            <w:pPr>
              <w:rPr>
                <w:rFonts w:ascii="Times New Roman" w:hAnsi="Times New Roman" w:cs="Times New Roman"/>
                <w:color w:val="000000"/>
              </w:rPr>
            </w:pPr>
            <w:r w:rsidRPr="0053791F">
              <w:rPr>
                <w:rFonts w:ascii="Times New Roman" w:hAnsi="Times New Roman" w:cs="Times New Roman"/>
                <w:color w:val="000000"/>
              </w:rPr>
              <w:t>Audio-recording not available</w:t>
            </w:r>
          </w:p>
          <w:p w14:paraId="02CD4F32" w14:textId="77777777" w:rsidR="006C3FFB" w:rsidRPr="0053791F" w:rsidRDefault="006C3FFB" w:rsidP="00990A6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</w:tr>
      <w:tr w:rsidR="0026469E" w:rsidRPr="0053791F" w14:paraId="67C21015" w14:textId="77777777" w:rsidTr="001D2DE8">
        <w:trPr>
          <w:trHeight w:val="288"/>
        </w:trPr>
        <w:tc>
          <w:tcPr>
            <w:tcW w:w="9937" w:type="dxa"/>
            <w:noWrap/>
          </w:tcPr>
          <w:p w14:paraId="10FBEE4B" w14:textId="2F82EE9E" w:rsidR="0026469E" w:rsidRPr="0053791F" w:rsidRDefault="0026469E" w:rsidP="006C3FFB">
            <w:pPr>
              <w:rPr>
                <w:rFonts w:ascii="Times New Roman" w:hAnsi="Times New Roman" w:cs="Times New Roman"/>
                <w:color w:val="000000"/>
              </w:rPr>
            </w:pPr>
            <w:r w:rsidRPr="0053791F">
              <w:rPr>
                <w:rFonts w:ascii="Times New Roman" w:hAnsi="Times New Roman" w:cs="Times New Roman"/>
                <w:color w:val="000000"/>
              </w:rPr>
              <w:t xml:space="preserve">Network for Indigenous Cultural and Health Education. The Deadly Ears Mobile Van [podcast]. NICHE. 2015. Accessed 2020 8 June. Available from: </w:t>
            </w:r>
            <w:r w:rsidR="002C53CB" w:rsidRPr="0053791F">
              <w:rPr>
                <w:rFonts w:ascii="Times New Roman" w:hAnsi="Times New Roman" w:cs="Times New Roman"/>
                <w:color w:val="000000"/>
              </w:rPr>
              <w:t xml:space="preserve">http://nicheportal.org/the-deadly-ears-mobile-van-2/. Accessed 17 Jan 2020. </w:t>
            </w:r>
          </w:p>
        </w:tc>
        <w:tc>
          <w:tcPr>
            <w:tcW w:w="4011" w:type="dxa"/>
            <w:noWrap/>
          </w:tcPr>
          <w:p w14:paraId="2BF16BD2" w14:textId="2612C748" w:rsidR="0026469E" w:rsidRPr="0053791F" w:rsidRDefault="0026469E" w:rsidP="006C3FFB">
            <w:pPr>
              <w:rPr>
                <w:rFonts w:ascii="Times New Roman" w:hAnsi="Times New Roman" w:cs="Times New Roman"/>
                <w:color w:val="000000"/>
              </w:rPr>
            </w:pPr>
            <w:r w:rsidRPr="0053791F">
              <w:rPr>
                <w:rFonts w:ascii="Times New Roman" w:hAnsi="Times New Roman" w:cs="Times New Roman"/>
                <w:color w:val="000000"/>
              </w:rPr>
              <w:t>Audio-recording not available</w:t>
            </w:r>
          </w:p>
        </w:tc>
      </w:tr>
    </w:tbl>
    <w:p w14:paraId="50FC8DD7" w14:textId="77777777" w:rsidR="00A3324B" w:rsidRPr="0053791F" w:rsidRDefault="00A3324B">
      <w:pPr>
        <w:rPr>
          <w:rFonts w:ascii="Times New Roman" w:hAnsi="Times New Roman" w:cs="Times New Roman"/>
          <w:b/>
        </w:rPr>
      </w:pPr>
    </w:p>
    <w:sectPr w:rsidR="00A3324B" w:rsidRPr="0053791F" w:rsidSect="00A3324B">
      <w:foot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AF60F5" w14:textId="77777777" w:rsidR="00A71460" w:rsidRDefault="00A71460" w:rsidP="0081792F">
      <w:pPr>
        <w:spacing w:after="0" w:line="240" w:lineRule="auto"/>
      </w:pPr>
      <w:r>
        <w:separator/>
      </w:r>
    </w:p>
  </w:endnote>
  <w:endnote w:type="continuationSeparator" w:id="0">
    <w:p w14:paraId="377D1FAC" w14:textId="77777777" w:rsidR="00A71460" w:rsidRDefault="00A71460" w:rsidP="008179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952897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AB740A1" w14:textId="75EAF965" w:rsidR="00A71460" w:rsidRDefault="00A71460">
            <w:pPr>
              <w:pStyle w:val="Footer"/>
              <w:jc w:val="right"/>
            </w:pPr>
            <w:r w:rsidRPr="0081792F">
              <w:rPr>
                <w:rFonts w:ascii="Times New Roman" w:hAnsi="Times New Roman" w:cs="Times New Roman"/>
              </w:rPr>
              <w:t xml:space="preserve">Page </w:t>
            </w:r>
            <w:r w:rsidRPr="00817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1792F">
              <w:rPr>
                <w:rFonts w:ascii="Times New Roman" w:hAnsi="Times New Roman" w:cs="Times New Roman"/>
                <w:b/>
                <w:bCs/>
              </w:rPr>
              <w:instrText xml:space="preserve"> PAGE </w:instrText>
            </w:r>
            <w:r w:rsidRPr="00817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81732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 w:rsidRPr="00817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1792F">
              <w:rPr>
                <w:rFonts w:ascii="Times New Roman" w:hAnsi="Times New Roman" w:cs="Times New Roman"/>
              </w:rPr>
              <w:t xml:space="preserve"> of </w:t>
            </w:r>
            <w:r w:rsidRPr="00817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1792F">
              <w:rPr>
                <w:rFonts w:ascii="Times New Roman" w:hAnsi="Times New Roman" w:cs="Times New Roman"/>
                <w:b/>
                <w:bCs/>
              </w:rPr>
              <w:instrText xml:space="preserve"> NUMPAGES  </w:instrText>
            </w:r>
            <w:r w:rsidRPr="00817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B81732">
              <w:rPr>
                <w:rFonts w:ascii="Times New Roman" w:hAnsi="Times New Roman" w:cs="Times New Roman"/>
                <w:b/>
                <w:bCs/>
                <w:noProof/>
              </w:rPr>
              <w:t>7</w:t>
            </w:r>
            <w:r w:rsidRPr="008179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1F2A173" w14:textId="77777777" w:rsidR="00A71460" w:rsidRDefault="00A7146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BB4122" w14:textId="77777777" w:rsidR="00A71460" w:rsidRDefault="00A71460" w:rsidP="0081792F">
      <w:pPr>
        <w:spacing w:after="0" w:line="240" w:lineRule="auto"/>
      </w:pPr>
      <w:r>
        <w:separator/>
      </w:r>
    </w:p>
  </w:footnote>
  <w:footnote w:type="continuationSeparator" w:id="0">
    <w:p w14:paraId="12D0193D" w14:textId="77777777" w:rsidR="00A71460" w:rsidRDefault="00A71460" w:rsidP="008179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324B"/>
    <w:rsid w:val="00020AC8"/>
    <w:rsid w:val="00042671"/>
    <w:rsid w:val="00043A8D"/>
    <w:rsid w:val="00046291"/>
    <w:rsid w:val="00083FBD"/>
    <w:rsid w:val="000A3C0C"/>
    <w:rsid w:val="000B3E86"/>
    <w:rsid w:val="000B6A79"/>
    <w:rsid w:val="0011677F"/>
    <w:rsid w:val="00136C3C"/>
    <w:rsid w:val="00137C73"/>
    <w:rsid w:val="00141821"/>
    <w:rsid w:val="00155671"/>
    <w:rsid w:val="00161C6C"/>
    <w:rsid w:val="001646AB"/>
    <w:rsid w:val="001C1710"/>
    <w:rsid w:val="001C4150"/>
    <w:rsid w:val="001C5E7F"/>
    <w:rsid w:val="001D06C0"/>
    <w:rsid w:val="001D2DE8"/>
    <w:rsid w:val="001D4178"/>
    <w:rsid w:val="001E4AC4"/>
    <w:rsid w:val="001F40A2"/>
    <w:rsid w:val="00206775"/>
    <w:rsid w:val="00210B1E"/>
    <w:rsid w:val="00212AE9"/>
    <w:rsid w:val="002445F1"/>
    <w:rsid w:val="002476CF"/>
    <w:rsid w:val="002627D0"/>
    <w:rsid w:val="0026469E"/>
    <w:rsid w:val="002A624E"/>
    <w:rsid w:val="002A76E2"/>
    <w:rsid w:val="002B10E9"/>
    <w:rsid w:val="002C53CB"/>
    <w:rsid w:val="002D494C"/>
    <w:rsid w:val="00300A3A"/>
    <w:rsid w:val="003055D4"/>
    <w:rsid w:val="0030783D"/>
    <w:rsid w:val="00320933"/>
    <w:rsid w:val="003446DA"/>
    <w:rsid w:val="00366805"/>
    <w:rsid w:val="00367C47"/>
    <w:rsid w:val="00374B4B"/>
    <w:rsid w:val="00377807"/>
    <w:rsid w:val="00387303"/>
    <w:rsid w:val="003A21AC"/>
    <w:rsid w:val="003A7750"/>
    <w:rsid w:val="003D3769"/>
    <w:rsid w:val="00413F34"/>
    <w:rsid w:val="00415447"/>
    <w:rsid w:val="004265A4"/>
    <w:rsid w:val="004267EC"/>
    <w:rsid w:val="00431655"/>
    <w:rsid w:val="004435EB"/>
    <w:rsid w:val="00454818"/>
    <w:rsid w:val="00454EE3"/>
    <w:rsid w:val="00476152"/>
    <w:rsid w:val="00492297"/>
    <w:rsid w:val="004C1641"/>
    <w:rsid w:val="004C6D6A"/>
    <w:rsid w:val="004C7393"/>
    <w:rsid w:val="004D5B8A"/>
    <w:rsid w:val="005216A7"/>
    <w:rsid w:val="00525507"/>
    <w:rsid w:val="0053146E"/>
    <w:rsid w:val="00532687"/>
    <w:rsid w:val="0053791F"/>
    <w:rsid w:val="00554148"/>
    <w:rsid w:val="00555441"/>
    <w:rsid w:val="0058172C"/>
    <w:rsid w:val="00594EDA"/>
    <w:rsid w:val="005C581D"/>
    <w:rsid w:val="005D10E5"/>
    <w:rsid w:val="00614E84"/>
    <w:rsid w:val="0063350C"/>
    <w:rsid w:val="00633B3E"/>
    <w:rsid w:val="00633F3C"/>
    <w:rsid w:val="006733FA"/>
    <w:rsid w:val="006C0CDA"/>
    <w:rsid w:val="006C3FFB"/>
    <w:rsid w:val="006E0C73"/>
    <w:rsid w:val="00725960"/>
    <w:rsid w:val="00733A00"/>
    <w:rsid w:val="00744E91"/>
    <w:rsid w:val="00755096"/>
    <w:rsid w:val="00771327"/>
    <w:rsid w:val="0078110E"/>
    <w:rsid w:val="00784802"/>
    <w:rsid w:val="007A3F59"/>
    <w:rsid w:val="007B0134"/>
    <w:rsid w:val="007C62EA"/>
    <w:rsid w:val="007E4702"/>
    <w:rsid w:val="00814F53"/>
    <w:rsid w:val="0081792F"/>
    <w:rsid w:val="0083025B"/>
    <w:rsid w:val="00831A4F"/>
    <w:rsid w:val="008359ED"/>
    <w:rsid w:val="0084475C"/>
    <w:rsid w:val="00860F52"/>
    <w:rsid w:val="0086546D"/>
    <w:rsid w:val="008B7880"/>
    <w:rsid w:val="008C44B1"/>
    <w:rsid w:val="008C5043"/>
    <w:rsid w:val="008D7E8A"/>
    <w:rsid w:val="008E3A5D"/>
    <w:rsid w:val="009010EC"/>
    <w:rsid w:val="0090294D"/>
    <w:rsid w:val="00910589"/>
    <w:rsid w:val="0091190E"/>
    <w:rsid w:val="0094028C"/>
    <w:rsid w:val="0094382A"/>
    <w:rsid w:val="00966316"/>
    <w:rsid w:val="0097195B"/>
    <w:rsid w:val="00990A61"/>
    <w:rsid w:val="009935D0"/>
    <w:rsid w:val="009E1E65"/>
    <w:rsid w:val="00A3324B"/>
    <w:rsid w:val="00A430E2"/>
    <w:rsid w:val="00A4664B"/>
    <w:rsid w:val="00A52DB4"/>
    <w:rsid w:val="00A71460"/>
    <w:rsid w:val="00A74866"/>
    <w:rsid w:val="00AB5876"/>
    <w:rsid w:val="00AD2C33"/>
    <w:rsid w:val="00AD3BD6"/>
    <w:rsid w:val="00AD5A33"/>
    <w:rsid w:val="00AD67D3"/>
    <w:rsid w:val="00AE5D22"/>
    <w:rsid w:val="00AF29D6"/>
    <w:rsid w:val="00AF654D"/>
    <w:rsid w:val="00B022F5"/>
    <w:rsid w:val="00B13C78"/>
    <w:rsid w:val="00B63B14"/>
    <w:rsid w:val="00B81732"/>
    <w:rsid w:val="00B857B7"/>
    <w:rsid w:val="00BA5E2B"/>
    <w:rsid w:val="00BC6323"/>
    <w:rsid w:val="00BD5C8F"/>
    <w:rsid w:val="00C00602"/>
    <w:rsid w:val="00C15140"/>
    <w:rsid w:val="00C34B52"/>
    <w:rsid w:val="00C638F9"/>
    <w:rsid w:val="00C85C28"/>
    <w:rsid w:val="00CF3F92"/>
    <w:rsid w:val="00D26017"/>
    <w:rsid w:val="00D6046A"/>
    <w:rsid w:val="00DE4B53"/>
    <w:rsid w:val="00E23B48"/>
    <w:rsid w:val="00E42474"/>
    <w:rsid w:val="00EB71F8"/>
    <w:rsid w:val="00F14ED2"/>
    <w:rsid w:val="00F24608"/>
    <w:rsid w:val="00F51B3F"/>
    <w:rsid w:val="00F564D0"/>
    <w:rsid w:val="00F57648"/>
    <w:rsid w:val="00F60424"/>
    <w:rsid w:val="00F73857"/>
    <w:rsid w:val="00F743B6"/>
    <w:rsid w:val="00F750A3"/>
    <w:rsid w:val="00F9664D"/>
    <w:rsid w:val="00FD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958E6"/>
  <w15:chartTrackingRefBased/>
  <w15:docId w15:val="{8CF41143-9F74-4F81-B203-D7918BC8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35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367C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7C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7C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7C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7C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67C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7C47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43A8D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44E9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179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792F"/>
  </w:style>
  <w:style w:type="paragraph" w:styleId="Footer">
    <w:name w:val="footer"/>
    <w:basedOn w:val="Normal"/>
    <w:link w:val="FooterChar"/>
    <w:uiPriority w:val="99"/>
    <w:unhideWhenUsed/>
    <w:rsid w:val="0081792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79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ECE75-9F7D-4FCE-A668-CC7F62F41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712</TotalTime>
  <Pages>7</Pages>
  <Words>3072</Words>
  <Characters>17513</Characters>
  <Application>Microsoft Office Word</Application>
  <DocSecurity>0</DocSecurity>
  <Lines>145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Deakin University</Company>
  <LinksUpToDate>false</LinksUpToDate>
  <CharactersWithSpaces>20544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Beks</dc:creator>
  <cp:keywords/>
  <dc:description/>
  <cp:lastModifiedBy>Beks</cp:lastModifiedBy>
  <cp:revision>53</cp:revision>
  <dcterms:created xsi:type="dcterms:W3CDTF">2019-02-07T02:51:00Z</dcterms:created>
  <dcterms:modified xsi:type="dcterms:W3CDTF">2020-07-09T05:43:00Z</dcterms:modified>
</cp:coreProperties>
</file>