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B89EA" w14:textId="1DA27CD0" w:rsidR="00177FBE" w:rsidRDefault="00177FBE">
      <w:r>
        <w:t xml:space="preserve">Appendix B. Interventions grouped according to systematic </w:t>
      </w:r>
      <w:proofErr w:type="gramStart"/>
      <w:r>
        <w:t>review</w:t>
      </w:r>
      <w:proofErr w:type="gramEnd"/>
    </w:p>
    <w:tbl>
      <w:tblPr>
        <w:tblStyle w:val="TableGrid"/>
        <w:tblpPr w:leftFromText="180" w:rightFromText="180" w:horzAnchor="margin" w:tblpY="945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6804"/>
      </w:tblGrid>
      <w:tr w:rsidR="00177FBE" w14:paraId="54E500E9" w14:textId="77777777" w:rsidTr="00B8140E">
        <w:tc>
          <w:tcPr>
            <w:tcW w:w="704" w:type="dxa"/>
          </w:tcPr>
          <w:p w14:paraId="3F650032" w14:textId="77777777" w:rsidR="00177FBE" w:rsidRDefault="00177FBE" w:rsidP="00B8140E">
            <w:r>
              <w:t>ID</w:t>
            </w:r>
          </w:p>
        </w:tc>
        <w:tc>
          <w:tcPr>
            <w:tcW w:w="3969" w:type="dxa"/>
          </w:tcPr>
          <w:p w14:paraId="20C55934" w14:textId="77777777" w:rsidR="00177FBE" w:rsidRDefault="00177FBE" w:rsidP="00B8140E">
            <w:r>
              <w:t>Systematic Review</w:t>
            </w:r>
          </w:p>
        </w:tc>
        <w:tc>
          <w:tcPr>
            <w:tcW w:w="6804" w:type="dxa"/>
          </w:tcPr>
          <w:p w14:paraId="4DFBEDF7" w14:textId="77777777" w:rsidR="00177FBE" w:rsidRDefault="00177FBE" w:rsidP="00B8140E">
            <w:r>
              <w:t>Intervention</w:t>
            </w:r>
          </w:p>
        </w:tc>
      </w:tr>
      <w:tr w:rsidR="00177FBE" w14:paraId="6C6D52AF" w14:textId="77777777" w:rsidTr="00B8140E">
        <w:tc>
          <w:tcPr>
            <w:tcW w:w="704" w:type="dxa"/>
            <w:vMerge w:val="restart"/>
          </w:tcPr>
          <w:p w14:paraId="7060BED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</w:t>
            </w:r>
          </w:p>
        </w:tc>
        <w:tc>
          <w:tcPr>
            <w:tcW w:w="3969" w:type="dxa"/>
            <w:vMerge w:val="restart"/>
          </w:tcPr>
          <w:p w14:paraId="4A87046B" w14:textId="77777777" w:rsidR="00177FBE" w:rsidRPr="004A427D" w:rsidRDefault="00177FBE" w:rsidP="00B8140E">
            <w:pPr>
              <w:rPr>
                <w:color w:val="0000FF"/>
                <w:sz w:val="16"/>
                <w:szCs w:val="16"/>
                <w:u w:val="single"/>
              </w:rPr>
            </w:pPr>
            <w:r>
              <w:rPr>
                <w:rStyle w:val="Hyperlink"/>
                <w:sz w:val="16"/>
                <w:szCs w:val="16"/>
              </w:rPr>
              <w:t>Acupuncture for hip osteoarthritis</w:t>
            </w:r>
          </w:p>
        </w:tc>
        <w:tc>
          <w:tcPr>
            <w:tcW w:w="6804" w:type="dxa"/>
          </w:tcPr>
          <w:p w14:paraId="38C15882" w14:textId="77777777" w:rsidR="00177FBE" w:rsidRDefault="00177FBE" w:rsidP="00B8140E">
            <w:r w:rsidRPr="000F4AE5">
              <w:t>Acupuncture + routine vs routine alone</w:t>
            </w:r>
          </w:p>
        </w:tc>
      </w:tr>
      <w:tr w:rsidR="00177FBE" w14:paraId="41979324" w14:textId="77777777" w:rsidTr="00B8140E">
        <w:tc>
          <w:tcPr>
            <w:tcW w:w="704" w:type="dxa"/>
            <w:vMerge/>
          </w:tcPr>
          <w:p w14:paraId="3909ED26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CDBA21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20E66403" w14:textId="77777777" w:rsidR="00177FBE" w:rsidRPr="000F4AE5" w:rsidRDefault="00177FBE" w:rsidP="00B8140E">
            <w:r w:rsidRPr="000F4AE5">
              <w:t>Acupuncture vs sham acupuncture</w:t>
            </w:r>
          </w:p>
        </w:tc>
      </w:tr>
      <w:tr w:rsidR="00177FBE" w14:paraId="500686FA" w14:textId="77777777" w:rsidTr="00B8140E">
        <w:tc>
          <w:tcPr>
            <w:tcW w:w="704" w:type="dxa"/>
            <w:vMerge/>
          </w:tcPr>
          <w:p w14:paraId="6EF4B3ED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3CA781D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012DAB05" w14:textId="77777777" w:rsidR="00177FBE" w:rsidRPr="000F4AE5" w:rsidRDefault="00177FBE" w:rsidP="00B8140E">
            <w:r w:rsidRPr="000F4AE5">
              <w:t>Acupuncture vs NSAIDs</w:t>
            </w:r>
          </w:p>
        </w:tc>
      </w:tr>
      <w:tr w:rsidR="00177FBE" w14:paraId="10A42B7C" w14:textId="77777777" w:rsidTr="00B8140E">
        <w:tc>
          <w:tcPr>
            <w:tcW w:w="704" w:type="dxa"/>
          </w:tcPr>
          <w:p w14:paraId="25750C73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2</w:t>
            </w:r>
          </w:p>
        </w:tc>
        <w:tc>
          <w:tcPr>
            <w:tcW w:w="3969" w:type="dxa"/>
          </w:tcPr>
          <w:p w14:paraId="166B5EBD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Aquatic exercise for the treatment of knee and hip osteoarthritis</w:t>
            </w:r>
          </w:p>
        </w:tc>
        <w:tc>
          <w:tcPr>
            <w:tcW w:w="6804" w:type="dxa"/>
          </w:tcPr>
          <w:p w14:paraId="301E2CA9" w14:textId="77777777" w:rsidR="00177FBE" w:rsidRDefault="00177FBE" w:rsidP="00B8140E">
            <w:r w:rsidRPr="00D75297">
              <w:t xml:space="preserve">Aquatic exercise vs control (usual care, education, social attention, telephone call, waiting list for surgery) </w:t>
            </w:r>
            <w:r>
              <w:t>for</w:t>
            </w:r>
            <w:r w:rsidRPr="00D75297">
              <w:t xml:space="preserve"> knee and hip OA</w:t>
            </w:r>
          </w:p>
        </w:tc>
      </w:tr>
      <w:tr w:rsidR="00177FBE" w14:paraId="6F4A59E6" w14:textId="77777777" w:rsidTr="00B8140E">
        <w:tc>
          <w:tcPr>
            <w:tcW w:w="704" w:type="dxa"/>
            <w:vMerge w:val="restart"/>
          </w:tcPr>
          <w:p w14:paraId="0524F09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3</w:t>
            </w:r>
          </w:p>
        </w:tc>
        <w:tc>
          <w:tcPr>
            <w:tcW w:w="3969" w:type="dxa"/>
            <w:vMerge w:val="restart"/>
          </w:tcPr>
          <w:p w14:paraId="752EA1B3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Braces and orthoses for treating osteoarthritis of the knee</w:t>
            </w:r>
          </w:p>
        </w:tc>
        <w:tc>
          <w:tcPr>
            <w:tcW w:w="6804" w:type="dxa"/>
          </w:tcPr>
          <w:p w14:paraId="18FE4FDC" w14:textId="77777777" w:rsidR="00177FBE" w:rsidRDefault="00177FBE" w:rsidP="00B8140E">
            <w:r w:rsidRPr="00D75297">
              <w:t>Lateral wedge insole versus no insole</w:t>
            </w:r>
          </w:p>
        </w:tc>
      </w:tr>
      <w:tr w:rsidR="00177FBE" w14:paraId="46A0C39D" w14:textId="77777777" w:rsidTr="00B8140E">
        <w:tc>
          <w:tcPr>
            <w:tcW w:w="704" w:type="dxa"/>
            <w:vMerge/>
          </w:tcPr>
          <w:p w14:paraId="1267C87D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328327A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6C95B72A" w14:textId="77777777" w:rsidR="00177FBE" w:rsidRPr="00D75297" w:rsidRDefault="00177FBE" w:rsidP="00B8140E">
            <w:r w:rsidRPr="000F4AE5">
              <w:t>Brace vs no treatment</w:t>
            </w:r>
          </w:p>
        </w:tc>
      </w:tr>
      <w:tr w:rsidR="00177FBE" w14:paraId="1A9C274B" w14:textId="77777777" w:rsidTr="00B8140E">
        <w:tc>
          <w:tcPr>
            <w:tcW w:w="704" w:type="dxa"/>
          </w:tcPr>
          <w:p w14:paraId="207D338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4</w:t>
            </w:r>
          </w:p>
        </w:tc>
        <w:tc>
          <w:tcPr>
            <w:tcW w:w="3969" w:type="dxa"/>
          </w:tcPr>
          <w:p w14:paraId="7E2EA58B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Celecoxib for osteoarthritis</w:t>
            </w:r>
          </w:p>
        </w:tc>
        <w:tc>
          <w:tcPr>
            <w:tcW w:w="6804" w:type="dxa"/>
          </w:tcPr>
          <w:p w14:paraId="5E91CE17" w14:textId="77777777" w:rsidR="00177FBE" w:rsidRDefault="00177FBE" w:rsidP="00B8140E">
            <w:r w:rsidRPr="00D75297">
              <w:t>Celecoxib vs placebo</w:t>
            </w:r>
          </w:p>
        </w:tc>
      </w:tr>
      <w:tr w:rsidR="00177FBE" w14:paraId="7D8A6C7A" w14:textId="77777777" w:rsidTr="00B8140E">
        <w:tc>
          <w:tcPr>
            <w:tcW w:w="704" w:type="dxa"/>
            <w:vMerge w:val="restart"/>
          </w:tcPr>
          <w:p w14:paraId="739C210A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5</w:t>
            </w:r>
          </w:p>
        </w:tc>
        <w:tc>
          <w:tcPr>
            <w:tcW w:w="3969" w:type="dxa"/>
            <w:vMerge w:val="restart"/>
          </w:tcPr>
          <w:p w14:paraId="47AC70B2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Chondroitin for osteoarthritis</w:t>
            </w:r>
          </w:p>
        </w:tc>
        <w:tc>
          <w:tcPr>
            <w:tcW w:w="6804" w:type="dxa"/>
          </w:tcPr>
          <w:p w14:paraId="3D6C4471" w14:textId="77777777" w:rsidR="00177FBE" w:rsidRDefault="00177FBE" w:rsidP="00B8140E">
            <w:r w:rsidRPr="00D75297">
              <w:t xml:space="preserve">Chondroitin sulfate </w:t>
            </w:r>
            <w:proofErr w:type="gramStart"/>
            <w:r w:rsidRPr="00D75297">
              <w:t>( +</w:t>
            </w:r>
            <w:proofErr w:type="gramEnd"/>
            <w:r w:rsidRPr="00D75297">
              <w:t xml:space="preserve"> glucosamine) vs placebo or control ≥ 800 mg/d</w:t>
            </w:r>
          </w:p>
        </w:tc>
      </w:tr>
      <w:tr w:rsidR="00177FBE" w:rsidRPr="00177FBE" w14:paraId="07D22D13" w14:textId="77777777" w:rsidTr="00B8140E">
        <w:trPr>
          <w:trHeight w:val="439"/>
        </w:trPr>
        <w:tc>
          <w:tcPr>
            <w:tcW w:w="704" w:type="dxa"/>
            <w:vMerge/>
          </w:tcPr>
          <w:p w14:paraId="427084D3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71A459E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491A0F85" w14:textId="77777777" w:rsidR="00177FBE" w:rsidRPr="000F4AE5" w:rsidRDefault="00177FBE" w:rsidP="00B8140E">
            <w:pPr>
              <w:rPr>
                <w:lang w:val="fr-CA"/>
              </w:rPr>
            </w:pPr>
            <w:proofErr w:type="spellStart"/>
            <w:r w:rsidRPr="000F4AE5">
              <w:rPr>
                <w:lang w:val="fr-CA"/>
              </w:rPr>
              <w:t>Chondroitin</w:t>
            </w:r>
            <w:proofErr w:type="spellEnd"/>
            <w:r w:rsidRPr="000F4AE5">
              <w:rPr>
                <w:lang w:val="fr-CA"/>
              </w:rPr>
              <w:t xml:space="preserve"> vs Placebo ≥ 800 mg/d</w:t>
            </w:r>
          </w:p>
        </w:tc>
      </w:tr>
      <w:tr w:rsidR="00177FBE" w14:paraId="73A588FB" w14:textId="77777777" w:rsidTr="00B8140E">
        <w:tc>
          <w:tcPr>
            <w:tcW w:w="704" w:type="dxa"/>
          </w:tcPr>
          <w:p w14:paraId="2517D785" w14:textId="77777777" w:rsidR="00177FBE" w:rsidRPr="000F4AE5" w:rsidRDefault="00177FBE" w:rsidP="00B8140E">
            <w:pPr>
              <w:rPr>
                <w:rStyle w:val="Hyperlink"/>
                <w:sz w:val="16"/>
                <w:szCs w:val="16"/>
                <w:lang w:val="fr-CA"/>
              </w:rPr>
            </w:pPr>
            <w:r>
              <w:rPr>
                <w:rStyle w:val="Hyperlink"/>
                <w:sz w:val="16"/>
                <w:szCs w:val="16"/>
                <w:lang w:val="fr-CA"/>
              </w:rPr>
              <w:t>6</w:t>
            </w:r>
          </w:p>
        </w:tc>
        <w:tc>
          <w:tcPr>
            <w:tcW w:w="3969" w:type="dxa"/>
          </w:tcPr>
          <w:p w14:paraId="1EB3C3D6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Exercise for hand osteoarthritis</w:t>
            </w:r>
          </w:p>
        </w:tc>
        <w:tc>
          <w:tcPr>
            <w:tcW w:w="6804" w:type="dxa"/>
          </w:tcPr>
          <w:p w14:paraId="716CBD42" w14:textId="77777777" w:rsidR="00177FBE" w:rsidRDefault="00177FBE" w:rsidP="00B8140E">
            <w:r w:rsidRPr="00D75297">
              <w:t>Exercise vs no exercise for hand OA</w:t>
            </w:r>
          </w:p>
        </w:tc>
      </w:tr>
      <w:tr w:rsidR="00177FBE" w14:paraId="316DB0D5" w14:textId="77777777" w:rsidTr="00B8140E">
        <w:tc>
          <w:tcPr>
            <w:tcW w:w="704" w:type="dxa"/>
          </w:tcPr>
          <w:p w14:paraId="3084F6B4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7</w:t>
            </w:r>
          </w:p>
        </w:tc>
        <w:tc>
          <w:tcPr>
            <w:tcW w:w="3969" w:type="dxa"/>
          </w:tcPr>
          <w:p w14:paraId="77F9120E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Exercise for osteoarthritis of the hip</w:t>
            </w:r>
          </w:p>
        </w:tc>
        <w:tc>
          <w:tcPr>
            <w:tcW w:w="6804" w:type="dxa"/>
          </w:tcPr>
          <w:p w14:paraId="2936ABE8" w14:textId="77777777" w:rsidR="00177FBE" w:rsidRPr="00D75297" w:rsidRDefault="00177FBE" w:rsidP="00B8140E">
            <w:r w:rsidRPr="00D75297">
              <w:t>All land-based exercise vs no exercise for hip OA</w:t>
            </w:r>
          </w:p>
        </w:tc>
      </w:tr>
      <w:tr w:rsidR="00177FBE" w14:paraId="7E59357D" w14:textId="77777777" w:rsidTr="00B8140E">
        <w:tc>
          <w:tcPr>
            <w:tcW w:w="704" w:type="dxa"/>
            <w:vMerge w:val="restart"/>
          </w:tcPr>
          <w:p w14:paraId="5825B524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8</w:t>
            </w:r>
          </w:p>
        </w:tc>
        <w:tc>
          <w:tcPr>
            <w:tcW w:w="3969" w:type="dxa"/>
            <w:vMerge w:val="restart"/>
          </w:tcPr>
          <w:p w14:paraId="39A31725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Exercise for osteoarthritis of the knee</w:t>
            </w:r>
          </w:p>
        </w:tc>
        <w:tc>
          <w:tcPr>
            <w:tcW w:w="6804" w:type="dxa"/>
          </w:tcPr>
          <w:p w14:paraId="40BBC3F4" w14:textId="77777777" w:rsidR="00177FBE" w:rsidRDefault="00177FBE" w:rsidP="00B8140E">
            <w:proofErr w:type="gramStart"/>
            <w:r w:rsidRPr="00D75297">
              <w:t>Home</w:t>
            </w:r>
            <w:r>
              <w:t xml:space="preserve"> </w:t>
            </w:r>
            <w:r w:rsidRPr="00D75297">
              <w:t>land</w:t>
            </w:r>
            <w:proofErr w:type="gramEnd"/>
            <w:r w:rsidRPr="00D75297">
              <w:t>-based exercise vs no exercise for knee OA</w:t>
            </w:r>
          </w:p>
        </w:tc>
      </w:tr>
      <w:tr w:rsidR="00177FBE" w14:paraId="5D7179DB" w14:textId="77777777" w:rsidTr="00B8140E">
        <w:tc>
          <w:tcPr>
            <w:tcW w:w="704" w:type="dxa"/>
            <w:vMerge/>
          </w:tcPr>
          <w:p w14:paraId="3F65F20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503971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35C83A4D" w14:textId="77777777" w:rsidR="00177FBE" w:rsidRPr="00D75297" w:rsidRDefault="00177FBE" w:rsidP="00B8140E">
            <w:r w:rsidRPr="00D75297">
              <w:t>Individual Land-based exercise vs no exercise for knee OA</w:t>
            </w:r>
          </w:p>
        </w:tc>
      </w:tr>
      <w:tr w:rsidR="00177FBE" w14:paraId="18499B70" w14:textId="77777777" w:rsidTr="00B8140E">
        <w:tc>
          <w:tcPr>
            <w:tcW w:w="704" w:type="dxa"/>
            <w:vMerge/>
          </w:tcPr>
          <w:p w14:paraId="655CB740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30EEF349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59F7F39C" w14:textId="77777777" w:rsidR="00177FBE" w:rsidRPr="00D75297" w:rsidRDefault="00177FBE" w:rsidP="00B8140E">
            <w:r w:rsidRPr="00D75297">
              <w:t>Class land-based exercise vs no exercise for knee OA</w:t>
            </w:r>
          </w:p>
        </w:tc>
      </w:tr>
      <w:tr w:rsidR="00177FBE" w14:paraId="36B5D552" w14:textId="77777777" w:rsidTr="00B8140E">
        <w:tc>
          <w:tcPr>
            <w:tcW w:w="704" w:type="dxa"/>
          </w:tcPr>
          <w:p w14:paraId="5ADCE383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9</w:t>
            </w:r>
          </w:p>
        </w:tc>
        <w:tc>
          <w:tcPr>
            <w:tcW w:w="3969" w:type="dxa"/>
          </w:tcPr>
          <w:p w14:paraId="671111E6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 w:rsidRPr="001B0C60">
              <w:rPr>
                <w:rStyle w:val="Hyperlink"/>
                <w:sz w:val="16"/>
                <w:szCs w:val="16"/>
              </w:rPr>
              <w:t>High</w:t>
            </w:r>
            <w:r w:rsidRPr="001B0C60">
              <w:rPr>
                <w:rStyle w:val="Hyperlink"/>
                <w:rFonts w:ascii="Cambria Math" w:hAnsi="Cambria Math" w:cs="Cambria Math"/>
                <w:sz w:val="16"/>
                <w:szCs w:val="16"/>
              </w:rPr>
              <w:t>‐</w:t>
            </w:r>
            <w:r w:rsidRPr="001B0C60">
              <w:rPr>
                <w:rStyle w:val="Hyperlink"/>
                <w:sz w:val="16"/>
                <w:szCs w:val="16"/>
              </w:rPr>
              <w:t>intensity versus low</w:t>
            </w:r>
            <w:r w:rsidRPr="001B0C60">
              <w:rPr>
                <w:rStyle w:val="Hyperlink"/>
                <w:rFonts w:ascii="Cambria Math" w:hAnsi="Cambria Math" w:cs="Cambria Math"/>
                <w:sz w:val="16"/>
                <w:szCs w:val="16"/>
              </w:rPr>
              <w:t>‐</w:t>
            </w:r>
            <w:r w:rsidRPr="001B0C60">
              <w:rPr>
                <w:rStyle w:val="Hyperlink"/>
                <w:sz w:val="16"/>
                <w:szCs w:val="16"/>
              </w:rPr>
              <w:t>intensity physical activity or exercise in people with hip or knee osteoarthritis</w:t>
            </w:r>
          </w:p>
        </w:tc>
        <w:tc>
          <w:tcPr>
            <w:tcW w:w="6804" w:type="dxa"/>
          </w:tcPr>
          <w:p w14:paraId="14E88152" w14:textId="77777777" w:rsidR="00177FBE" w:rsidRPr="00D75297" w:rsidRDefault="00177FBE" w:rsidP="00B8140E">
            <w:r w:rsidRPr="00D75297">
              <w:t>High vs low intensity exercise</w:t>
            </w:r>
          </w:p>
        </w:tc>
      </w:tr>
      <w:tr w:rsidR="00177FBE" w14:paraId="0AA835BC" w14:textId="77777777" w:rsidTr="00B8140E">
        <w:tc>
          <w:tcPr>
            <w:tcW w:w="704" w:type="dxa"/>
          </w:tcPr>
          <w:p w14:paraId="78C57CE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10</w:t>
            </w:r>
          </w:p>
        </w:tc>
        <w:tc>
          <w:tcPr>
            <w:tcW w:w="3969" w:type="dxa"/>
          </w:tcPr>
          <w:p w14:paraId="4B55D37B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Hyaluronic acid and other conservative treatment options for osteoarthritis of the ankle</w:t>
            </w:r>
          </w:p>
        </w:tc>
        <w:tc>
          <w:tcPr>
            <w:tcW w:w="6804" w:type="dxa"/>
          </w:tcPr>
          <w:p w14:paraId="369EF19F" w14:textId="77777777" w:rsidR="00177FBE" w:rsidRDefault="00177FBE" w:rsidP="00B8140E">
            <w:r w:rsidRPr="000F4AE5">
              <w:t>Hyaluronic acid vs placebo + progressive ankle exercise</w:t>
            </w:r>
          </w:p>
        </w:tc>
      </w:tr>
      <w:tr w:rsidR="00177FBE" w14:paraId="64A96D70" w14:textId="77777777" w:rsidTr="00B8140E">
        <w:tc>
          <w:tcPr>
            <w:tcW w:w="704" w:type="dxa"/>
          </w:tcPr>
          <w:p w14:paraId="72222005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11</w:t>
            </w:r>
          </w:p>
        </w:tc>
        <w:tc>
          <w:tcPr>
            <w:tcW w:w="3969" w:type="dxa"/>
          </w:tcPr>
          <w:p w14:paraId="22335EE6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Intra</w:t>
            </w:r>
            <w:r>
              <w:rPr>
                <w:rStyle w:val="Hyperlink"/>
                <w:rFonts w:ascii="Cambria Math" w:hAnsi="Cambria Math" w:cs="Cambria Math"/>
                <w:sz w:val="16"/>
                <w:szCs w:val="16"/>
              </w:rPr>
              <w:t>‐</w:t>
            </w:r>
            <w:r>
              <w:rPr>
                <w:rStyle w:val="Hyperlink"/>
                <w:sz w:val="16"/>
                <w:szCs w:val="16"/>
              </w:rPr>
              <w:t>articular corticosteroid for knee osteoarthritis</w:t>
            </w:r>
          </w:p>
        </w:tc>
        <w:tc>
          <w:tcPr>
            <w:tcW w:w="6804" w:type="dxa"/>
          </w:tcPr>
          <w:p w14:paraId="27CC536E" w14:textId="77777777" w:rsidR="00177FBE" w:rsidRDefault="00177FBE" w:rsidP="00B8140E">
            <w:r w:rsidRPr="00D75297">
              <w:t>Corticosteroid vs sham injection/no treatment</w:t>
            </w:r>
          </w:p>
        </w:tc>
      </w:tr>
      <w:tr w:rsidR="00177FBE" w14:paraId="693D366A" w14:textId="77777777" w:rsidTr="00B8140E">
        <w:tc>
          <w:tcPr>
            <w:tcW w:w="704" w:type="dxa"/>
            <w:vMerge w:val="restart"/>
          </w:tcPr>
          <w:p w14:paraId="52D850A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12</w:t>
            </w:r>
          </w:p>
        </w:tc>
        <w:tc>
          <w:tcPr>
            <w:tcW w:w="3969" w:type="dxa"/>
            <w:vMerge w:val="restart"/>
          </w:tcPr>
          <w:p w14:paraId="4F9B173F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Oral herbal therapies for treating osteoarthritis</w:t>
            </w:r>
          </w:p>
        </w:tc>
        <w:tc>
          <w:tcPr>
            <w:tcW w:w="6804" w:type="dxa"/>
          </w:tcPr>
          <w:p w14:paraId="0BD79A0A" w14:textId="77777777" w:rsidR="00177FBE" w:rsidRDefault="00177FBE" w:rsidP="00B8140E">
            <w:r w:rsidRPr="00D75297">
              <w:t>Ayurvedic RA-II vs placebo</w:t>
            </w:r>
          </w:p>
        </w:tc>
      </w:tr>
      <w:tr w:rsidR="00177FBE" w14:paraId="71D034CB" w14:textId="77777777" w:rsidTr="00B8140E">
        <w:tc>
          <w:tcPr>
            <w:tcW w:w="704" w:type="dxa"/>
            <w:vMerge/>
          </w:tcPr>
          <w:p w14:paraId="6C5D76F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58A9E89A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094D33FD" w14:textId="77777777" w:rsidR="00177FBE" w:rsidRPr="00D75297" w:rsidRDefault="00177FBE" w:rsidP="00B8140E">
            <w:proofErr w:type="spellStart"/>
            <w:r w:rsidRPr="000F4AE5">
              <w:t>Harpagophytum</w:t>
            </w:r>
            <w:proofErr w:type="spellEnd"/>
            <w:r w:rsidRPr="000F4AE5">
              <w:t xml:space="preserve"> procumbens vs </w:t>
            </w:r>
            <w:proofErr w:type="spellStart"/>
            <w:r w:rsidRPr="000F4AE5">
              <w:t>diacerhein</w:t>
            </w:r>
            <w:proofErr w:type="spellEnd"/>
          </w:p>
        </w:tc>
      </w:tr>
      <w:tr w:rsidR="00177FBE" w14:paraId="69A48038" w14:textId="77777777" w:rsidTr="00B8140E">
        <w:tc>
          <w:tcPr>
            <w:tcW w:w="704" w:type="dxa"/>
            <w:vMerge/>
          </w:tcPr>
          <w:p w14:paraId="5B863F50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837CBB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1F8FC5D0" w14:textId="77777777" w:rsidR="00177FBE" w:rsidRPr="000F4AE5" w:rsidRDefault="00177FBE" w:rsidP="00B8140E">
            <w:r w:rsidRPr="000F4AE5">
              <w:t>Boswellia serrata, enriched (100 mg) + non-volatile oil vs placebo</w:t>
            </w:r>
          </w:p>
        </w:tc>
      </w:tr>
      <w:tr w:rsidR="00177FBE" w14:paraId="169D8491" w14:textId="77777777" w:rsidTr="00B8140E">
        <w:tc>
          <w:tcPr>
            <w:tcW w:w="704" w:type="dxa"/>
            <w:vMerge/>
          </w:tcPr>
          <w:p w14:paraId="66D7E55E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03873F1D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768CE797" w14:textId="77777777" w:rsidR="00177FBE" w:rsidRPr="000F4AE5" w:rsidRDefault="00177FBE" w:rsidP="00B8140E">
            <w:proofErr w:type="spellStart"/>
            <w:r w:rsidRPr="000F4AE5">
              <w:t>Reumalex</w:t>
            </w:r>
            <w:proofErr w:type="spellEnd"/>
            <w:r w:rsidRPr="000F4AE5">
              <w:t xml:space="preserve"> vs placebo</w:t>
            </w:r>
          </w:p>
        </w:tc>
      </w:tr>
      <w:tr w:rsidR="00177FBE" w14:paraId="5825DF3F" w14:textId="77777777" w:rsidTr="00B8140E">
        <w:tc>
          <w:tcPr>
            <w:tcW w:w="704" w:type="dxa"/>
            <w:vMerge/>
          </w:tcPr>
          <w:p w14:paraId="33F37A21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1EA11A75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2580C582" w14:textId="77777777" w:rsidR="00177FBE" w:rsidRPr="000F4AE5" w:rsidRDefault="00177FBE" w:rsidP="00B8140E">
            <w:proofErr w:type="spellStart"/>
            <w:r w:rsidRPr="000F4AE5">
              <w:t>Persea</w:t>
            </w:r>
            <w:proofErr w:type="spellEnd"/>
            <w:r w:rsidRPr="000F4AE5">
              <w:t xml:space="preserve"> </w:t>
            </w:r>
            <w:proofErr w:type="spellStart"/>
            <w:r w:rsidRPr="000F4AE5">
              <w:t>gratissma</w:t>
            </w:r>
            <w:proofErr w:type="spellEnd"/>
            <w:r w:rsidRPr="000F4AE5">
              <w:t xml:space="preserve"> + Glycine max (600 mg) vs placebo</w:t>
            </w:r>
          </w:p>
        </w:tc>
      </w:tr>
      <w:tr w:rsidR="00177FBE" w14:paraId="5E496AFF" w14:textId="77777777" w:rsidTr="00B8140E">
        <w:tc>
          <w:tcPr>
            <w:tcW w:w="704" w:type="dxa"/>
            <w:vMerge/>
          </w:tcPr>
          <w:p w14:paraId="3FF2579E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F18192C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6A8A7F7A" w14:textId="77777777" w:rsidR="00177FBE" w:rsidRPr="000F4AE5" w:rsidRDefault="00177FBE" w:rsidP="00B8140E">
            <w:r w:rsidRPr="000F4AE5">
              <w:t>Pinus pinaster (150 mL) vs placebo</w:t>
            </w:r>
          </w:p>
        </w:tc>
      </w:tr>
      <w:tr w:rsidR="00177FBE" w14:paraId="39E21D84" w14:textId="77777777" w:rsidTr="00B8140E">
        <w:tc>
          <w:tcPr>
            <w:tcW w:w="704" w:type="dxa"/>
            <w:vMerge/>
          </w:tcPr>
          <w:p w14:paraId="419AA642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64E901D9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59F8D3CC" w14:textId="77777777" w:rsidR="00177FBE" w:rsidRPr="000F4AE5" w:rsidRDefault="00177FBE" w:rsidP="00B8140E">
            <w:r w:rsidRPr="000F4AE5">
              <w:t>SKI306X (1800mg) vs placebo</w:t>
            </w:r>
          </w:p>
        </w:tc>
      </w:tr>
      <w:tr w:rsidR="00177FBE" w14:paraId="1DFC2B1E" w14:textId="77777777" w:rsidTr="00B8140E">
        <w:tc>
          <w:tcPr>
            <w:tcW w:w="704" w:type="dxa"/>
            <w:vMerge/>
          </w:tcPr>
          <w:p w14:paraId="329313B7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F682740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69B69EEF" w14:textId="77777777" w:rsidR="00177FBE" w:rsidRPr="000F4AE5" w:rsidRDefault="00177FBE" w:rsidP="00B8140E">
            <w:r w:rsidRPr="000F4AE5">
              <w:t>Boswellia serrata, enriched (100 mg) vs placebo</w:t>
            </w:r>
          </w:p>
        </w:tc>
      </w:tr>
      <w:tr w:rsidR="00177FBE" w14:paraId="03E1087D" w14:textId="77777777" w:rsidTr="00B8140E">
        <w:tc>
          <w:tcPr>
            <w:tcW w:w="704" w:type="dxa"/>
            <w:vMerge/>
          </w:tcPr>
          <w:p w14:paraId="6E0ECDC6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8F927C1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1976F6A6" w14:textId="77777777" w:rsidR="00177FBE" w:rsidRPr="000F4AE5" w:rsidRDefault="00177FBE" w:rsidP="00B8140E">
            <w:r w:rsidRPr="000F4AE5">
              <w:t xml:space="preserve">Salix purpurea x </w:t>
            </w:r>
            <w:proofErr w:type="spellStart"/>
            <w:r w:rsidRPr="000F4AE5">
              <w:t>daphnoides</w:t>
            </w:r>
            <w:proofErr w:type="spellEnd"/>
            <w:r w:rsidRPr="000F4AE5">
              <w:t xml:space="preserve"> vs diclofenac</w:t>
            </w:r>
          </w:p>
        </w:tc>
      </w:tr>
      <w:tr w:rsidR="00177FBE" w14:paraId="01A013CA" w14:textId="77777777" w:rsidTr="00B8140E">
        <w:tc>
          <w:tcPr>
            <w:tcW w:w="704" w:type="dxa"/>
            <w:vMerge/>
          </w:tcPr>
          <w:p w14:paraId="6B0F5024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14:paraId="45825FC7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</w:p>
        </w:tc>
        <w:tc>
          <w:tcPr>
            <w:tcW w:w="6804" w:type="dxa"/>
          </w:tcPr>
          <w:p w14:paraId="35A121F2" w14:textId="77777777" w:rsidR="00177FBE" w:rsidRPr="000F4AE5" w:rsidRDefault="00177FBE" w:rsidP="00B8140E">
            <w:r w:rsidRPr="000F4AE5">
              <w:t>Zingiber officinale + Alpinia galanga (</w:t>
            </w:r>
            <w:proofErr w:type="gramStart"/>
            <w:r w:rsidRPr="000F4AE5">
              <w:t>EV.EXT</w:t>
            </w:r>
            <w:proofErr w:type="gramEnd"/>
            <w:r w:rsidRPr="000F4AE5">
              <w:t>77) vs placebo</w:t>
            </w:r>
          </w:p>
        </w:tc>
      </w:tr>
      <w:tr w:rsidR="00177FBE" w14:paraId="48BA3C1B" w14:textId="77777777" w:rsidTr="00B8140E">
        <w:tc>
          <w:tcPr>
            <w:tcW w:w="704" w:type="dxa"/>
          </w:tcPr>
          <w:p w14:paraId="7523DBCF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13</w:t>
            </w:r>
          </w:p>
        </w:tc>
        <w:tc>
          <w:tcPr>
            <w:tcW w:w="3969" w:type="dxa"/>
          </w:tcPr>
          <w:p w14:paraId="7BB49393" w14:textId="77777777" w:rsidR="00177FBE" w:rsidRDefault="00177FBE" w:rsidP="00B8140E">
            <w:r>
              <w:rPr>
                <w:rStyle w:val="Hyperlink"/>
                <w:sz w:val="16"/>
                <w:szCs w:val="16"/>
              </w:rPr>
              <w:t>Oral or transdermal opioids for osteoarthritis of the knee or hip</w:t>
            </w:r>
          </w:p>
        </w:tc>
        <w:tc>
          <w:tcPr>
            <w:tcW w:w="6804" w:type="dxa"/>
          </w:tcPr>
          <w:p w14:paraId="598E720D" w14:textId="77777777" w:rsidR="00177FBE" w:rsidRDefault="00177FBE" w:rsidP="00B8140E">
            <w:r w:rsidRPr="000F4AE5">
              <w:t>Opioids versus placebo</w:t>
            </w:r>
          </w:p>
        </w:tc>
      </w:tr>
      <w:tr w:rsidR="00177FBE" w14:paraId="70CD0B90" w14:textId="77777777" w:rsidTr="00B8140E">
        <w:tc>
          <w:tcPr>
            <w:tcW w:w="704" w:type="dxa"/>
          </w:tcPr>
          <w:p w14:paraId="2BA0BA6A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14</w:t>
            </w:r>
          </w:p>
        </w:tc>
        <w:tc>
          <w:tcPr>
            <w:tcW w:w="3969" w:type="dxa"/>
          </w:tcPr>
          <w:p w14:paraId="501C4FD8" w14:textId="77777777" w:rsidR="00177FBE" w:rsidRDefault="00177FBE" w:rsidP="00B8140E">
            <w:pPr>
              <w:rPr>
                <w:rStyle w:val="Hyperlink"/>
                <w:sz w:val="16"/>
                <w:szCs w:val="16"/>
              </w:rPr>
            </w:pPr>
            <w:r>
              <w:rPr>
                <w:rStyle w:val="Hyperlink"/>
                <w:sz w:val="16"/>
                <w:szCs w:val="16"/>
              </w:rPr>
              <w:t>Self</w:t>
            </w:r>
            <w:r>
              <w:rPr>
                <w:rStyle w:val="Hyperlink"/>
                <w:rFonts w:ascii="Cambria Math" w:hAnsi="Cambria Math" w:cs="Cambria Math"/>
                <w:sz w:val="16"/>
                <w:szCs w:val="16"/>
              </w:rPr>
              <w:t>‐</w:t>
            </w:r>
            <w:r>
              <w:rPr>
                <w:rStyle w:val="Hyperlink"/>
                <w:sz w:val="16"/>
                <w:szCs w:val="16"/>
              </w:rPr>
              <w:t>management education programmes for osteoarthritis</w:t>
            </w:r>
          </w:p>
        </w:tc>
        <w:tc>
          <w:tcPr>
            <w:tcW w:w="6804" w:type="dxa"/>
          </w:tcPr>
          <w:p w14:paraId="692FFB6A" w14:textId="77777777" w:rsidR="00177FBE" w:rsidRDefault="00177FBE" w:rsidP="00B8140E">
            <w:r w:rsidRPr="00D75297">
              <w:t>Self-Management Program vs usual care/no treatment/wait list</w:t>
            </w:r>
          </w:p>
        </w:tc>
      </w:tr>
    </w:tbl>
    <w:p w14:paraId="7D9B06E8" w14:textId="77777777" w:rsidR="00177FBE" w:rsidRDefault="00177FBE"/>
    <w:sectPr w:rsidR="00177FBE" w:rsidSect="000F4A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E3"/>
    <w:rsid w:val="000F4AE5"/>
    <w:rsid w:val="00177FBE"/>
    <w:rsid w:val="00265FE3"/>
    <w:rsid w:val="004A427D"/>
    <w:rsid w:val="00A06E97"/>
    <w:rsid w:val="00D75297"/>
    <w:rsid w:val="00D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91B6"/>
  <w15:chartTrackingRefBased/>
  <w15:docId w15:val="{8DE07433-1144-4017-8D00-E7C31996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A42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Houlding-Braunberger</dc:creator>
  <cp:keywords/>
  <dc:description/>
  <cp:lastModifiedBy>Elizabeth Houlding-Braunberger</cp:lastModifiedBy>
  <cp:revision>2</cp:revision>
  <dcterms:created xsi:type="dcterms:W3CDTF">2021-04-11T03:29:00Z</dcterms:created>
  <dcterms:modified xsi:type="dcterms:W3CDTF">2021-04-11T20:53:00Z</dcterms:modified>
</cp:coreProperties>
</file>