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11" w:rsidRPr="00512CF4" w:rsidRDefault="009E6811" w:rsidP="009E6811">
      <w:pPr>
        <w:rPr>
          <w:rFonts w:cs="Times New Roman"/>
          <w:b/>
          <w:bCs/>
          <w:sz w:val="24"/>
          <w:szCs w:val="24"/>
          <w:shd w:val="clear" w:color="auto" w:fill="FFFFFF"/>
        </w:rPr>
      </w:pPr>
      <w:r w:rsidRPr="00512CF4">
        <w:rPr>
          <w:rFonts w:cs="Times New Roman"/>
          <w:b/>
          <w:bCs/>
          <w:sz w:val="24"/>
          <w:szCs w:val="24"/>
          <w:shd w:val="clear" w:color="auto" w:fill="FFFFFF"/>
        </w:rPr>
        <w:t xml:space="preserve">Supplemental Table </w:t>
      </w:r>
      <w:proofErr w:type="gramStart"/>
      <w:r w:rsidRPr="00512CF4">
        <w:rPr>
          <w:rFonts w:cs="Times New Roman"/>
          <w:b/>
          <w:bCs/>
          <w:sz w:val="24"/>
          <w:szCs w:val="24"/>
          <w:shd w:val="clear" w:color="auto" w:fill="FFFFFF"/>
        </w:rPr>
        <w:t>1</w:t>
      </w:r>
      <w:proofErr w:type="gramEnd"/>
      <w:r w:rsidRPr="00512CF4">
        <w:rPr>
          <w:rFonts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512CF4">
        <w:rPr>
          <w:rFonts w:cs="Times New Roman"/>
          <w:sz w:val="24"/>
          <w:szCs w:val="24"/>
          <w:shd w:val="clear" w:color="auto" w:fill="FFFFFF"/>
        </w:rPr>
        <w:t xml:space="preserve">Items of </w:t>
      </w:r>
      <w:r>
        <w:rPr>
          <w:rFonts w:cs="Times New Roman" w:hint="eastAsia"/>
          <w:sz w:val="24"/>
          <w:szCs w:val="24"/>
          <w:shd w:val="clear" w:color="auto" w:fill="FFFFFF"/>
        </w:rPr>
        <w:t>B</w:t>
      </w:r>
      <w:r w:rsidRPr="00512CF4">
        <w:rPr>
          <w:rFonts w:cs="Times New Roman"/>
          <w:sz w:val="24"/>
          <w:szCs w:val="24"/>
          <w:shd w:val="clear" w:color="auto" w:fill="FFFFFF"/>
        </w:rPr>
        <w:t xml:space="preserve">asic </w:t>
      </w:r>
      <w:r>
        <w:rPr>
          <w:rFonts w:cs="Times New Roman" w:hint="eastAsia"/>
          <w:sz w:val="24"/>
          <w:szCs w:val="24"/>
          <w:shd w:val="clear" w:color="auto" w:fill="FFFFFF"/>
        </w:rPr>
        <w:t>P</w:t>
      </w:r>
      <w:r w:rsidRPr="00512CF4">
        <w:rPr>
          <w:rFonts w:cs="Times New Roman"/>
          <w:sz w:val="24"/>
          <w:szCs w:val="24"/>
          <w:shd w:val="clear" w:color="auto" w:fill="FFFFFF"/>
        </w:rPr>
        <w:t xml:space="preserve">ublic </w:t>
      </w:r>
      <w:r>
        <w:rPr>
          <w:rFonts w:cs="Times New Roman"/>
          <w:sz w:val="24"/>
          <w:szCs w:val="24"/>
          <w:shd w:val="clear" w:color="auto" w:fill="FFFFFF"/>
        </w:rPr>
        <w:t>H</w:t>
      </w:r>
      <w:r w:rsidRPr="00512CF4">
        <w:rPr>
          <w:rFonts w:cs="Times New Roman"/>
          <w:sz w:val="24"/>
          <w:szCs w:val="24"/>
          <w:shd w:val="clear" w:color="auto" w:fill="FFFFFF"/>
        </w:rPr>
        <w:t xml:space="preserve">ealth </w:t>
      </w:r>
      <w:r>
        <w:rPr>
          <w:rFonts w:cs="Times New Roman"/>
          <w:sz w:val="24"/>
          <w:szCs w:val="24"/>
          <w:shd w:val="clear" w:color="auto" w:fill="FFFFFF"/>
        </w:rPr>
        <w:t>S</w:t>
      </w:r>
      <w:r w:rsidRPr="00512CF4">
        <w:rPr>
          <w:rFonts w:cs="Times New Roman"/>
          <w:sz w:val="24"/>
          <w:szCs w:val="24"/>
          <w:shd w:val="clear" w:color="auto" w:fill="FFFFFF"/>
        </w:rPr>
        <w:t>ervices and prices from 2009-2020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5310"/>
        <w:gridCol w:w="1917"/>
      </w:tblGrid>
      <w:tr w:rsidR="009E6811" w:rsidRPr="00512CF4" w:rsidTr="0004573A">
        <w:tc>
          <w:tcPr>
            <w:tcW w:w="10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b/>
                <w:bCs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b/>
                <w:bCs/>
                <w:sz w:val="22"/>
                <w:shd w:val="clear" w:color="auto" w:fill="FFFFFF"/>
              </w:rPr>
              <w:t>Year</w:t>
            </w:r>
          </w:p>
        </w:tc>
        <w:tc>
          <w:tcPr>
            <w:tcW w:w="53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b/>
                <w:bCs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b/>
                <w:bCs/>
                <w:sz w:val="22"/>
                <w:shd w:val="clear" w:color="auto" w:fill="FFFFFF"/>
              </w:rPr>
              <w:t>Items of BPHS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b/>
                <w:bCs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b/>
                <w:bCs/>
                <w:sz w:val="22"/>
                <w:shd w:val="clear" w:color="auto" w:fill="FFFFFF"/>
              </w:rPr>
              <w:t>Service price per person(RMB)</w:t>
            </w:r>
          </w:p>
        </w:tc>
      </w:tr>
      <w:tr w:rsidR="009E6811" w:rsidRPr="00512CF4" w:rsidTr="0004573A"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2009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Health record management, health education, vaccination, child</w:t>
            </w:r>
            <w:r>
              <w:rPr>
                <w:rFonts w:cs="Times New Roman"/>
                <w:sz w:val="22"/>
                <w:shd w:val="clear" w:color="auto" w:fill="FFFFFF"/>
              </w:rPr>
              <w:t>ren</w:t>
            </w:r>
            <w:r w:rsidRPr="00512CF4">
              <w:rPr>
                <w:rFonts w:cs="Times New Roman"/>
                <w:sz w:val="22"/>
                <w:shd w:val="clear" w:color="auto" w:fill="FFFFFF"/>
              </w:rPr>
              <w:t xml:space="preserve"> health management, maternal health management, elderly health management, chronic disease</w:t>
            </w:r>
            <w:r>
              <w:rPr>
                <w:rFonts w:cs="Times New Roman"/>
                <w:sz w:val="22"/>
                <w:shd w:val="clear" w:color="auto" w:fill="FFFFFF"/>
              </w:rPr>
              <w:t xml:space="preserve"> </w:t>
            </w:r>
            <w:r w:rsidRPr="00512CF4">
              <w:rPr>
                <w:rFonts w:cs="Times New Roman"/>
                <w:sz w:val="22"/>
                <w:shd w:val="clear" w:color="auto" w:fill="FFFFFF"/>
              </w:rPr>
              <w:t xml:space="preserve">management (health management of hypertensive patients, health management of type 2 diabetes patients), management of patients with severe mental illness, </w:t>
            </w:r>
            <w:r>
              <w:rPr>
                <w:rFonts w:cs="Times New Roman"/>
                <w:sz w:val="22"/>
                <w:shd w:val="clear" w:color="auto" w:fill="FFFFFF"/>
              </w:rPr>
              <w:t>r</w:t>
            </w:r>
            <w:r w:rsidRPr="00512CF4">
              <w:rPr>
                <w:rFonts w:cs="Times New Roman"/>
                <w:sz w:val="22"/>
                <w:shd w:val="clear" w:color="auto" w:fill="FFFFFF"/>
              </w:rPr>
              <w:t>eporting of infectious diseases and public health emergencies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15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2011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Add "Health supervision Assistance"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25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2013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Same as 2011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30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2014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Add "Chinese Medicine Related services"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35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2015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Add "Health Management for Tuberculosis Patients"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40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2016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</w:rPr>
              <w:t>Same as 2016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45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2017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</w:rPr>
              <w:t>Same as above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50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2018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</w:rPr>
              <w:t>Same as above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55</w:t>
            </w:r>
          </w:p>
        </w:tc>
      </w:tr>
      <w:tr w:rsidR="009E6811" w:rsidRPr="00512CF4" w:rsidTr="0004573A">
        <w:tc>
          <w:tcPr>
            <w:tcW w:w="1069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2019</w:t>
            </w:r>
          </w:p>
        </w:tc>
        <w:tc>
          <w:tcPr>
            <w:tcW w:w="5310" w:type="dxa"/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</w:rPr>
              <w:t>Same as above</w:t>
            </w:r>
          </w:p>
        </w:tc>
        <w:tc>
          <w:tcPr>
            <w:tcW w:w="1917" w:type="dxa"/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69</w:t>
            </w:r>
          </w:p>
        </w:tc>
      </w:tr>
      <w:tr w:rsidR="009E6811" w:rsidRPr="00512CF4" w:rsidTr="0004573A"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2020</w:t>
            </w:r>
          </w:p>
        </w:tc>
        <w:tc>
          <w:tcPr>
            <w:tcW w:w="5310" w:type="dxa"/>
            <w:tcBorders>
              <w:bottom w:val="single" w:sz="12" w:space="0" w:color="auto"/>
            </w:tcBorders>
          </w:tcPr>
          <w:p w:rsidR="009E6811" w:rsidRPr="00512CF4" w:rsidRDefault="009E6811" w:rsidP="0004573A">
            <w:pPr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</w:rPr>
              <w:t>Same as above</w:t>
            </w:r>
          </w:p>
        </w:tc>
        <w:tc>
          <w:tcPr>
            <w:tcW w:w="1917" w:type="dxa"/>
            <w:tcBorders>
              <w:bottom w:val="single" w:sz="12" w:space="0" w:color="auto"/>
            </w:tcBorders>
            <w:vAlign w:val="center"/>
          </w:tcPr>
          <w:p w:rsidR="009E6811" w:rsidRPr="00512CF4" w:rsidRDefault="009E6811" w:rsidP="0004573A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512CF4">
              <w:rPr>
                <w:rFonts w:cs="Times New Roman"/>
                <w:sz w:val="22"/>
                <w:shd w:val="clear" w:color="auto" w:fill="FFFFFF"/>
              </w:rPr>
              <w:t>74</w:t>
            </w:r>
          </w:p>
        </w:tc>
      </w:tr>
    </w:tbl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11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E6811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39"/>
    <w:rsid w:val="009E6811"/>
    <w:pPr>
      <w:spacing w:after="0" w:line="240" w:lineRule="auto"/>
    </w:pPr>
    <w:rPr>
      <w:rFonts w:ascii="Times New Roman" w:eastAsia="SimSun" w:hAnsi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39"/>
    <w:rsid w:val="009E6811"/>
    <w:pPr>
      <w:spacing w:after="0" w:line="240" w:lineRule="auto"/>
    </w:pPr>
    <w:rPr>
      <w:rFonts w:ascii="Times New Roman" w:eastAsia="SimSun" w:hAnsi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2021-11-08T16:32:00Z</dcterms:created>
  <dcterms:modified xsi:type="dcterms:W3CDTF">2021-11-08T16:32:00Z</dcterms:modified>
</cp:coreProperties>
</file>