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613381" w14:textId="77777777" w:rsidR="00DD3CE6" w:rsidRPr="005E5444" w:rsidRDefault="00DD3CE6" w:rsidP="00DD3CE6">
      <w:pPr>
        <w:spacing w:line="360" w:lineRule="auto"/>
        <w:rPr>
          <w:rFonts w:asciiTheme="majorBidi" w:hAnsiTheme="majorBidi" w:cstheme="majorBidi"/>
          <w:b/>
          <w:bCs/>
        </w:rPr>
      </w:pPr>
      <w:bookmarkStart w:id="0" w:name="_Hlk98159027"/>
      <w:r w:rsidRPr="005E5444">
        <w:rPr>
          <w:rFonts w:asciiTheme="majorBidi" w:hAnsiTheme="majorBidi" w:cstheme="majorBidi"/>
          <w:b/>
          <w:bCs/>
          <w:sz w:val="24"/>
          <w:szCs w:val="24"/>
        </w:rPr>
        <w:t>Appendix</w:t>
      </w:r>
      <w:r w:rsidRPr="005E5444">
        <w:rPr>
          <w:rFonts w:asciiTheme="majorBidi" w:hAnsiTheme="majorBidi" w:cstheme="majorBidi"/>
          <w:b/>
          <w:bCs/>
        </w:rPr>
        <w:t xml:space="preserve">: </w:t>
      </w:r>
    </w:p>
    <w:p w14:paraId="6501A30D" w14:textId="27C44DFA" w:rsidR="00DD3CE6" w:rsidRPr="005E5444" w:rsidRDefault="00DD3CE6" w:rsidP="00DD3CE6">
      <w:pPr>
        <w:spacing w:line="360" w:lineRule="auto"/>
        <w:rPr>
          <w:rFonts w:asciiTheme="majorBidi" w:hAnsiTheme="majorBidi" w:cstheme="majorBidi"/>
          <w:b/>
          <w:bCs/>
        </w:rPr>
      </w:pPr>
      <w:r w:rsidRPr="005E5444">
        <w:rPr>
          <w:rFonts w:asciiTheme="majorBidi" w:hAnsiTheme="majorBidi" w:cstheme="majorBidi"/>
          <w:b/>
          <w:bCs/>
        </w:rPr>
        <w:t xml:space="preserve"> Table </w:t>
      </w:r>
      <w:r w:rsidR="00CF3FC0" w:rsidRPr="005E5444">
        <w:rPr>
          <w:rFonts w:asciiTheme="majorBidi" w:hAnsiTheme="majorBidi" w:cstheme="majorBidi"/>
          <w:b/>
          <w:bCs/>
        </w:rPr>
        <w:t>1</w:t>
      </w:r>
      <w:r w:rsidRPr="005E5444">
        <w:rPr>
          <w:rFonts w:asciiTheme="majorBidi" w:hAnsiTheme="majorBidi" w:cstheme="majorBidi"/>
          <w:b/>
          <w:bCs/>
        </w:rPr>
        <w:t xml:space="preserve">. </w:t>
      </w:r>
      <w:r w:rsidRPr="005E5444">
        <w:rPr>
          <w:rFonts w:asciiTheme="majorBidi" w:hAnsiTheme="majorBidi" w:cstheme="majorBidi"/>
          <w:b/>
          <w:bCs/>
          <w:sz w:val="24"/>
          <w:szCs w:val="24"/>
        </w:rPr>
        <w:t xml:space="preserve">Detailed information of </w:t>
      </w:r>
      <w:r w:rsidRPr="005E5444">
        <w:rPr>
          <w:rFonts w:ascii="Times New Roman" w:hAnsi="Times New Roman" w:cs="Times New Roman"/>
          <w:b/>
          <w:bCs/>
          <w:sz w:val="24"/>
          <w:szCs w:val="24"/>
        </w:rPr>
        <w:t>selected studies</w:t>
      </w:r>
      <w:r w:rsidRPr="005E5444">
        <w:rPr>
          <w:rFonts w:asciiTheme="majorBidi" w:hAnsiTheme="majorBidi" w:cstheme="majorBidi" w:hint="cs"/>
          <w:b/>
          <w:bCs/>
          <w:sz w:val="18"/>
          <w:szCs w:val="18"/>
          <w:rtl/>
        </w:rPr>
        <w:t xml:space="preserve"> </w:t>
      </w:r>
    </w:p>
    <w:tbl>
      <w:tblPr>
        <w:tblStyle w:val="TableGrid"/>
        <w:tblpPr w:leftFromText="180" w:rightFromText="180" w:vertAnchor="text" w:tblpXSpec="center" w:tblpY="1"/>
        <w:bidiVisual/>
        <w:tblW w:w="15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7"/>
        <w:gridCol w:w="4252"/>
        <w:gridCol w:w="2978"/>
        <w:gridCol w:w="1417"/>
        <w:gridCol w:w="992"/>
        <w:gridCol w:w="709"/>
        <w:gridCol w:w="992"/>
        <w:gridCol w:w="2414"/>
        <w:gridCol w:w="424"/>
      </w:tblGrid>
      <w:tr w:rsidR="00962A7F" w:rsidRPr="005E5444" w14:paraId="604D9244" w14:textId="77777777" w:rsidTr="000646AD">
        <w:trPr>
          <w:trHeight w:val="144"/>
        </w:trPr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0541E841" w14:textId="7E35B6A0" w:rsidR="00962A7F" w:rsidRPr="005E5444" w:rsidRDefault="005D602A" w:rsidP="00962A7F">
            <w:pPr>
              <w:tabs>
                <w:tab w:val="center" w:pos="2198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5E5444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Quality assessment score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0AD9283E" w14:textId="34283339" w:rsidR="00962A7F" w:rsidRPr="005E5444" w:rsidRDefault="00962A7F" w:rsidP="000C612A">
            <w:pPr>
              <w:tabs>
                <w:tab w:val="center" w:pos="2198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bookmarkStart w:id="1" w:name="_Hlk98159090"/>
            <w:r w:rsidRPr="005E54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  <w:t>Results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</w:tcPr>
          <w:p w14:paraId="47E98DB7" w14:textId="77777777" w:rsidR="00962A7F" w:rsidRPr="005E5444" w:rsidRDefault="00962A7F" w:rsidP="000C612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54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EE9259" w14:textId="77777777" w:rsidR="00962A7F" w:rsidRPr="005E5444" w:rsidRDefault="00962A7F" w:rsidP="000C612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54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Participants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715D9E" w14:textId="77777777" w:rsidR="00962A7F" w:rsidRPr="005E5444" w:rsidRDefault="00962A7F" w:rsidP="000C612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54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Place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4211E7B" w14:textId="77777777" w:rsidR="00962A7F" w:rsidRPr="005E5444" w:rsidRDefault="00962A7F" w:rsidP="000C612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54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9B5BB5" w14:textId="77777777" w:rsidR="00962A7F" w:rsidRPr="005E5444" w:rsidRDefault="00962A7F" w:rsidP="000C612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54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First Author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2419EE85" w14:textId="77777777" w:rsidR="00962A7F" w:rsidRPr="005E5444" w:rsidRDefault="00962A7F" w:rsidP="000C612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54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11E02DE6" w14:textId="77777777" w:rsidR="00962A7F" w:rsidRPr="005E5444" w:rsidRDefault="00962A7F" w:rsidP="000C612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54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</w:p>
        </w:tc>
      </w:tr>
      <w:tr w:rsidR="00962A7F" w:rsidRPr="005E5444" w14:paraId="28786DA8" w14:textId="77777777" w:rsidTr="000646AD">
        <w:trPr>
          <w:trHeight w:val="144"/>
        </w:trPr>
        <w:tc>
          <w:tcPr>
            <w:tcW w:w="1407" w:type="dxa"/>
            <w:tcBorders>
              <w:top w:val="single" w:sz="4" w:space="0" w:color="auto"/>
            </w:tcBorders>
          </w:tcPr>
          <w:p w14:paraId="07F53ACF" w14:textId="77777777" w:rsidR="00962A7F" w:rsidRPr="005E5444" w:rsidRDefault="00962A7F" w:rsidP="00962A7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rtl/>
                <w:lang w:bidi="fa-IR"/>
              </w:rPr>
            </w:pPr>
          </w:p>
          <w:p w14:paraId="06BE1728" w14:textId="77777777" w:rsidR="00962A7F" w:rsidRPr="005E5444" w:rsidRDefault="00962A7F" w:rsidP="00962A7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rtl/>
                <w:lang w:bidi="fa-IR"/>
              </w:rPr>
            </w:pPr>
          </w:p>
          <w:p w14:paraId="26D6A69C" w14:textId="4D4B2AF9" w:rsidR="00962A7F" w:rsidRPr="005E5444" w:rsidRDefault="00962A7F" w:rsidP="00962A7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bidi="fa-IR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bidi="fa-IR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686D3B78" w14:textId="4C77B139" w:rsidR="00962A7F" w:rsidRPr="005E5444" w:rsidRDefault="00962A7F" w:rsidP="00DC62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Black and Latino clustered are less likely to have vaccine distribution sites and also negatively related to the number of allocated vaccine doses (racial-ethnic inequality)</w:t>
            </w:r>
          </w:p>
        </w:tc>
        <w:tc>
          <w:tcPr>
            <w:tcW w:w="2978" w:type="dxa"/>
            <w:tcBorders>
              <w:top w:val="single" w:sz="4" w:space="0" w:color="auto"/>
            </w:tcBorders>
          </w:tcPr>
          <w:p w14:paraId="418F4688" w14:textId="55BAB13B" w:rsidR="00962A7F" w:rsidRPr="005E5444" w:rsidRDefault="00962A7F" w:rsidP="00DC62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series of spatial error and linear growth models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091A460" w14:textId="762E13D9" w:rsidR="00962A7F" w:rsidRPr="005E5444" w:rsidRDefault="00962A7F" w:rsidP="00DC62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five largest urban counties in Texas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E5BCFF7" w14:textId="035F0321" w:rsidR="00962A7F" w:rsidRPr="005E5444" w:rsidRDefault="00962A7F" w:rsidP="00DC62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United states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3460F73" w14:textId="381C007F" w:rsidR="00962A7F" w:rsidRPr="005E5444" w:rsidRDefault="00962A7F" w:rsidP="00DC62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1CB64A7" w14:textId="56B82A74" w:rsidR="00962A7F" w:rsidRPr="005E5444" w:rsidRDefault="005E5444" w:rsidP="00DC62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962A7F" w:rsidRPr="005E5444">
                <w:rPr>
                  <w:rStyle w:val="Hyperlink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  <w:u w:val="none"/>
                </w:rPr>
                <w:t xml:space="preserve">Kathryn Freeman </w:t>
              </w:r>
            </w:hyperlink>
          </w:p>
        </w:tc>
        <w:tc>
          <w:tcPr>
            <w:tcW w:w="2414" w:type="dxa"/>
            <w:tcBorders>
              <w:top w:val="single" w:sz="4" w:space="0" w:color="auto"/>
            </w:tcBorders>
          </w:tcPr>
          <w:p w14:paraId="4119EF48" w14:textId="46EFE6E5" w:rsidR="00962A7F" w:rsidRPr="005E5444" w:rsidRDefault="00962A7F" w:rsidP="00DC62E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Racial-Ethnic Residential Clustering and Early COVID-19 Vaccine Allocations in Five Urban Texas Counties</w:t>
            </w:r>
            <w:r w:rsidR="003F463F"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(54)</w:t>
            </w:r>
          </w:p>
          <w:p w14:paraId="62E12526" w14:textId="77C44F0F" w:rsidR="00962A7F" w:rsidRPr="005E5444" w:rsidRDefault="00962A7F" w:rsidP="00DC62E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14:paraId="725B0269" w14:textId="1FE3A946" w:rsidR="00962A7F" w:rsidRPr="005E5444" w:rsidRDefault="00962A7F" w:rsidP="00DC6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 w:rsidR="00962A7F" w:rsidRPr="005E5444" w14:paraId="62226DD3" w14:textId="77777777" w:rsidTr="000646AD">
        <w:trPr>
          <w:trHeight w:val="144"/>
        </w:trPr>
        <w:tc>
          <w:tcPr>
            <w:tcW w:w="1407" w:type="dxa"/>
          </w:tcPr>
          <w:p w14:paraId="75DACB84" w14:textId="77777777" w:rsidR="00962A7F" w:rsidRPr="005E5444" w:rsidRDefault="00962A7F" w:rsidP="00962A7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14:paraId="5726345E" w14:textId="77777777" w:rsidR="00962A7F" w:rsidRPr="005E5444" w:rsidRDefault="00962A7F" w:rsidP="00962A7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14:paraId="24C5EBC3" w14:textId="60E6C1EF" w:rsidR="00962A7F" w:rsidRPr="005E5444" w:rsidRDefault="00962A7F" w:rsidP="00962A7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16</w:t>
            </w:r>
          </w:p>
        </w:tc>
        <w:tc>
          <w:tcPr>
            <w:tcW w:w="4252" w:type="dxa"/>
          </w:tcPr>
          <w:p w14:paraId="36366A2F" w14:textId="13C26C6A" w:rsidR="00962A7F" w:rsidRPr="005E5444" w:rsidRDefault="00962A7F" w:rsidP="00D47446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There was a strong linear association between per capita income and the proportion of people vaccinated </w:t>
            </w:r>
          </w:p>
        </w:tc>
        <w:tc>
          <w:tcPr>
            <w:tcW w:w="2978" w:type="dxa"/>
          </w:tcPr>
          <w:p w14:paraId="60945AFF" w14:textId="7F221EE5" w:rsidR="00962A7F" w:rsidRPr="005E5444" w:rsidRDefault="00962A7F" w:rsidP="00D47446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Data analysis and visualization were performed in R-Studio (Linier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regression)</w:t>
            </w:r>
          </w:p>
        </w:tc>
        <w:tc>
          <w:tcPr>
            <w:tcW w:w="1417" w:type="dxa"/>
          </w:tcPr>
          <w:p w14:paraId="3673E53E" w14:textId="5B082423" w:rsidR="00962A7F" w:rsidRPr="005E5444" w:rsidRDefault="00962A7F" w:rsidP="00D47446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153 countries with one million or more population</w:t>
            </w:r>
          </w:p>
        </w:tc>
        <w:tc>
          <w:tcPr>
            <w:tcW w:w="992" w:type="dxa"/>
          </w:tcPr>
          <w:p w14:paraId="172E57FD" w14:textId="77777777" w:rsidR="00962A7F" w:rsidRPr="005E5444" w:rsidRDefault="00962A7F" w:rsidP="00D47446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UK</w:t>
            </w:r>
          </w:p>
        </w:tc>
        <w:tc>
          <w:tcPr>
            <w:tcW w:w="709" w:type="dxa"/>
          </w:tcPr>
          <w:p w14:paraId="67F23DEE" w14:textId="78DE0E03" w:rsidR="00962A7F" w:rsidRPr="005E5444" w:rsidRDefault="00962A7F" w:rsidP="00D47446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14:paraId="533EB611" w14:textId="79CC883D" w:rsidR="00962A7F" w:rsidRPr="005E5444" w:rsidRDefault="00962A7F" w:rsidP="00D47446">
            <w:pPr>
              <w:jc w:val="both"/>
              <w:rPr>
                <w:sz w:val="20"/>
                <w:szCs w:val="20"/>
              </w:rPr>
            </w:pPr>
            <w:proofErr w:type="spellStart"/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Palash</w:t>
            </w:r>
            <w:proofErr w:type="spellEnd"/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Basak</w:t>
            </w:r>
            <w:proofErr w:type="spellEnd"/>
          </w:p>
        </w:tc>
        <w:tc>
          <w:tcPr>
            <w:tcW w:w="2414" w:type="dxa"/>
          </w:tcPr>
          <w:p w14:paraId="35DC69DD" w14:textId="77777777" w:rsidR="00962A7F" w:rsidRPr="005E5444" w:rsidRDefault="00962A7F" w:rsidP="003F463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A Global Study on the Correlates of Gross Domestic Product (GDP) and COVID-19 Vaccine Distribution</w:t>
            </w:r>
            <w:r w:rsidR="003F463F"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(40)</w:t>
            </w:r>
          </w:p>
          <w:p w14:paraId="27DB8584" w14:textId="45C1C62C" w:rsidR="003F463F" w:rsidRPr="005E5444" w:rsidRDefault="003F463F" w:rsidP="003F463F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24" w:type="dxa"/>
          </w:tcPr>
          <w:p w14:paraId="2B9DDC8A" w14:textId="4C7ECCFC" w:rsidR="00962A7F" w:rsidRPr="005E5444" w:rsidRDefault="00962A7F" w:rsidP="00D4744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</w:t>
            </w:r>
          </w:p>
        </w:tc>
      </w:tr>
      <w:tr w:rsidR="00962A7F" w:rsidRPr="005E5444" w14:paraId="0046B196" w14:textId="77777777" w:rsidTr="000646AD">
        <w:trPr>
          <w:trHeight w:val="144"/>
        </w:trPr>
        <w:tc>
          <w:tcPr>
            <w:tcW w:w="1407" w:type="dxa"/>
          </w:tcPr>
          <w:p w14:paraId="2855786E" w14:textId="77777777" w:rsidR="00962A7F" w:rsidRPr="005E5444" w:rsidRDefault="00962A7F" w:rsidP="00975C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C6A0F7" w14:textId="77777777" w:rsidR="00962A7F" w:rsidRPr="005E5444" w:rsidRDefault="00962A7F" w:rsidP="00975C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5047AF" w14:textId="77777777" w:rsidR="00962A7F" w:rsidRPr="005E5444" w:rsidRDefault="00962A7F" w:rsidP="00975C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C4BA82" w14:textId="77777777" w:rsidR="00962A7F" w:rsidRPr="005E5444" w:rsidRDefault="00962A7F" w:rsidP="00975C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CFC220" w14:textId="680E110D" w:rsidR="00962A7F" w:rsidRPr="005E5444" w:rsidRDefault="00962A7F" w:rsidP="00962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2" w:type="dxa"/>
          </w:tcPr>
          <w:p w14:paraId="60FB285D" w14:textId="57F255BB" w:rsidR="00962A7F" w:rsidRPr="005E5444" w:rsidRDefault="00962A7F" w:rsidP="00975C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the median per capita income, human development index, and health expenditure per capita.</w:t>
            </w:r>
          </w:p>
        </w:tc>
        <w:tc>
          <w:tcPr>
            <w:tcW w:w="2978" w:type="dxa"/>
          </w:tcPr>
          <w:p w14:paraId="4B2242CF" w14:textId="77777777" w:rsidR="00962A7F" w:rsidRPr="005E5444" w:rsidRDefault="00962A7F" w:rsidP="00975C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estimated the vaccination uptake rate across countries by fitting a logistic model to reported daily case numbers.</w:t>
            </w:r>
          </w:p>
          <w:p w14:paraId="2F6D296B" w14:textId="77777777" w:rsidR="00962A7F" w:rsidRPr="005E5444" w:rsidRDefault="00962A7F" w:rsidP="00975C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used Random Forest, to study the association between vaccination uptake rate and socio-economic factors</w:t>
            </w:r>
          </w:p>
          <w:p w14:paraId="1E4852C0" w14:textId="585E298F" w:rsidR="00962A7F" w:rsidRPr="005E5444" w:rsidRDefault="00962A7F" w:rsidP="00975C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9B56DB" w14:textId="0198DEC0" w:rsidR="00962A7F" w:rsidRPr="005E5444" w:rsidRDefault="00962A7F" w:rsidP="00975C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142 countries</w:t>
            </w:r>
          </w:p>
        </w:tc>
        <w:tc>
          <w:tcPr>
            <w:tcW w:w="992" w:type="dxa"/>
          </w:tcPr>
          <w:p w14:paraId="7D5FF7DB" w14:textId="60A62A77" w:rsidR="00962A7F" w:rsidRPr="005E5444" w:rsidRDefault="00962A7F" w:rsidP="00975C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709" w:type="dxa"/>
          </w:tcPr>
          <w:p w14:paraId="65B486C4" w14:textId="61B7F258" w:rsidR="00962A7F" w:rsidRPr="005E5444" w:rsidRDefault="00962A7F" w:rsidP="00975C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14:paraId="59A2F0EE" w14:textId="7AA70281" w:rsidR="00962A7F" w:rsidRPr="005E5444" w:rsidRDefault="00962A7F" w:rsidP="00975C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Kazemi</w:t>
            </w:r>
            <w:proofErr w:type="spellEnd"/>
          </w:p>
        </w:tc>
        <w:tc>
          <w:tcPr>
            <w:tcW w:w="2414" w:type="dxa"/>
          </w:tcPr>
          <w:p w14:paraId="5B01D198" w14:textId="2321BEA2" w:rsidR="00962A7F" w:rsidRPr="005E5444" w:rsidRDefault="00962A7F" w:rsidP="00975C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Assessing Inequities in COVID-19 Vaccine Roll-Out Strategy Programs: A Cross-Country Study Using a Machine Learning Approach</w:t>
            </w:r>
            <w:r w:rsidR="003F463F"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(37)</w:t>
            </w:r>
          </w:p>
        </w:tc>
        <w:tc>
          <w:tcPr>
            <w:tcW w:w="424" w:type="dxa"/>
          </w:tcPr>
          <w:p w14:paraId="6FD2AD13" w14:textId="5ED76991" w:rsidR="00962A7F" w:rsidRPr="005E5444" w:rsidRDefault="00962A7F" w:rsidP="00975C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62A7F" w:rsidRPr="005E5444" w14:paraId="0B57BAED" w14:textId="77777777" w:rsidTr="000646AD">
        <w:trPr>
          <w:trHeight w:val="144"/>
        </w:trPr>
        <w:tc>
          <w:tcPr>
            <w:tcW w:w="1407" w:type="dxa"/>
          </w:tcPr>
          <w:p w14:paraId="6AC9A849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2B2AB7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F2885F" w14:textId="1FCE3CF1" w:rsidR="00962A7F" w:rsidRPr="005E5444" w:rsidRDefault="00962A7F" w:rsidP="00962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2" w:type="dxa"/>
          </w:tcPr>
          <w:p w14:paraId="3C98AA69" w14:textId="3EBC79F3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Demographics, socioeconomic factors, and experiencing economic hardship during the pandemic each explained a statistically significant portion of vaccination coverage disparities between</w:t>
            </w:r>
            <w:r w:rsidR="003F463F"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  <w:r w:rsidR="003F463F"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Hispanic</w:t>
            </w:r>
            <w:proofErr w:type="spellEnd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White and racial/ethnic minority individuals.</w:t>
            </w:r>
          </w:p>
        </w:tc>
        <w:tc>
          <w:tcPr>
            <w:tcW w:w="2978" w:type="dxa"/>
          </w:tcPr>
          <w:p w14:paraId="47CE5729" w14:textId="0FB2486C" w:rsidR="00962A7F" w:rsidRPr="005E5444" w:rsidRDefault="00962A7F" w:rsidP="00120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a regression-based decomposition method was used to estimate how much of the observed racial and ethnic disparities in vaccination coverage could be explained by particular socioeconomic and demographic factors</w:t>
            </w:r>
          </w:p>
        </w:tc>
        <w:tc>
          <w:tcPr>
            <w:tcW w:w="1417" w:type="dxa"/>
          </w:tcPr>
          <w:p w14:paraId="51F291A4" w14:textId="379ACEEA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340,046  household respondents </w:t>
            </w:r>
          </w:p>
        </w:tc>
        <w:tc>
          <w:tcPr>
            <w:tcW w:w="992" w:type="dxa"/>
          </w:tcPr>
          <w:p w14:paraId="61CA20EF" w14:textId="0AFB191E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United states</w:t>
            </w:r>
          </w:p>
        </w:tc>
        <w:tc>
          <w:tcPr>
            <w:tcW w:w="709" w:type="dxa"/>
          </w:tcPr>
          <w:p w14:paraId="225E614B" w14:textId="33828E85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2022</w:t>
            </w:r>
          </w:p>
        </w:tc>
        <w:tc>
          <w:tcPr>
            <w:tcW w:w="992" w:type="dxa"/>
          </w:tcPr>
          <w:p w14:paraId="19C74660" w14:textId="2EEF64CC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Williams</w:t>
            </w:r>
          </w:p>
        </w:tc>
        <w:tc>
          <w:tcPr>
            <w:tcW w:w="2414" w:type="dxa"/>
          </w:tcPr>
          <w:p w14:paraId="0CE39956" w14:textId="0E392CD2" w:rsidR="00962A7F" w:rsidRPr="005E5444" w:rsidRDefault="00962A7F" w:rsidP="0012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Racial and Ethnic Disparities in COVID-19 Vaccination Coverage: The Contribution of Socioeconomic and Demographic Factors</w:t>
            </w:r>
            <w:r w:rsidR="003F463F"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(44)</w:t>
            </w:r>
          </w:p>
        </w:tc>
        <w:tc>
          <w:tcPr>
            <w:tcW w:w="424" w:type="dxa"/>
          </w:tcPr>
          <w:p w14:paraId="127E1E29" w14:textId="58385C9F" w:rsidR="00962A7F" w:rsidRPr="005E5444" w:rsidRDefault="00962A7F" w:rsidP="0012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62A7F" w:rsidRPr="005E5444" w14:paraId="6E045C30" w14:textId="77777777" w:rsidTr="000646AD">
        <w:trPr>
          <w:trHeight w:val="144"/>
        </w:trPr>
        <w:tc>
          <w:tcPr>
            <w:tcW w:w="1407" w:type="dxa"/>
          </w:tcPr>
          <w:p w14:paraId="3AE63D42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AAE45A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69848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001AEE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96B9A4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925EDC" w14:textId="627E332D" w:rsidR="00962A7F" w:rsidRPr="005E5444" w:rsidRDefault="00962A7F" w:rsidP="00962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52" w:type="dxa"/>
          </w:tcPr>
          <w:p w14:paraId="1AF12002" w14:textId="2D665332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Following socioeconomic variables were related to vaccine coverage:</w:t>
            </w:r>
          </w:p>
          <w:p w14:paraId="2F65B662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-Insurance coverage (coefficient (95% ci) −3.3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(−3.6, −3.0), housing (0.8 (0.5, 1.2)), income (−1.2 (−1.6, −0.9)), unemployment level (−0.7 (−1.0, −0.3)), rural (−3.8 (−4.2, −3.5)), black (−1.7 (−2.0, −1.3)), limited access to healthy food (−1.2 (−1.5, −0.8)), sex p-value &lt;0.001, homeownership (−0.5 (−0.9, −1.6)), above 65 years of age (0.062, p-value &lt;0.001).</w:t>
            </w:r>
          </w:p>
        </w:tc>
        <w:tc>
          <w:tcPr>
            <w:tcW w:w="2978" w:type="dxa"/>
          </w:tcPr>
          <w:p w14:paraId="6C129648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Correlations were computed between cumulative vaccination rate and change in covid-19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incidence from 1 December 2020 to 6 June 2021, with 44 different demographic, environmental, and socioeconomic factors. Multivariate linear regression was also used to adjust for age as a potential confounding variable.</w:t>
            </w:r>
          </w:p>
        </w:tc>
        <w:tc>
          <w:tcPr>
            <w:tcW w:w="1417" w:type="dxa"/>
          </w:tcPr>
          <w:p w14:paraId="201C2957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328 million individuals from all 50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states</w:t>
            </w:r>
          </w:p>
        </w:tc>
        <w:tc>
          <w:tcPr>
            <w:tcW w:w="992" w:type="dxa"/>
          </w:tcPr>
          <w:p w14:paraId="736AB8B5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United states</w:t>
            </w:r>
          </w:p>
        </w:tc>
        <w:tc>
          <w:tcPr>
            <w:tcW w:w="709" w:type="dxa"/>
          </w:tcPr>
          <w:p w14:paraId="603CEA3E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1BF33B58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Gregory </w:t>
            </w:r>
            <w:proofErr w:type="spellStart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Donadio</w:t>
            </w:r>
            <w:proofErr w:type="spellEnd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4" w:type="dxa"/>
          </w:tcPr>
          <w:p w14:paraId="5D386B3F" w14:textId="3031E085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Counties with lower insurance coverage and housing problems are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associated with both slower vaccine rollout and higher covid-19 incidence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&lt;EndNote&gt;&lt;Cite&gt;&lt;Author&gt;Donadio&lt;/Author&gt;&lt;Year&gt;2021&lt;/Year&gt;&lt;RecNum&gt;49&lt;/RecNum&gt;&lt;DisplayText&gt;(31)&lt;/DisplayText&gt;&lt;record&gt;&lt;rec-number&gt;49&lt;/rec-number&gt;&lt;foreign-keys&gt;&lt;key app="EN" db-id="zrfxexvzyzzd93e0ff359adh50pxvzrzswar" timestamp="1640590419"&gt;49&lt;/key&gt;&lt;/foreign-keys&gt;&lt;ref-type name="Journal Article"&gt;17&lt;/ref-type&gt;&lt;contributors&gt;&lt;authors&gt;&lt;author&gt;Donadio, Gregory&lt;/author&gt;&lt;author&gt;Choudhary, Mayank&lt;/author&gt;&lt;author&gt;Lindemer, Emily&lt;/author&gt;&lt;author&gt;Pawlowski, Colin&lt;/author&gt;&lt;author&gt;Soundararajan, Venky&lt;/author&gt;&lt;/authors&gt;&lt;/contributors&gt;&lt;titles&gt;&lt;title&gt;Counties with Lower Insurance Coverage and Housing Problems Are Associated with Both Slower Vaccine Rollout and Higher COVID-19 Incidence&lt;/title&gt;&lt;secondary-title&gt;Vaccines&lt;/secondary-title&gt;&lt;/titles&gt;&lt;periodical&gt;&lt;full-title&gt;Vaccines&lt;/full-title&gt;&lt;/periodical&gt;&lt;pages&gt;973&lt;/pages&gt;&lt;volume&gt;9&lt;/volume&gt;&lt;number&gt;9&lt;/number&gt;&lt;dates&gt;&lt;year&gt;2021&lt;/year&gt;&lt;/dates&gt;&lt;urls&gt;&lt;/urls&gt;&lt;/record&gt;&lt;/Cite&gt;&lt;/EndNote&gt;</w:instrTex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="003F463F"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1)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24" w:type="dxa"/>
          </w:tcPr>
          <w:p w14:paraId="58772647" w14:textId="6F566356" w:rsidR="00962A7F" w:rsidRPr="005E5444" w:rsidRDefault="00962A7F" w:rsidP="0012051C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</w:tr>
      <w:tr w:rsidR="00962A7F" w:rsidRPr="005E5444" w14:paraId="458E20FC" w14:textId="77777777" w:rsidTr="000646AD">
        <w:trPr>
          <w:trHeight w:val="144"/>
        </w:trPr>
        <w:tc>
          <w:tcPr>
            <w:tcW w:w="1407" w:type="dxa"/>
          </w:tcPr>
          <w:p w14:paraId="6C2DF02E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ADFFC3E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4C5E435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FB2E804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E79A1AB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FD006DD" w14:textId="2719460F" w:rsidR="00962A7F" w:rsidRPr="005E5444" w:rsidRDefault="00962A7F" w:rsidP="00962A7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4252" w:type="dxa"/>
          </w:tcPr>
          <w:p w14:paraId="38519AF1" w14:textId="0F4E0986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Social determinants affecting covid-19 vaccination disparities were:</w:t>
            </w:r>
          </w:p>
          <w:p w14:paraId="2DB1F2FB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-Economic stability including median income and median income disparity; P-value&lt; 0.05</w:t>
            </w:r>
          </w:p>
          <w:p w14:paraId="1EC36273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-Education access and quality (high school disparity); P-value&lt;0.01</w:t>
            </w:r>
          </w:p>
          <w:p w14:paraId="48A49265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-Healthcare access and quality including health facilities per capita and covid-19 cases per capita; P-value&lt; 0.05</w:t>
            </w:r>
          </w:p>
          <w:p w14:paraId="6C910481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-Social and community context including rate of vehicle ownership, political ideology, segregation index and racial bias; P-value&lt; 0.01</w:t>
            </w:r>
          </w:p>
        </w:tc>
        <w:tc>
          <w:tcPr>
            <w:tcW w:w="2978" w:type="dxa"/>
          </w:tcPr>
          <w:p w14:paraId="1266C493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Covid-19 vaccination data were collected from state public health department websites. Weighted OLS regression analysis was used for factors affecting on Covid-19 vaccination.</w:t>
            </w:r>
          </w:p>
        </w:tc>
        <w:tc>
          <w:tcPr>
            <w:tcW w:w="1417" w:type="dxa"/>
          </w:tcPr>
          <w:p w14:paraId="0B8FEAB0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756</w:t>
            </w:r>
            <w:r w:rsidRPr="005E5444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5E5444">
              <w:rPr>
                <w:rFonts w:asciiTheme="majorBidi" w:hAnsiTheme="majorBidi" w:cstheme="majorBidi"/>
                <w:sz w:val="20"/>
                <w:szCs w:val="20"/>
              </w:rPr>
              <w:t>US counties, covering over 170.6 million</w:t>
            </w:r>
          </w:p>
          <w:p w14:paraId="2B2B06A7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people</w:t>
            </w:r>
          </w:p>
        </w:tc>
        <w:tc>
          <w:tcPr>
            <w:tcW w:w="992" w:type="dxa"/>
          </w:tcPr>
          <w:p w14:paraId="2CAB0EA9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United states</w:t>
            </w:r>
          </w:p>
        </w:tc>
        <w:tc>
          <w:tcPr>
            <w:tcW w:w="709" w:type="dxa"/>
          </w:tcPr>
          <w:p w14:paraId="395E22A4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6B63BEB9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5E5444">
              <w:rPr>
                <w:rFonts w:asciiTheme="majorBidi" w:hAnsiTheme="majorBidi" w:cstheme="majorBidi"/>
                <w:sz w:val="20"/>
                <w:szCs w:val="20"/>
              </w:rPr>
              <w:t>Ritu</w:t>
            </w:r>
            <w:proofErr w:type="spellEnd"/>
            <w:r w:rsidRPr="005E5444">
              <w:rPr>
                <w:rFonts w:asciiTheme="majorBidi" w:hAnsiTheme="majorBidi" w:cstheme="majorBidi"/>
                <w:sz w:val="20"/>
                <w:szCs w:val="20"/>
              </w:rPr>
              <w:t xml:space="preserve"> Agarwal</w:t>
            </w:r>
          </w:p>
        </w:tc>
        <w:tc>
          <w:tcPr>
            <w:tcW w:w="2414" w:type="dxa"/>
          </w:tcPr>
          <w:p w14:paraId="6C98B48B" w14:textId="36ED2A41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 xml:space="preserve">Socioeconomic privilege and political ideology are associated with racial disparity in covid-19 vaccination </w:t>
            </w:r>
            <w:r w:rsidRPr="005E5444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5E5444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&lt;EndNote&gt;&lt;Cite&gt;&lt;Author&gt;Agarwal&lt;/Author&gt;&lt;Year&gt;2021&lt;/Year&gt;&lt;RecNum&gt;50&lt;/RecNum&gt;&lt;DisplayText&gt;(32)&lt;/DisplayText&gt;&lt;record&gt;&lt;rec-number&gt;50&lt;/rec-number&gt;&lt;foreign-keys&gt;&lt;key app="EN" db-id="zrfxexvzyzzd93e0ff359adh50pxvzrzswar" timestamp="1640590495"&gt;50&lt;/key&gt;&lt;/foreign-keys&gt;&lt;ref-type name="Journal Article"&gt;17&lt;/ref-type&gt;&lt;contributors&gt;&lt;authors&gt;&lt;author&gt;Agarwal, Ritu&lt;/author&gt;&lt;author&gt;Dugas, Michelle&lt;/author&gt;&lt;author&gt;Ramaprasad, Jui&lt;/author&gt;&lt;author&gt;Luo, Junjie&lt;/author&gt;&lt;author&gt;Li, Gujie&lt;/author&gt;&lt;author&gt;Gao, Guodong Gordon&lt;/author&gt;&lt;/authors&gt;&lt;/contributors&gt;&lt;titles&gt;&lt;title&gt;Socioeconomic privilege and political ideology are associated with racial disparity in COVID-19 vaccination&lt;/title&gt;&lt;secondary-title&gt;Proceedings of the National Academy of Sciences&lt;/secondary-title&gt;&lt;/titles&gt;&lt;periodical&gt;&lt;full-title&gt;Proceedings of the National Academy of Sciences&lt;/full-title&gt;&lt;/periodical&gt;&lt;volume&gt;118&lt;/volume&gt;&lt;number&gt;33&lt;/number&gt;&lt;dates&gt;&lt;year&gt;2021&lt;/year&gt;&lt;/dates&gt;&lt;isbn&gt;0027-8424&lt;/isbn&gt;&lt;urls&gt;&lt;/urls&gt;&lt;/record&gt;&lt;/Cite&gt;&lt;/EndNote&gt;</w:instrText>
            </w:r>
            <w:r w:rsidRPr="005E5444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5E5444">
              <w:rPr>
                <w:rFonts w:asciiTheme="majorBidi" w:hAnsiTheme="majorBidi" w:cstheme="majorBidi"/>
                <w:noProof/>
                <w:sz w:val="20"/>
                <w:szCs w:val="20"/>
              </w:rPr>
              <w:t>(</w:t>
            </w:r>
            <w:r w:rsidR="003F463F" w:rsidRPr="005E5444">
              <w:rPr>
                <w:rFonts w:asciiTheme="majorBidi" w:hAnsiTheme="majorBidi" w:cstheme="majorBidi"/>
                <w:noProof/>
                <w:sz w:val="20"/>
                <w:szCs w:val="20"/>
              </w:rPr>
              <w:t>44</w:t>
            </w:r>
            <w:r w:rsidRPr="005E5444">
              <w:rPr>
                <w:rFonts w:asciiTheme="majorBidi" w:hAnsiTheme="majorBidi" w:cstheme="majorBidi"/>
                <w:noProof/>
                <w:sz w:val="20"/>
                <w:szCs w:val="20"/>
              </w:rPr>
              <w:t>)</w:t>
            </w:r>
            <w:r w:rsidRPr="005E5444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424" w:type="dxa"/>
          </w:tcPr>
          <w:p w14:paraId="395323B8" w14:textId="5822702E" w:rsidR="00962A7F" w:rsidRPr="005E5444" w:rsidRDefault="00962A7F" w:rsidP="0012051C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62A7F" w:rsidRPr="005E5444" w14:paraId="15632BF2" w14:textId="77777777" w:rsidTr="000646AD">
        <w:trPr>
          <w:trHeight w:val="144"/>
        </w:trPr>
        <w:tc>
          <w:tcPr>
            <w:tcW w:w="1407" w:type="dxa"/>
          </w:tcPr>
          <w:p w14:paraId="3E24295B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025BB1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5FD383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A2AA76" w14:textId="6EBD865A" w:rsidR="00962A7F" w:rsidRPr="005E5444" w:rsidRDefault="00962A7F" w:rsidP="00962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2" w:type="dxa"/>
          </w:tcPr>
          <w:p w14:paraId="789446E6" w14:textId="2AA41411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Determinants of vaccine doses per thousand were GDP per capita (positive), extreme poverty (negative), life expectancy (positive), and HDI (direct); P-value&lt;0.01.</w:t>
            </w:r>
          </w:p>
          <w:p w14:paraId="6B70E036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Moreover, extreme poverty (negative direction), life expectancy, and median age were associated with days of vaccination (P-value&lt;0.01)</w:t>
            </w:r>
          </w:p>
        </w:tc>
        <w:tc>
          <w:tcPr>
            <w:tcW w:w="2978" w:type="dxa"/>
          </w:tcPr>
          <w:p w14:paraId="64565ECB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The structural equation modeling was used to assess relationship between the country's socioeconomic variables with covid-19 vaccination rate. Moreover, confirmatory factor analysis, t-test, and Pearson’s correlation were used.</w:t>
            </w:r>
          </w:p>
        </w:tc>
        <w:tc>
          <w:tcPr>
            <w:tcW w:w="1417" w:type="dxa"/>
          </w:tcPr>
          <w:p w14:paraId="607F703B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  <w:r w:rsidRPr="005E5444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countries  </w:t>
            </w:r>
          </w:p>
        </w:tc>
        <w:tc>
          <w:tcPr>
            <w:tcW w:w="992" w:type="dxa"/>
          </w:tcPr>
          <w:p w14:paraId="14016326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Brazil</w:t>
            </w:r>
          </w:p>
        </w:tc>
        <w:tc>
          <w:tcPr>
            <w:tcW w:w="709" w:type="dxa"/>
          </w:tcPr>
          <w:p w14:paraId="144568DF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45D4F21A" w14:textId="685AA04B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Brigitte Renata </w:t>
            </w:r>
          </w:p>
          <w:p w14:paraId="1558A70A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2414" w:type="dxa"/>
          </w:tcPr>
          <w:p w14:paraId="050CEB13" w14:textId="5FA607AC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Determinants of access to the sars-cov-2 vaccine: a preliminary approach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&lt;EndNote&gt;&lt;Cite&gt;&lt;Author&gt;de Oliveira&lt;/Author&gt;&lt;Year&gt;2021&lt;/Year&gt;&lt;RecNum&gt;51&lt;/RecNum&gt;&lt;DisplayText&gt;(33)&lt;/DisplayText&gt;&lt;record&gt;&lt;rec-number&gt;51&lt;/rec-number&gt;&lt;foreign-keys&gt;&lt;key app="EN" db-id="zrfxexvzyzzd93e0ff359adh50pxvzrzswar" timestamp="1640590546"&gt;51&lt;/key&gt;&lt;/foreign-keys&gt;&lt;ref-type name="Journal Article"&gt;17&lt;/ref-type&gt;&lt;contributors&gt;&lt;authors&gt;&lt;author&gt;de Oliveira, Brigitte Renata Bezerra&lt;/author&gt;&lt;author&gt;da Penha Sobral, Ana Iza Gomes&lt;/author&gt;&lt;author&gt;Marinho, Marcelo Luiz Monteiro&lt;/author&gt;&lt;author&gt;Sobral, Marcos Felipe Falcão&lt;/author&gt;&lt;author&gt;de Souza Melo, André&lt;/author&gt;&lt;author&gt;Duarte, Gisleia Benini&lt;/author&gt;&lt;/authors&gt;&lt;/contributors&gt;&lt;titles&gt;&lt;title&gt;Determinants of access to the SARS-CoV-2 vaccine: a preliminary approach&lt;/title&gt;&lt;secondary-title&gt;International journal for equity in health&lt;/secondary-title&gt;&lt;/titles&gt;&lt;periodical&gt;&lt;full-title&gt;International journal for equity in health&lt;/full-title&gt;&lt;/periodical&gt;&lt;pages&gt;1-11&lt;/pages&gt;&lt;volume&gt;20&lt;/volume&gt;&lt;number&gt;1&lt;/number&gt;&lt;dates&gt;&lt;year&gt;2021&lt;/year&gt;&lt;/dates&gt;&lt;isbn&gt;1475-9276&lt;/isbn&gt;&lt;urls&gt;&lt;/urls&gt;&lt;/record&gt;&lt;/Cite&gt;&lt;/EndNote&gt;</w:instrTex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="002A25E9"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38</w:t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24" w:type="dxa"/>
          </w:tcPr>
          <w:p w14:paraId="5BA2F378" w14:textId="10E835A1" w:rsidR="00962A7F" w:rsidRPr="005E5444" w:rsidRDefault="00962A7F" w:rsidP="0012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62A7F" w:rsidRPr="005E5444" w14:paraId="1D0FB605" w14:textId="77777777" w:rsidTr="000646AD">
        <w:trPr>
          <w:trHeight w:val="144"/>
        </w:trPr>
        <w:tc>
          <w:tcPr>
            <w:tcW w:w="1407" w:type="dxa"/>
          </w:tcPr>
          <w:p w14:paraId="3B73E568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E8BB16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6A6ED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B3795C" w14:textId="271054B9" w:rsidR="00962A7F" w:rsidRPr="005E5444" w:rsidRDefault="00962A7F" w:rsidP="00962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2" w:type="dxa"/>
          </w:tcPr>
          <w:p w14:paraId="1899A53A" w14:textId="42726C59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Vaccination disparity was ranged from 0.14 to 1.82 among counties.</w:t>
            </w:r>
          </w:p>
          <w:p w14:paraId="59647264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Race, median household income, Covid-19 cases and deaths and age were among the factors affecting vaccination disparity among Maryland counties.  </w:t>
            </w:r>
          </w:p>
        </w:tc>
        <w:tc>
          <w:tcPr>
            <w:tcW w:w="2978" w:type="dxa"/>
          </w:tcPr>
          <w:p w14:paraId="7D855BBD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Descriptive statistics and risk ratio analysis were used to measure the association between vaccination disparity and other factors.</w:t>
            </w:r>
          </w:p>
        </w:tc>
        <w:tc>
          <w:tcPr>
            <w:tcW w:w="1417" w:type="dxa"/>
          </w:tcPr>
          <w:p w14:paraId="001D53B5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E5444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Maryland counties with the highest incidence of covid-19 mortality and morbidity</w:t>
            </w:r>
          </w:p>
        </w:tc>
        <w:tc>
          <w:tcPr>
            <w:tcW w:w="992" w:type="dxa"/>
          </w:tcPr>
          <w:p w14:paraId="0020E58E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Maryland</w:t>
            </w:r>
          </w:p>
        </w:tc>
        <w:tc>
          <w:tcPr>
            <w:tcW w:w="709" w:type="dxa"/>
          </w:tcPr>
          <w:p w14:paraId="09131ECE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3D9178C0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Stephanie Cardona</w:t>
            </w:r>
          </w:p>
        </w:tc>
        <w:tc>
          <w:tcPr>
            <w:tcW w:w="2414" w:type="dxa"/>
          </w:tcPr>
          <w:p w14:paraId="10D22D3C" w14:textId="262DCCD9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Vaccination disparity: quantifying racial inequity in covid-19 vaccine administration in Maryland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&lt;EndNote&gt;&lt;Cite&gt;&lt;Author&gt;Cardona&lt;/Author&gt;&lt;Year&gt;2021&lt;/Year&gt;&lt;RecNum&gt;52&lt;/RecNum&gt;&lt;DisplayText&gt;(34)&lt;/DisplayText&gt;&lt;record&gt;&lt;rec-number&gt;52&lt;/rec-number&gt;&lt;foreign-keys&gt;&lt;key app="EN" db-id="zrfxexvzyzzd93e0ff359adh50pxvzrzswar" timestamp="1640590573"&gt;52&lt;/key&gt;&lt;/foreign-keys&gt;&lt;ref-type name="Journal Article"&gt;17&lt;/ref-type&gt;&lt;contributors&gt;&lt;authors&gt;&lt;author&gt;Cardona, Stephanie&lt;/author&gt;&lt;author&gt;Felipe, Naillid&lt;/author&gt;&lt;author&gt;Fischer, Kyle&lt;/author&gt;&lt;author&gt;Sehgal, Neil Jay&lt;/author&gt;&lt;author&gt;Schwartz, Brad E&lt;/author&gt;&lt;/authors&gt;&lt;/contributors&gt;&lt;titles&gt;&lt;title&gt;Vaccination Disparity: Quantifying Racial Inequity in COVID-19 Vaccine Administration in Maryland&lt;/title&gt;&lt;secondary-title&gt;Journal of Urban Health&lt;/secondary-title&gt;&lt;/titles&gt;&lt;periodical&gt;&lt;full-title&gt;Journal of Urban Health&lt;/full-title&gt;&lt;/periodical&gt;&lt;pages&gt;1-5&lt;/pages&gt;&lt;dates&gt;&lt;year&gt;2021&lt;/year&gt;&lt;/dates&gt;&lt;isbn&gt;1468-2869&lt;/isbn&gt;&lt;urls&gt;&lt;/urls&gt;&lt;/record&gt;&lt;/Cite&gt;&lt;/EndNote&gt;</w:instrTex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="002A25E9"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42</w:t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24" w:type="dxa"/>
          </w:tcPr>
          <w:p w14:paraId="6A1E076C" w14:textId="2F3D3A91" w:rsidR="00962A7F" w:rsidRPr="005E5444" w:rsidRDefault="00962A7F" w:rsidP="0012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62A7F" w:rsidRPr="005E5444" w14:paraId="4A063732" w14:textId="77777777" w:rsidTr="000646AD">
        <w:trPr>
          <w:trHeight w:val="144"/>
        </w:trPr>
        <w:tc>
          <w:tcPr>
            <w:tcW w:w="1407" w:type="dxa"/>
          </w:tcPr>
          <w:p w14:paraId="5F38754C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41058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C350B7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40FF39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CDC42D" w14:textId="6E1B3FCF" w:rsidR="00962A7F" w:rsidRPr="005E5444" w:rsidRDefault="00962A7F" w:rsidP="00962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2" w:type="dxa"/>
          </w:tcPr>
          <w:p w14:paraId="7EC693FC" w14:textId="12438EE6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Upper-middle (β = -1.44, P &lt;0.001), lower-middle (β = -2.24, P&lt; 0.001), and low (β = -4.05, P&lt;0.001) income countries had lower vaccination coverage compared with high-income countries.</w:t>
            </w:r>
          </w:p>
          <w:p w14:paraId="23283744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14.6% and 15.6% of the effect in upper-middle and lower-middle income countries were mediated by vaccination policies.</w:t>
            </w:r>
          </w:p>
        </w:tc>
        <w:tc>
          <w:tcPr>
            <w:tcW w:w="2978" w:type="dxa"/>
          </w:tcPr>
          <w:p w14:paraId="58DCE3F9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Descriptive statistics, single mediator model based on structural equation modeling for different income groups, and linear regression models were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used to assess inequality in average vaccination coverage among countries.</w:t>
            </w:r>
          </w:p>
          <w:p w14:paraId="2D22B11B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F136FF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138 countries</w:t>
            </w:r>
          </w:p>
        </w:tc>
        <w:tc>
          <w:tcPr>
            <w:tcW w:w="992" w:type="dxa"/>
          </w:tcPr>
          <w:p w14:paraId="0ED7947B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709" w:type="dxa"/>
          </w:tcPr>
          <w:p w14:paraId="7F67DCDD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4E91149A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Yuqi </w:t>
            </w:r>
            <w:proofErr w:type="spellStart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Duan</w:t>
            </w:r>
            <w:proofErr w:type="spellEnd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4" w:type="dxa"/>
          </w:tcPr>
          <w:p w14:paraId="2ED03DC6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Disparities in covid-19 vaccination among low-, middle-, and high-income countries: the mediating role of vaccination policy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/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&lt;EndNote&gt;&lt;Cite&gt;&lt;Author&gt;Duan&lt;/Author&gt;&lt;Year&gt;2021&lt;/Year&gt;&lt;RecNum&gt;53&lt;/RecNum&gt;&lt;DisplayText&gt;(35)&lt;/DisplayText&gt;&lt;record&gt;&lt;rec-number&gt;53&lt;/rec-number&gt;&lt;foreign-keys&gt;&lt;key app="EN" db-id="zrfxexvzyzzd93e0ff359adh50pxvzrzswar" timestamp="1640590606"&gt;53&lt;/key&gt;&lt;/foreign-keys&gt;&lt;ref-type name="Journal Article"&gt;17&lt;/ref-type&gt;&lt;contributors&gt;&lt;authors&gt;&lt;author&gt;Duan, Yuqi&lt;/author&gt;&lt;author&gt;Shi, Junyi&lt;/author&gt;&lt;author&gt;Wang, Zongbin&lt;/author&gt;&lt;author&gt;Zhou, Shuduo&lt;/author&gt;&lt;author&gt;Jin, Yinzi&lt;/author&gt;&lt;author&gt;Zheng, Zhi-Jie&lt;/author&gt;&lt;/authors&gt;&lt;/contributors&gt;&lt;titles&gt;&lt;title&gt;Disparities in COVID-19 vaccination among low-, middle-, and high-income countries: the mediating role of vaccination policy&lt;/title&gt;&lt;secondary-title&gt;Vaccines&lt;/secondary-title&gt;&lt;/titles&gt;&lt;periodical&gt;&lt;full-title&gt;Vaccines&lt;/full-title&gt;&lt;/periodical&gt;&lt;pages&gt;905&lt;/pages&gt;&lt;volume&gt;9&lt;/volume&gt;&lt;number&gt;8&lt;/number&gt;&lt;dates&gt;&lt;year&gt;2021&lt;/year&gt;&lt;/dates&gt;&lt;urls&gt;&lt;/urls&gt;&lt;/record&gt;&lt;/Cite&gt;&lt;/EndNote&gt;</w:instrTex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(35)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24" w:type="dxa"/>
          </w:tcPr>
          <w:p w14:paraId="05DEA901" w14:textId="294ACA9A" w:rsidR="00962A7F" w:rsidRPr="005E5444" w:rsidRDefault="00962A7F" w:rsidP="0012051C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</w:tr>
      <w:tr w:rsidR="00962A7F" w:rsidRPr="005E5444" w14:paraId="6D7BD330" w14:textId="77777777" w:rsidTr="000646AD">
        <w:trPr>
          <w:trHeight w:val="144"/>
        </w:trPr>
        <w:tc>
          <w:tcPr>
            <w:tcW w:w="1407" w:type="dxa"/>
          </w:tcPr>
          <w:p w14:paraId="1152D0B0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5F838D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696391" w14:textId="165BB8A3" w:rsidR="00962A7F" w:rsidRPr="005E5444" w:rsidRDefault="00962A7F" w:rsidP="00962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52" w:type="dxa"/>
          </w:tcPr>
          <w:p w14:paraId="6B805CF7" w14:textId="24EBDC26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GDP per capita (odds ratio: 1.38, p value&lt;0.01), health policies (p value&lt;0.01) medical (Hospital bed) and non-medical facilities distribution (odds ratio: 1.23, p value&lt;0.01) were macro determinants of vaccination rate.</w:t>
            </w:r>
          </w:p>
        </w:tc>
        <w:tc>
          <w:tcPr>
            <w:tcW w:w="2978" w:type="dxa"/>
          </w:tcPr>
          <w:p w14:paraId="367B6DD6" w14:textId="77777777" w:rsidR="00962A7F" w:rsidRPr="005E5444" w:rsidRDefault="00962A7F" w:rsidP="00120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Descriptive statistics, correlation and regression analysis were used to analysis relationship between vaccination rate with other socioeconomic factors.</w:t>
            </w:r>
          </w:p>
        </w:tc>
        <w:tc>
          <w:tcPr>
            <w:tcW w:w="1417" w:type="dxa"/>
          </w:tcPr>
          <w:p w14:paraId="38317931" w14:textId="77777777" w:rsidR="00962A7F" w:rsidRPr="005E5444" w:rsidRDefault="00962A7F" w:rsidP="00120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25 countries</w:t>
            </w:r>
          </w:p>
        </w:tc>
        <w:tc>
          <w:tcPr>
            <w:tcW w:w="992" w:type="dxa"/>
          </w:tcPr>
          <w:p w14:paraId="5D032D75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United states</w:t>
            </w:r>
          </w:p>
        </w:tc>
        <w:tc>
          <w:tcPr>
            <w:tcW w:w="709" w:type="dxa"/>
          </w:tcPr>
          <w:p w14:paraId="5DF3C77B" w14:textId="77777777" w:rsidR="00962A7F" w:rsidRPr="005E5444" w:rsidRDefault="00962A7F" w:rsidP="00120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6C389BB0" w14:textId="77777777" w:rsidR="00962A7F" w:rsidRPr="005E5444" w:rsidRDefault="00962A7F" w:rsidP="00120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Ali </w:t>
            </w:r>
            <w:proofErr w:type="spellStart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Roghani</w:t>
            </w:r>
            <w:proofErr w:type="spellEnd"/>
          </w:p>
        </w:tc>
        <w:tc>
          <w:tcPr>
            <w:tcW w:w="2414" w:type="dxa"/>
          </w:tcPr>
          <w:p w14:paraId="0DCD81A4" w14:textId="4EB5499E" w:rsidR="00962A7F" w:rsidRPr="005E5444" w:rsidRDefault="00962A7F" w:rsidP="00120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The global distribution of covid-19 vaccine: the role of macro-socioeconomics measures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&lt;EndNote&gt;&lt;Cite&gt;&lt;Author&gt;Roghani&lt;/Author&gt;&lt;Year&gt;2021&lt;/Year&gt;&lt;RecNum&gt;54&lt;/RecNum&gt;&lt;DisplayText&gt;(36)&lt;/DisplayText&gt;&lt;record&gt;&lt;rec-number&gt;54&lt;/rec-number&gt;&lt;foreign-keys&gt;&lt;key app="EN" db-id="zrfxexvzyzzd93e0ff359adh50pxvzrzswar" timestamp="1640590661"&gt;54&lt;/key&gt;&lt;/foreign-keys&gt;&lt;ref-type name="Journal Article"&gt;17&lt;/ref-type&gt;&lt;contributors&gt;&lt;authors&gt;&lt;author&gt;Roghani, Ali&lt;/author&gt;&lt;author&gt;Panahi, Samin&lt;/author&gt;&lt;/authors&gt;&lt;/contributors&gt;&lt;titles&gt;&lt;title&gt;The global distribution of COVID-19 vaccine: The role of macro-socioeconomics measures&lt;/title&gt;&lt;secondary-title&gt;Medrxiv&lt;/secondary-title&gt;&lt;/titles&gt;&lt;periodical&gt;&lt;full-title&gt;medRxiv&lt;/full-title&gt;&lt;/periodical&gt;&lt;dates&gt;&lt;year&gt;2021&lt;/year&gt;&lt;/dates&gt;&lt;urls&gt;&lt;/urls&gt;&lt;/record&gt;&lt;/Cite&gt;&lt;/EndNote&gt;</w:instrTex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(3</w:t>
            </w:r>
            <w:r w:rsidR="002A25E9"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52B99F41" w14:textId="7B33D05D" w:rsidR="00962A7F" w:rsidRPr="005E5444" w:rsidRDefault="00962A7F" w:rsidP="0012051C">
            <w:pPr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424" w:type="dxa"/>
          </w:tcPr>
          <w:p w14:paraId="361F653E" w14:textId="69A402F9" w:rsidR="00962A7F" w:rsidRPr="005E5444" w:rsidRDefault="00962A7F" w:rsidP="0012051C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62A7F" w:rsidRPr="005E5444" w14:paraId="4D52D6CF" w14:textId="77777777" w:rsidTr="000646AD">
        <w:trPr>
          <w:trHeight w:val="144"/>
        </w:trPr>
        <w:tc>
          <w:tcPr>
            <w:tcW w:w="1407" w:type="dxa"/>
          </w:tcPr>
          <w:p w14:paraId="0881617E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A075C5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3D7263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5C73BB" w14:textId="5ACA8885" w:rsidR="00962A7F" w:rsidRPr="005E5444" w:rsidRDefault="00962A7F" w:rsidP="00962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139B" w:rsidRPr="005E544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14:paraId="4261C635" w14:textId="711D6945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Distribution of Covid-19 vaccination was based on age groups.  </w:t>
            </w:r>
          </w:p>
          <w:p w14:paraId="3BFDBD24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2978" w:type="dxa"/>
          </w:tcPr>
          <w:p w14:paraId="104DD869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Descriptive analysis</w:t>
            </w:r>
          </w:p>
          <w:p w14:paraId="1573EED1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9D8405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Ontario population</w:t>
            </w:r>
          </w:p>
        </w:tc>
        <w:tc>
          <w:tcPr>
            <w:tcW w:w="992" w:type="dxa"/>
          </w:tcPr>
          <w:p w14:paraId="04DE8139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709" w:type="dxa"/>
          </w:tcPr>
          <w:p w14:paraId="67100D2B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6DD623ED" w14:textId="77777777" w:rsidR="00962A7F" w:rsidRPr="005E5444" w:rsidRDefault="005E5444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hyperlink r:id="rId6" w:history="1">
              <w:r w:rsidR="00962A7F" w:rsidRPr="005E5444">
                <w:rPr>
                  <w:rFonts w:ascii="Times New Roman" w:hAnsi="Times New Roman" w:cs="Times New Roman"/>
                </w:rPr>
                <w:t>Gareth</w:t>
              </w:r>
            </w:hyperlink>
            <w:r w:rsidR="00962A7F"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Leung</w:t>
            </w:r>
          </w:p>
        </w:tc>
        <w:tc>
          <w:tcPr>
            <w:tcW w:w="2414" w:type="dxa"/>
          </w:tcPr>
          <w:p w14:paraId="750FD38D" w14:textId="04F85C48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Epidemiological study of covid-19 fatalities and vaccine uptake: insight from a public health database in Ontario, Canada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&lt;EndNote&gt;&lt;Cite&gt;&lt;Author&gt;Leung&lt;/Author&gt;&lt;Year&gt;2021&lt;/Year&gt;&lt;RecNum&gt;55&lt;/RecNum&gt;&lt;DisplayText&gt;(37)&lt;/DisplayText&gt;&lt;record&gt;&lt;rec-number&gt;55&lt;/rec-number&gt;&lt;foreign-keys&gt;&lt;key app="EN" db-id="zrfxexvzyzzd93e0ff359adh50pxvzrzswar" timestamp="1640590687"&gt;55&lt;/key&gt;&lt;/foreign-keys&gt;&lt;ref-type name="Journal Article"&gt;17&lt;/ref-type&gt;&lt;contributors&gt;&lt;authors&gt;&lt;author&gt;Leung, Gareth&lt;/author&gt;&lt;author&gt;Verma, Ashish&lt;/author&gt;&lt;/authors&gt;&lt;/contributors&gt;&lt;titles&gt;&lt;title&gt;Epidemiological Study of COVID-19 Fatalities and Vaccine Uptake: Insight From a Public Health Database in Ontario, Canada&lt;/title&gt;&lt;secondary-title&gt;Cureus&lt;/secondary-title&gt;&lt;/titles&gt;&lt;periodical&gt;&lt;full-title&gt;Cureus&lt;/full-title&gt;&lt;/periodical&gt;&lt;volume&gt;13&lt;/volume&gt;&lt;number&gt;7&lt;/number&gt;&lt;dates&gt;&lt;year&gt;2021&lt;/year&gt;&lt;/dates&gt;&lt;isbn&gt;2168-8184&lt;/isbn&gt;&lt;urls&gt;&lt;/urls&gt;&lt;/record&gt;&lt;/Cite&gt;&lt;/EndNote&gt;</w:instrTex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="002A25E9"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52</w:t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4B2D3E39" w14:textId="0D7C4FD8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424" w:type="dxa"/>
          </w:tcPr>
          <w:p w14:paraId="21B8E5C1" w14:textId="6FA40900" w:rsidR="00962A7F" w:rsidRPr="005E5444" w:rsidRDefault="00962A7F" w:rsidP="0012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62A7F" w:rsidRPr="005E5444" w14:paraId="15C9E797" w14:textId="77777777" w:rsidTr="000646AD">
        <w:trPr>
          <w:trHeight w:val="144"/>
        </w:trPr>
        <w:tc>
          <w:tcPr>
            <w:tcW w:w="1407" w:type="dxa"/>
          </w:tcPr>
          <w:p w14:paraId="1B20DFD1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1E5CFD" w14:textId="77777777" w:rsidR="0072139B" w:rsidRPr="005E5444" w:rsidRDefault="0072139B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5CB2E8" w14:textId="77777777" w:rsidR="0072139B" w:rsidRPr="005E5444" w:rsidRDefault="0072139B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0533D" w14:textId="77777777" w:rsidR="0072139B" w:rsidRPr="005E5444" w:rsidRDefault="0072139B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53C862" w14:textId="38AEAC5F" w:rsidR="0072139B" w:rsidRPr="005E5444" w:rsidRDefault="0072139B" w:rsidP="00721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2" w:type="dxa"/>
          </w:tcPr>
          <w:p w14:paraId="7E0797CA" w14:textId="45D0838E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There were disparity in Covid-19 vaccination coverage between minority groups (black, Hispanic, and Asian).</w:t>
            </w:r>
          </w:p>
          <w:p w14:paraId="0457235D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Demographic (age and household size), socioeconomic factors </w:t>
            </w:r>
          </w:p>
          <w:p w14:paraId="1DF44762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(health insurance, education, income and employment)</w:t>
            </w:r>
          </w:p>
          <w:p w14:paraId="26F33C66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And experiencing economic hardship during the pandemic were the most important determinants of vaccine coverage distribution (p-value&lt;0.01)</w:t>
            </w:r>
          </w:p>
          <w:p w14:paraId="3F632E9A" w14:textId="09DAB8E1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8" w:type="dxa"/>
          </w:tcPr>
          <w:p w14:paraId="5AFFA608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Description and regression based decomposition approach was used.</w:t>
            </w:r>
          </w:p>
        </w:tc>
        <w:tc>
          <w:tcPr>
            <w:tcW w:w="1417" w:type="dxa"/>
          </w:tcPr>
          <w:p w14:paraId="1C9163D0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Adults from the US census bureau household pulse survey</w:t>
            </w:r>
          </w:p>
        </w:tc>
        <w:tc>
          <w:tcPr>
            <w:tcW w:w="992" w:type="dxa"/>
          </w:tcPr>
          <w:p w14:paraId="10AEF36A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Georgia</w:t>
            </w:r>
          </w:p>
        </w:tc>
        <w:tc>
          <w:tcPr>
            <w:tcW w:w="709" w:type="dxa"/>
          </w:tcPr>
          <w:p w14:paraId="22BCDC9C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426821DE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Austin M Williams </w:t>
            </w:r>
          </w:p>
        </w:tc>
        <w:tc>
          <w:tcPr>
            <w:tcW w:w="2414" w:type="dxa"/>
          </w:tcPr>
          <w:p w14:paraId="2FE80948" w14:textId="4126663E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Racial and ethnic disparities in covid-19 vaccination coverage: the contribution of socioeconomic and demographic factors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&lt;EndNote&gt;&lt;Cite&gt;&lt;Author&gt;Williams&lt;/Author&gt;&lt;Year&gt;2021&lt;/Year&gt;&lt;RecNum&gt;56&lt;/RecNum&gt;&lt;DisplayText&gt;(38)&lt;/DisplayText&gt;&lt;record&gt;&lt;rec-number&gt;56&lt;/rec-number&gt;&lt;foreign-keys&gt;&lt;key app="EN" db-id="zrfxexvzyzzd93e0ff359adh50pxvzrzswar" timestamp="1640590725"&gt;56&lt;/key&gt;&lt;/foreign-keys&gt;&lt;ref-type name="Journal Article"&gt;17&lt;/ref-type&gt;&lt;contributors&gt;&lt;authors&gt;&lt;author&gt;Williams, Austin M&lt;/author&gt;&lt;author&gt;Clayton, Heather B&lt;/author&gt;&lt;author&gt;Singleton, James A&lt;/author&gt;&lt;/authors&gt;&lt;/contributors&gt;&lt;titles&gt;&lt;title&gt;Racial and Ethnic Disparities in COVID-19 Vaccination Coverage: The Contribution of Socioeconomic and Demographic Factors&lt;/title&gt;&lt;secondary-title&gt;American journal of preventive medicine&lt;/secondary-title&gt;&lt;/titles&gt;&lt;periodical&gt;&lt;full-title&gt;American journal of preventive medicine&lt;/full-title&gt;&lt;/periodical&gt;&lt;dates&gt;&lt;year&gt;2021&lt;/year&gt;&lt;/dates&gt;&lt;isbn&gt;0749-3797&lt;/isbn&gt;&lt;urls&gt;&lt;/urls&gt;&lt;/record&gt;&lt;/Cite&gt;&lt;/EndNote&gt;</w:instrTex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="00D27A50"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55</w:t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24" w:type="dxa"/>
          </w:tcPr>
          <w:p w14:paraId="73B8DB81" w14:textId="235F2D9A" w:rsidR="00962A7F" w:rsidRPr="005E5444" w:rsidRDefault="00962A7F" w:rsidP="0012051C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62A7F" w:rsidRPr="005E5444" w14:paraId="14F7FA30" w14:textId="77777777" w:rsidTr="000646AD">
        <w:trPr>
          <w:trHeight w:val="144"/>
        </w:trPr>
        <w:tc>
          <w:tcPr>
            <w:tcW w:w="1407" w:type="dxa"/>
          </w:tcPr>
          <w:p w14:paraId="43987565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029C07" w14:textId="77777777" w:rsidR="0072139B" w:rsidRPr="005E5444" w:rsidRDefault="0072139B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48D2D" w14:textId="77777777" w:rsidR="0072139B" w:rsidRPr="005E5444" w:rsidRDefault="0072139B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17E06" w14:textId="77777777" w:rsidR="0072139B" w:rsidRPr="005E5444" w:rsidRDefault="0072139B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A1EE3D" w14:textId="28A3998F" w:rsidR="0072139B" w:rsidRPr="005E5444" w:rsidRDefault="0072139B" w:rsidP="00721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52" w:type="dxa"/>
          </w:tcPr>
          <w:p w14:paraId="7DC64BEA" w14:textId="083B43BA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In counties with lower income inequality, a 1% increase in poverty rate associate with a 3.5% (95% CI 1.5% and 5.5%) decrease in the odds of fully vaccination.</w:t>
            </w:r>
          </w:p>
          <w:p w14:paraId="09754A03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In county with higher income inequality, a 1% increase in a black population corresponds to a 1.3% (95% CI 0.2% and 2.8%) decrease in the odds of being fully vaccinated. This figure was 2.6% (95% CI 1.4% and 3.8%) for Hispanic population.</w:t>
            </w:r>
          </w:p>
          <w:p w14:paraId="3B5B5BD3" w14:textId="5C60D26B" w:rsidR="00962A7F" w:rsidRPr="005E5444" w:rsidRDefault="00962A7F" w:rsidP="0012051C">
            <w:pPr>
              <w:jc w:val="both"/>
              <w:rPr>
                <w:rFonts w:ascii="Segoe UI" w:hAnsi="Segoe UI" w:cs="Segoe UI"/>
                <w:color w:val="222222"/>
                <w:sz w:val="27"/>
                <w:szCs w:val="27"/>
                <w:shd w:val="clear" w:color="auto" w:fill="FFFFFF"/>
                <w:rtl/>
              </w:rPr>
            </w:pPr>
          </w:p>
        </w:tc>
        <w:tc>
          <w:tcPr>
            <w:tcW w:w="2978" w:type="dxa"/>
          </w:tcPr>
          <w:p w14:paraId="3ADE8565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Fractional logit model was used for assessing the </w:t>
            </w:r>
            <w:proofErr w:type="spellStart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countys</w:t>
            </w:r>
            <w:proofErr w:type="spellEnd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’ socioeconomic factors and vaccination rate. </w:t>
            </w:r>
          </w:p>
          <w:p w14:paraId="05B04212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E35FDD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E18B63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Pr="005E5444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counties in the Illinois  state</w:t>
            </w:r>
          </w:p>
        </w:tc>
        <w:tc>
          <w:tcPr>
            <w:tcW w:w="992" w:type="dxa"/>
          </w:tcPr>
          <w:p w14:paraId="7DAD103B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United states</w:t>
            </w:r>
          </w:p>
        </w:tc>
        <w:tc>
          <w:tcPr>
            <w:tcW w:w="709" w:type="dxa"/>
          </w:tcPr>
          <w:p w14:paraId="73549B45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0FD59F61" w14:textId="77777777" w:rsidR="00962A7F" w:rsidRPr="005E5444" w:rsidRDefault="005E5444" w:rsidP="0012051C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hyperlink r:id="rId7" w:anchor="auth-Tim_F_-Liao" w:history="1">
              <w:r w:rsidR="00962A7F" w:rsidRPr="005E5444">
                <w:rPr>
                  <w:rFonts w:ascii="Times New Roman" w:hAnsi="Times New Roman" w:cs="Times New Roman"/>
                  <w:sz w:val="20"/>
                  <w:szCs w:val="20"/>
                </w:rPr>
                <w:t>Tim F Liao</w:t>
              </w:r>
            </w:hyperlink>
          </w:p>
        </w:tc>
        <w:tc>
          <w:tcPr>
            <w:tcW w:w="2414" w:type="dxa"/>
          </w:tcPr>
          <w:p w14:paraId="115002B7" w14:textId="7D98B520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Social and economic inequality in coronavirus disease 2019 vaccination coverage across Illinois counties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&lt;EndNote&gt;&lt;Cite&gt;&lt;Author&gt;Liao&lt;/Author&gt;&lt;Year&gt;2021&lt;/Year&gt;&lt;RecNum&gt;57&lt;/RecNum&gt;&lt;DisplayText&gt;(39)&lt;/DisplayText&gt;&lt;record&gt;&lt;rec-number&gt;57&lt;/rec-number&gt;&lt;foreign-keys&gt;&lt;key app="EN" db-id="zrfxexvzyzzd93e0ff359adh50pxvzrzswar" timestamp="1640590828"&gt;57&lt;/key&gt;&lt;/foreign-keys&gt;&lt;ref-type name="Journal Article"&gt;17&lt;/ref-type&gt;&lt;contributors&gt;&lt;authors&gt;&lt;author&gt;Liao, Tim F&lt;/author&gt;&lt;/authors&gt;&lt;/contributors&gt;&lt;titles&gt;&lt;title&gt;Social and economic inequality in coronavirus disease 2019 vaccination coverage across Illinois counties&lt;/title&gt;&lt;secondary-title&gt;Scientific reports&lt;/secondary-title&gt;&lt;/titles&gt;&lt;periodical&gt;&lt;full-title&gt;Scientific reports&lt;/full-title&gt;&lt;/periodical&gt;&lt;pages&gt;1-6&lt;/pages&gt;&lt;volume&gt;11&lt;/volume&gt;&lt;number&gt;1&lt;/number&gt;&lt;dates&gt;&lt;year&gt;2021&lt;/year&gt;&lt;/dates&gt;&lt;isbn&gt;2045-2322&lt;/isbn&gt;&lt;urls&gt;&lt;/urls&gt;&lt;/record&gt;&lt;/Cite&gt;&lt;/EndNote&gt;</w:instrTex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="00D27A50"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45</w:t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24" w:type="dxa"/>
          </w:tcPr>
          <w:p w14:paraId="4584DBFB" w14:textId="36C8903A" w:rsidR="00962A7F" w:rsidRPr="005E5444" w:rsidRDefault="00962A7F" w:rsidP="0012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962A7F" w:rsidRPr="005E5444" w14:paraId="48F16DEF" w14:textId="77777777" w:rsidTr="000646AD">
        <w:trPr>
          <w:trHeight w:val="144"/>
        </w:trPr>
        <w:tc>
          <w:tcPr>
            <w:tcW w:w="1407" w:type="dxa"/>
          </w:tcPr>
          <w:p w14:paraId="6018F686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E6AAD8" w14:textId="77777777" w:rsidR="0072139B" w:rsidRPr="005E5444" w:rsidRDefault="0072139B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6AAF41" w14:textId="77777777" w:rsidR="0072139B" w:rsidRPr="005E5444" w:rsidRDefault="0072139B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1B562C" w14:textId="7D83C894" w:rsidR="0072139B" w:rsidRPr="005E5444" w:rsidRDefault="0072139B" w:rsidP="00721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2" w:type="dxa"/>
          </w:tcPr>
          <w:p w14:paraId="0845BA4A" w14:textId="333D98CA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Lower vaccination rates were found among all minority ethnic groups (87.7%) compared with the white people (94.0%).</w:t>
            </w:r>
          </w:p>
          <w:p w14:paraId="76085ADB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Muslim (79.1%) and Buddhist (84.1%) have lower rate of vaccination.</w:t>
            </w:r>
          </w:p>
          <w:p w14:paraId="399289AE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Younger age, lower area deprivation, more advantaged socioeconomic status, not being disabled were correlated with higher likelihoods of receiving the vaccine (P&lt;0.05).</w:t>
            </w:r>
          </w:p>
        </w:tc>
        <w:tc>
          <w:tcPr>
            <w:tcW w:w="2978" w:type="dxa"/>
          </w:tcPr>
          <w:p w14:paraId="45B8B772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Logistic regression analysis was used to estimate unadjusted and adjusted odds ratios for vaccination rate based on socio-demographic factors.</w:t>
            </w:r>
          </w:p>
        </w:tc>
        <w:tc>
          <w:tcPr>
            <w:tcW w:w="1417" w:type="dxa"/>
          </w:tcPr>
          <w:p w14:paraId="5A626515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6655672 adults aged ≥70 years</w:t>
            </w:r>
          </w:p>
        </w:tc>
        <w:tc>
          <w:tcPr>
            <w:tcW w:w="992" w:type="dxa"/>
          </w:tcPr>
          <w:p w14:paraId="0BCCBA36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England</w:t>
            </w:r>
          </w:p>
        </w:tc>
        <w:tc>
          <w:tcPr>
            <w:tcW w:w="709" w:type="dxa"/>
          </w:tcPr>
          <w:p w14:paraId="48106C74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391D78E1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proofErr w:type="spellStart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Vahe</w:t>
            </w:r>
            <w:proofErr w:type="spellEnd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Nafilyan</w:t>
            </w:r>
            <w:proofErr w:type="spellEnd"/>
          </w:p>
        </w:tc>
        <w:tc>
          <w:tcPr>
            <w:tcW w:w="2414" w:type="dxa"/>
          </w:tcPr>
          <w:p w14:paraId="1C2CC106" w14:textId="29BE0D3C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Sociodemographic inequality in covid-19 vaccination coverage among elderly adults in England: a national linked data study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&lt;EndNote&gt;&lt;Cite&gt;&lt;Author&gt;Nafilyan&lt;/Author&gt;&lt;Year&gt;2021&lt;/Year&gt;&lt;RecNum&gt;58&lt;/RecNum&gt;&lt;DisplayText&gt;(40)&lt;/DisplayText&gt;&lt;record&gt;&lt;rec-number&gt;58&lt;/rec-number&gt;&lt;foreign-keys&gt;&lt;key app="EN" db-id="zrfxexvzyzzd93e0ff359adh50pxvzrzswar" timestamp="1640590862"&gt;58&lt;/key&gt;&lt;/foreign-keys&gt;&lt;ref-type name="Journal Article"&gt;17&lt;/ref-type&gt;&lt;contributors&gt;&lt;authors&gt;&lt;author&gt;Nafilyan, Vahe&lt;/author&gt;&lt;author&gt;Dolby, Ted&lt;/author&gt;&lt;author&gt;Razieh, Cameron&lt;/author&gt;&lt;author&gt;Gaughan, Charlotte&lt;/author&gt;&lt;author&gt;Morgan, Jasper&lt;/author&gt;&lt;author&gt;Ayoubkhani, Daniel&lt;/author&gt;&lt;author&gt;Walker, Ann Sarah&lt;/author&gt;&lt;author&gt;Khunti, Kamlesh&lt;/author&gt;&lt;author&gt;Glickman, Myer&lt;/author&gt;&lt;author&gt;Yates, Thomas&lt;/author&gt;&lt;/authors&gt;&lt;/contributors&gt;&lt;titles&gt;&lt;title&gt;Sociodemographic inequality in COVID-19 vaccination coverage amongst elderly adults in England: a national linked data study&lt;/title&gt;&lt;secondary-title&gt;medRxiv&lt;/secondary-title&gt;&lt;/titles&gt;&lt;periodical&gt;&lt;full-title&gt;medRxiv&lt;/full-title&gt;&lt;/periodical&gt;&lt;dates&gt;&lt;year&gt;2021&lt;/year&gt;&lt;/dates&gt;&lt;urls&gt;&lt;/urls&gt;&lt;/record&gt;&lt;/Cite&gt;&lt;/EndNote&gt;</w:instrTex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="00D27A50"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50</w:t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3AB3284E" w14:textId="73A50138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424" w:type="dxa"/>
          </w:tcPr>
          <w:p w14:paraId="061E06A4" w14:textId="2B22647D" w:rsidR="00962A7F" w:rsidRPr="005E5444" w:rsidRDefault="00962A7F" w:rsidP="0012051C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962A7F" w:rsidRPr="005E5444" w14:paraId="0629E9EC" w14:textId="77777777" w:rsidTr="000646AD">
        <w:trPr>
          <w:trHeight w:val="144"/>
        </w:trPr>
        <w:tc>
          <w:tcPr>
            <w:tcW w:w="1407" w:type="dxa"/>
          </w:tcPr>
          <w:p w14:paraId="3D462E2C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91982B" w14:textId="77777777" w:rsidR="0072139B" w:rsidRPr="005E5444" w:rsidRDefault="0072139B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7FD81" w14:textId="77777777" w:rsidR="0072139B" w:rsidRPr="005E5444" w:rsidRDefault="0072139B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5E5329" w14:textId="7C837F34" w:rsidR="0072139B" w:rsidRPr="005E5444" w:rsidRDefault="0072139B" w:rsidP="00721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2" w:type="dxa"/>
          </w:tcPr>
          <w:p w14:paraId="7113580B" w14:textId="7CC5B930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The largest inequality was disparity among ethnic group (white: 94.1% VS black: 73.9%, </w:t>
            </w:r>
            <w:r w:rsidRPr="005E5444">
              <w:rPr>
                <w:rFonts w:asciiTheme="majorBidi" w:hAnsiTheme="majorBidi" w:cstheme="majorBidi"/>
              </w:rPr>
              <w:t>P-value</w:t>
            </w:r>
            <w:r w:rsidRPr="005E5444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E257F42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There was also significant inequality by gender (male:</w:t>
            </w:r>
            <w:r w:rsidRPr="005E5444">
              <w:rPr>
                <w:rtl/>
              </w:rPr>
              <w:t xml:space="preserve">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90.8%, female:</w:t>
            </w:r>
            <w:r w:rsidRPr="005E5444">
              <w:rPr>
                <w:rtl/>
              </w:rPr>
              <w:t xml:space="preserve">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93.4%, </w:t>
            </w:r>
            <w:r w:rsidRPr="005E5444">
              <w:rPr>
                <w:rFonts w:asciiTheme="majorBidi" w:hAnsiTheme="majorBidi" w:cstheme="majorBidi"/>
              </w:rPr>
              <w:t>P-value</w:t>
            </w:r>
            <w:r w:rsidRPr="005E5444">
              <w:rPr>
                <w:rFonts w:asciiTheme="majorBidi" w:hAnsiTheme="majorBidi" w:cstheme="majorBidi"/>
                <w:sz w:val="20"/>
                <w:szCs w:val="20"/>
              </w:rPr>
              <w:t>&lt;0.01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) and rural/urban residency (rural:</w:t>
            </w:r>
            <w:r w:rsidRPr="005E5444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92.5%, urban:</w:t>
            </w:r>
            <w:r w:rsidRPr="005E5444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91.9% P-value&lt;0.01). Moreover, residents in the most deprived areas had lower chance of being vaccinated (P-value).</w:t>
            </w:r>
          </w:p>
        </w:tc>
        <w:tc>
          <w:tcPr>
            <w:tcW w:w="2978" w:type="dxa"/>
          </w:tcPr>
          <w:p w14:paraId="4F8FB1C3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Odds ratios of being vaccinated were estimated </w:t>
            </w:r>
            <w:proofErr w:type="gramStart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using  </w:t>
            </w:r>
            <w:proofErr w:type="spellStart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univariable</w:t>
            </w:r>
            <w:proofErr w:type="spellEnd"/>
            <w:proofErr w:type="gramEnd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and multivariable logistic regression models.</w:t>
            </w:r>
          </w:p>
        </w:tc>
        <w:tc>
          <w:tcPr>
            <w:tcW w:w="1417" w:type="dxa"/>
          </w:tcPr>
          <w:p w14:paraId="56A354D0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1256412 individuals aged 50 years and over</w:t>
            </w:r>
          </w:p>
        </w:tc>
        <w:tc>
          <w:tcPr>
            <w:tcW w:w="992" w:type="dxa"/>
          </w:tcPr>
          <w:p w14:paraId="52F99AA2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709" w:type="dxa"/>
          </w:tcPr>
          <w:p w14:paraId="4CAE2858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504E9C99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proofErr w:type="spellStart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Malorie</w:t>
            </w:r>
            <w:proofErr w:type="spellEnd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Perry </w:t>
            </w:r>
          </w:p>
        </w:tc>
        <w:tc>
          <w:tcPr>
            <w:tcW w:w="2414" w:type="dxa"/>
          </w:tcPr>
          <w:p w14:paraId="72DA713F" w14:textId="635E3336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Inequalities in coverage of covid-19 vaccination: a population register based cross-sectional study in wales, UK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&lt;EndNote&gt;&lt;Cite&gt;&lt;Author&gt;Perry&lt;/Author&gt;&lt;Year&gt;2021&lt;/Year&gt;&lt;RecNum&gt;59&lt;/RecNum&gt;&lt;DisplayText&gt;(41)&lt;/DisplayText&gt;&lt;record&gt;&lt;rec-number&gt;59&lt;/rec-number&gt;&lt;foreign-keys&gt;&lt;key app="EN" db-id="zrfxexvzyzzd93e0ff359adh50pxvzrzswar" timestamp="1640590897"&gt;59&lt;/key&gt;&lt;/foreign-keys&gt;&lt;ref-type name="Journal Article"&gt;17&lt;/ref-type&gt;&lt;contributors&gt;&lt;authors&gt;&lt;author&gt;Perry, Malorie&lt;/author&gt;&lt;author&gt;Akbari, Ashley&lt;/author&gt;&lt;author&gt;Cottrell, Simon&lt;/author&gt;&lt;author&gt;Gravenor, Michael B&lt;/author&gt;&lt;author&gt;Roberts, Richard&lt;/author&gt;&lt;author&gt;Lyons, Ronan A&lt;/author&gt;&lt;author&gt;Bedston, Stuart&lt;/author&gt;&lt;author&gt;Torabi, Fatemah&lt;/author&gt;&lt;author&gt;Griffiths, Lucy&lt;/author&gt;&lt;/authors&gt;&lt;/contributors&gt;&lt;titles&gt;&lt;title&gt;Inequalities in coverage of COVID-19 vaccination: A population register based cross-sectional study in Wales, UK&lt;/title&gt;&lt;secondary-title&gt;Vaccine&lt;/secondary-title&gt;&lt;/titles&gt;&lt;periodical&gt;&lt;full-title&gt;Vaccine&lt;/full-title&gt;&lt;/periodical&gt;&lt;pages&gt;6256-6261&lt;/pages&gt;&lt;volume&gt;39&lt;/volume&gt;&lt;number&gt;42&lt;/number&gt;&lt;dates&gt;&lt;year&gt;2021&lt;/year&gt;&lt;/dates&gt;&lt;isbn&gt;0264-410X&lt;/isbn&gt;&lt;urls&gt;&lt;/urls&gt;&lt;/record&gt;&lt;/Cite&gt;&lt;/EndNote&gt;</w:instrTex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="00D27A50"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5</w:t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1)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24" w:type="dxa"/>
          </w:tcPr>
          <w:p w14:paraId="41376BA8" w14:textId="027F5991" w:rsidR="00962A7F" w:rsidRPr="005E5444" w:rsidRDefault="00962A7F" w:rsidP="0012051C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62A7F" w:rsidRPr="005E5444" w14:paraId="568E56D6" w14:textId="77777777" w:rsidTr="000646AD">
        <w:trPr>
          <w:trHeight w:val="144"/>
        </w:trPr>
        <w:tc>
          <w:tcPr>
            <w:tcW w:w="1407" w:type="dxa"/>
          </w:tcPr>
          <w:p w14:paraId="2273ED04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BC477" w14:textId="77777777" w:rsidR="0072139B" w:rsidRPr="005E5444" w:rsidRDefault="0072139B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AC26D6" w14:textId="77777777" w:rsidR="0072139B" w:rsidRPr="005E5444" w:rsidRDefault="0072139B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958BF1" w14:textId="06949D13" w:rsidR="0072139B" w:rsidRPr="005E5444" w:rsidRDefault="0072139B" w:rsidP="00721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52" w:type="dxa"/>
          </w:tcPr>
          <w:p w14:paraId="10FFA6B4" w14:textId="65A914F3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The results of simulated adjusted COVID-19 vaccine equity index for non-Hispanic white (0.66), black/African American (2), Asian (1.06), and Hispanic (2.84) showed that vaccination rate in black and Hispanic population should be increased in order to achieve equity in vaccine distribution.</w:t>
            </w:r>
          </w:p>
          <w:p w14:paraId="3AAB020F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</w:p>
        </w:tc>
        <w:tc>
          <w:tcPr>
            <w:tcW w:w="2978" w:type="dxa"/>
          </w:tcPr>
          <w:p w14:paraId="1F63FA90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Simulation approach was performed to estimate Covid-19 vaccine equity index (CVEI).   Using Conditional probability, equity for unvaccinated individuals and CVEI were estimated for specific subgroups.</w:t>
            </w:r>
          </w:p>
          <w:p w14:paraId="4D7ADBE8" w14:textId="7BF5CA6F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5320AE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919A566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United states</w:t>
            </w:r>
          </w:p>
        </w:tc>
        <w:tc>
          <w:tcPr>
            <w:tcW w:w="709" w:type="dxa"/>
          </w:tcPr>
          <w:p w14:paraId="67EB335D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451E539F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Alice R Pressman </w:t>
            </w:r>
          </w:p>
        </w:tc>
        <w:tc>
          <w:tcPr>
            <w:tcW w:w="2414" w:type="dxa"/>
          </w:tcPr>
          <w:p w14:paraId="377AD6A0" w14:textId="3140D9D2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Measuring and promoting sars-cov-2 vaccine equity: development of a covid-19 vaccine equity index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&lt;EndNote&gt;&lt;Cite&gt;&lt;Author&gt;Pressman&lt;/Author&gt;&lt;Year&gt;2021&lt;/Year&gt;&lt;RecNum&gt;60&lt;/RecNum&gt;&lt;DisplayText&gt;(42)&lt;/DisplayText&gt;&lt;record&gt;&lt;rec-number&gt;60&lt;/rec-number&gt;&lt;foreign-keys&gt;&lt;key app="EN" db-id="zrfxexvzyzzd93e0ff359adh50pxvzrzswar" timestamp="1640590928"&gt;60&lt;/key&gt;&lt;/foreign-keys&gt;&lt;ref-type name="Journal Article"&gt;17&lt;/ref-type&gt;&lt;contributors&gt;&lt;authors&gt;&lt;author&gt;Pressman, Alice R&lt;/author&gt;&lt;author&gt;Lockhart, Stephen H&lt;/author&gt;&lt;author&gt;Shen, Zijun&lt;/author&gt;&lt;author&gt;Azar, Kristen MJ&lt;/author&gt;&lt;/authors&gt;&lt;/contributors&gt;&lt;titles&gt;&lt;title&gt;Measuring and promoting SARS-COV-2 vaccine equity: development of a COVID-19 vaccine equity index&lt;/title&gt;&lt;secondary-title&gt;Health Equity&lt;/secondary-title&gt;&lt;/titles&gt;&lt;periodical&gt;&lt;full-title&gt;Health Equity&lt;/full-title&gt;&lt;/periodical&gt;&lt;pages&gt;476-483&lt;/pages&gt;&lt;volume&gt;5&lt;/volume&gt;&lt;number&gt;1&lt;/number&gt;&lt;dates&gt;&lt;year&gt;2021&lt;/year&gt;&lt;/dates&gt;&lt;isbn&gt;2473-1242&lt;/isbn&gt;&lt;urls&gt;&lt;/urls&gt;&lt;/record&gt;&lt;/Cite&gt;&lt;/EndNote&gt;</w:instrTex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="00C40ADF"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53</w:t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24" w:type="dxa"/>
          </w:tcPr>
          <w:p w14:paraId="7E88861F" w14:textId="72A0979A" w:rsidR="00962A7F" w:rsidRPr="005E5444" w:rsidRDefault="00962A7F" w:rsidP="0012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962A7F" w:rsidRPr="005E5444" w14:paraId="72B7D3F9" w14:textId="77777777" w:rsidTr="000646AD">
        <w:trPr>
          <w:trHeight w:val="144"/>
        </w:trPr>
        <w:tc>
          <w:tcPr>
            <w:tcW w:w="1407" w:type="dxa"/>
          </w:tcPr>
          <w:p w14:paraId="46BF3DC7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0DEDBE" w14:textId="77777777" w:rsidR="0072139B" w:rsidRPr="005E5444" w:rsidRDefault="0072139B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23AAD9" w14:textId="063BC073" w:rsidR="0072139B" w:rsidRPr="005E5444" w:rsidRDefault="0072139B" w:rsidP="00721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2" w:type="dxa"/>
          </w:tcPr>
          <w:p w14:paraId="2DA62816" w14:textId="5E2651F9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Higher vaccine availability was found in areas where the population was older, richer, and whiter.</w:t>
            </w:r>
          </w:p>
          <w:p w14:paraId="5A5C8D63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There was strong relationship between the number of vaccination sites with race and ethnicity, and weaker association with population percentage at or below the poverty line.</w:t>
            </w:r>
          </w:p>
        </w:tc>
        <w:tc>
          <w:tcPr>
            <w:tcW w:w="2978" w:type="dxa"/>
          </w:tcPr>
          <w:p w14:paraId="2BA8EE0D" w14:textId="60A7E161" w:rsidR="00962A7F" w:rsidRPr="005E5444" w:rsidRDefault="00962A7F" w:rsidP="0012051C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Hotspot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and multivariate </w:t>
            </w: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analysis</w:t>
            </w:r>
            <w:r w:rsidR="00940538"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was done to measure spatial clustering of Publix vaccination sites per 100,000 people.</w:t>
            </w:r>
          </w:p>
        </w:tc>
        <w:tc>
          <w:tcPr>
            <w:tcW w:w="1417" w:type="dxa"/>
          </w:tcPr>
          <w:p w14:paraId="0AC12F75" w14:textId="77777777" w:rsidR="00962A7F" w:rsidRPr="005E5444" w:rsidRDefault="00962A7F" w:rsidP="0012051C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974 households</w:t>
            </w:r>
          </w:p>
        </w:tc>
        <w:tc>
          <w:tcPr>
            <w:tcW w:w="992" w:type="dxa"/>
          </w:tcPr>
          <w:p w14:paraId="304660F7" w14:textId="77777777" w:rsidR="00962A7F" w:rsidRPr="005E5444" w:rsidRDefault="00962A7F" w:rsidP="0012051C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Florida</w:t>
            </w:r>
          </w:p>
          <w:p w14:paraId="1702A5D2" w14:textId="77777777" w:rsidR="00962A7F" w:rsidRPr="005E5444" w:rsidRDefault="00962A7F" w:rsidP="0012051C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09" w:type="dxa"/>
          </w:tcPr>
          <w:p w14:paraId="5BA024B5" w14:textId="77777777" w:rsidR="00962A7F" w:rsidRPr="005E5444" w:rsidRDefault="00962A7F" w:rsidP="0012051C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29AD0F2B" w14:textId="4E4F2BBF" w:rsidR="00962A7F" w:rsidRPr="005E5444" w:rsidRDefault="005E5444" w:rsidP="0012051C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hyperlink r:id="rId8" w:history="1">
              <w:proofErr w:type="spellStart"/>
              <w:r w:rsidR="00962A7F" w:rsidRPr="005E5444">
                <w:rPr>
                  <w:rStyle w:val="Hyperlink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  <w:u w:val="none"/>
                </w:rPr>
                <w:t>Attonito</w:t>
              </w:r>
              <w:proofErr w:type="spellEnd"/>
            </w:hyperlink>
          </w:p>
        </w:tc>
        <w:tc>
          <w:tcPr>
            <w:tcW w:w="2414" w:type="dxa"/>
          </w:tcPr>
          <w:p w14:paraId="0BDD8228" w14:textId="3A96D65A" w:rsidR="00962A7F" w:rsidRPr="005E5444" w:rsidRDefault="00962A7F" w:rsidP="0012051C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Sociodemographic disparities in access to covid-19 vaccines upon initial rollout in Florida </w:t>
            </w: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begin"/>
            </w: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instrText xml:space="preserve"> ADDIN EN.CITE &lt;EndNote&gt;&lt;Cite&gt;&lt;Author&gt;Attonito&lt;/Author&gt;&lt;Year&gt;2021&lt;/Year&gt;&lt;RecNum&gt;61&lt;/RecNum&gt;&lt;DisplayText&gt;(43)&lt;/DisplayText&gt;&lt;record&gt;&lt;rec-number&gt;61&lt;/rec-number&gt;&lt;foreign-keys&gt;&lt;key app="EN" db-id="zrfxexvzyzzd93e0ff359adh50pxvzrzswar" timestamp="1640591002"&gt;61&lt;/key&gt;&lt;/foreign-keys&gt;&lt;ref-type name="Journal Article"&gt;17&lt;/ref-type&gt;&lt;contributors&gt;&lt;authors&gt;&lt;author&gt;Attonito, Jennifer&lt;/author&gt;&lt;author&gt;Van Arsdale, Whitney&lt;/author&gt;&lt;author&gt;Fishman, Keren&lt;/author&gt;&lt;author&gt;Darya, Maral&lt;/author&gt;&lt;author&gt;Jacomino, Mario&lt;/author&gt;&lt;author&gt;Luck, George&lt;/author&gt;&lt;/authors&gt;&lt;/contributors&gt;&lt;titles&gt;&lt;title&gt;Sociodemographic Disparities In Access To COVID-19 Vaccines Upon Initial Rollout In Florida: Study examines sociodemographic disparities in access to COVID-19 vaccines upon initial rollout in Florida&lt;/title&gt;&lt;secondary-title&gt;Health Affairs&lt;/secondary-title&gt;&lt;/titles&gt;&lt;periodical&gt;&lt;full-title&gt;Health Affairs&lt;/full-title&gt;&lt;/periodical&gt;&lt;pages&gt;1883-1891&lt;/pages&gt;&lt;volume&gt;40&lt;/volume&gt;&lt;number&gt;12&lt;/number&gt;&lt;dates&gt;&lt;year&gt;2021&lt;/year&gt;&lt;/dates&gt;&lt;isbn&gt;0278-2715&lt;/isbn&gt;&lt;urls&gt;&lt;/urls&gt;&lt;/record&gt;&lt;/Cite&gt;&lt;/EndNote&gt;</w:instrText>
            </w: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separate"/>
            </w:r>
            <w:r w:rsidRPr="005E5444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</w:rPr>
              <w:t>(4</w:t>
            </w:r>
            <w:r w:rsidR="00C40ADF" w:rsidRPr="005E5444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</w:rPr>
              <w:t>6</w:t>
            </w:r>
            <w:r w:rsidRPr="005E5444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</w:rPr>
              <w:t>)</w:t>
            </w:r>
            <w:r w:rsidRPr="005E5444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fldChar w:fldCharType="end"/>
            </w:r>
          </w:p>
          <w:p w14:paraId="6F2BAF2C" w14:textId="59903210" w:rsidR="00962A7F" w:rsidRPr="005E5444" w:rsidRDefault="00962A7F" w:rsidP="0012051C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24" w:type="dxa"/>
          </w:tcPr>
          <w:p w14:paraId="79EC20EB" w14:textId="07CED7FA" w:rsidR="00962A7F" w:rsidRPr="005E5444" w:rsidRDefault="00962A7F" w:rsidP="0012051C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962A7F" w:rsidRPr="005E5444" w14:paraId="30A91B5B" w14:textId="77777777" w:rsidTr="000646AD">
        <w:trPr>
          <w:trHeight w:val="144"/>
        </w:trPr>
        <w:tc>
          <w:tcPr>
            <w:tcW w:w="1407" w:type="dxa"/>
          </w:tcPr>
          <w:p w14:paraId="2902F7D0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  <w:p w14:paraId="3AF76916" w14:textId="2B6DD04C" w:rsidR="0072139B" w:rsidRPr="005E5444" w:rsidRDefault="0072139B" w:rsidP="0072139B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5E5444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4252" w:type="dxa"/>
          </w:tcPr>
          <w:p w14:paraId="114BFA5C" w14:textId="165E4E88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After using the developed tools, in patients higher 65 years of age, significant improvements in vaccinating  more vulnerable populations, Black and Hispanic were seen (P-value&lt;0.001)</w:t>
            </w:r>
          </w:p>
        </w:tc>
        <w:tc>
          <w:tcPr>
            <w:tcW w:w="2978" w:type="dxa"/>
          </w:tcPr>
          <w:p w14:paraId="6DDAAC3B" w14:textId="3A64BCA2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An interactive</w:t>
            </w:r>
            <w:r w:rsidR="00940538"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online </w:t>
            </w:r>
            <w:proofErr w:type="gramStart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tools</w:t>
            </w:r>
            <w:proofErr w:type="gramEnd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was created to measure equitability of vaccine distribution and to identify populations groups eligible for Covid-19 vaccine.</w:t>
            </w:r>
          </w:p>
          <w:p w14:paraId="2AD05B7D" w14:textId="147BD658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528981" w14:textId="33DCF7FF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lastRenderedPageBreak/>
              <w:t xml:space="preserve">All UNC community vaccinations </w:t>
            </w:r>
          </w:p>
        </w:tc>
        <w:tc>
          <w:tcPr>
            <w:tcW w:w="992" w:type="dxa"/>
          </w:tcPr>
          <w:p w14:paraId="7771CB17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North Carolina</w:t>
            </w:r>
          </w:p>
        </w:tc>
        <w:tc>
          <w:tcPr>
            <w:tcW w:w="709" w:type="dxa"/>
          </w:tcPr>
          <w:p w14:paraId="63891828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1D709877" w14:textId="3A492CB8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Shaheen</w:t>
            </w:r>
            <w:proofErr w:type="spellEnd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4" w:type="dxa"/>
          </w:tcPr>
          <w:p w14:paraId="0395D038" w14:textId="21CF9334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Interactive, on-line visualization tools to measure and drive equity in covid-19 vaccine administrations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&lt;EndNote&gt;&lt;Cite&gt;&lt;Author&gt;Shaheen&lt;/Author&gt;&lt;Year&gt;2021&lt;/Year&gt;&lt;RecNum&gt;63&lt;/RecNum&gt;&lt;DisplayText&gt;(44)&lt;/DisplayText&gt;&lt;record&gt;&lt;rec-number&gt;63&lt;/rec-number&gt;&lt;foreign-keys&gt;&lt;key app="EN" db-id="zrfxexvzyzzd93e0ff359adh50pxvzrzswar" timestamp="1640591196"&gt;63&lt;/key&gt;&lt;/foreign-keys&gt;&lt;ref-type name="Journal Article"&gt;17&lt;/ref-type&gt;&lt;contributors&gt;&lt;authors&gt;&lt;author&gt;Shaheen, Amy W&lt;/author&gt;&lt;author&gt;Ciesco, Eileen&lt;/author&gt;&lt;author&gt;Johnson, Kevin&lt;/author&gt;&lt;author&gt;Kuhnen, Greg&lt;/author&gt;&lt;author&gt;Paolini, Christopher&lt;/author&gt;&lt;author&gt;Gartner, Gary&lt;/author&gt;&lt;/authors&gt;&lt;/contributors&gt;&lt;titles&gt;&lt;title&gt;Interactive, on-line visualization tools to measure and drive equity in COVID-19 vaccine administrations&lt;/title&gt;&lt;secondary-title&gt;Journal of the American Medical Informatics Association&lt;/secondary-title&gt;&lt;/titles&gt;&lt;periodical&gt;&lt;full-title&gt;Journal of the American Medical Informatics Association&lt;/full-title&gt;&lt;/periodical&gt;&lt;pages&gt;2451-2455&lt;/pages&gt;&lt;volume&gt;28&lt;/volume&gt;&lt;number&gt;11&lt;/number&gt;&lt;dates&gt;&lt;year&gt;2021&lt;/year&gt;&lt;/dates&gt;&lt;isbn&gt;1527-974X&lt;/isbn&gt;&lt;urls&gt;&lt;/urls&gt;&lt;/record&gt;&lt;/Cite&gt;&lt;/EndNote&gt;</w:instrTex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(4</w:t>
            </w:r>
            <w:r w:rsidR="00940538"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24" w:type="dxa"/>
          </w:tcPr>
          <w:p w14:paraId="2561B6A8" w14:textId="2C9872D4" w:rsidR="00962A7F" w:rsidRPr="005E5444" w:rsidRDefault="00962A7F" w:rsidP="0012051C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62A7F" w:rsidRPr="005E5444" w14:paraId="6EC07793" w14:textId="77777777" w:rsidTr="000646AD">
        <w:trPr>
          <w:trHeight w:val="1287"/>
        </w:trPr>
        <w:tc>
          <w:tcPr>
            <w:tcW w:w="1407" w:type="dxa"/>
          </w:tcPr>
          <w:p w14:paraId="6327FB79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28FA3B7" w14:textId="77777777" w:rsidR="0072139B" w:rsidRPr="005E5444" w:rsidRDefault="0072139B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A0974D4" w14:textId="77777777" w:rsidR="0072139B" w:rsidRPr="005E5444" w:rsidRDefault="0072139B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2D8925E" w14:textId="77777777" w:rsidR="0072139B" w:rsidRPr="005E5444" w:rsidRDefault="0072139B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E0464F2" w14:textId="4CE821E4" w:rsidR="0072139B" w:rsidRPr="005E5444" w:rsidRDefault="0072139B" w:rsidP="0072139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4252" w:type="dxa"/>
          </w:tcPr>
          <w:p w14:paraId="628B411B" w14:textId="408734E1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 xml:space="preserve">Analytic results showed following factors effect on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inequality between COVID-19 vaccination rates across 45 states.</w:t>
            </w:r>
          </w:p>
          <w:p w14:paraId="134D9ADA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-Hispanic state racism index (−2.87, −0.84 to−4.90 (95%CI))</w:t>
            </w:r>
          </w:p>
          <w:p w14:paraId="233A6235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-Economic index (−2.46, −4.63 to−0.29 (95%CI))</w:t>
            </w:r>
          </w:p>
          <w:p w14:paraId="11D649E6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-Employment index ( −1.47, −3.42 to+0.48 (95%CI))</w:t>
            </w:r>
          </w:p>
          <w:p w14:paraId="64DDAA55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-Education index (−2.73, −5.45 to+0.00 (95%CI))</w:t>
            </w:r>
          </w:p>
          <w:p w14:paraId="657B7EEE" w14:textId="77777777" w:rsidR="00962A7F" w:rsidRPr="005E5444" w:rsidRDefault="00962A7F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E5444">
              <w:rPr>
                <w:rFonts w:asciiTheme="majorBidi" w:hAnsiTheme="majorBidi" w:cstheme="majorBidi"/>
                <w:sz w:val="20"/>
                <w:szCs w:val="20"/>
              </w:rPr>
              <w:t>-Incarceration index (−2.98, −0.82 to−5.14 (95%CI))</w:t>
            </w:r>
          </w:p>
          <w:p w14:paraId="26DC7E69" w14:textId="6BA2F41A" w:rsidR="00362A85" w:rsidRPr="005E5444" w:rsidRDefault="00362A85" w:rsidP="001205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78" w:type="dxa"/>
          </w:tcPr>
          <w:p w14:paraId="73EA3B76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Descriptive and regression analyses of determinants of disparities in COVID-19 vaccination rates across 45 states.</w:t>
            </w:r>
          </w:p>
          <w:p w14:paraId="7BF81C58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644D2F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Population in all states</w:t>
            </w:r>
          </w:p>
        </w:tc>
        <w:tc>
          <w:tcPr>
            <w:tcW w:w="992" w:type="dxa"/>
          </w:tcPr>
          <w:p w14:paraId="3AF1EF99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United states</w:t>
            </w:r>
          </w:p>
        </w:tc>
        <w:tc>
          <w:tcPr>
            <w:tcW w:w="709" w:type="dxa"/>
          </w:tcPr>
          <w:p w14:paraId="6E818D3B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7B1409AA" w14:textId="77777777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Michael Siegel</w:t>
            </w:r>
          </w:p>
        </w:tc>
        <w:tc>
          <w:tcPr>
            <w:tcW w:w="2414" w:type="dxa"/>
          </w:tcPr>
          <w:p w14:paraId="4AC3BB10" w14:textId="5ECC36CC" w:rsidR="00962A7F" w:rsidRPr="005E5444" w:rsidRDefault="00962A7F" w:rsidP="0012051C">
            <w:pPr>
              <w:jc w:val="both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Racial/ethnic disparities in state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noBreakHyphen/>
              <w:t>level covid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noBreakHyphen/>
              <w:t xml:space="preserve">19 vaccination rates and their association with structural racism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&lt;EndNote&gt;&lt;Cite&gt;&lt;Author&gt;Siegel&lt;/Author&gt;&lt;Year&gt;2021&lt;/Year&gt;&lt;RecNum&gt;64&lt;/RecNum&gt;&lt;DisplayText&gt;(45)&lt;/DisplayText&gt;&lt;record&gt;&lt;rec-number&gt;64&lt;/rec-number&gt;&lt;foreign-keys&gt;&lt;key app="EN" db-id="zrfxexvzyzzd93e0ff359adh50pxvzrzswar" timestamp="1640591236"&gt;64&lt;/key&gt;&lt;/foreign-keys&gt;&lt;ref-type name="Journal Article"&gt;17&lt;/ref-type&gt;&lt;contributors&gt;&lt;authors&gt;&lt;author&gt;Siegel, Michael&lt;/author&gt;&lt;author&gt;Critchfield-Jain, Isabella&lt;/author&gt;&lt;author&gt;Boykin, Matthew&lt;/author&gt;&lt;author&gt;Owens, Alicia&lt;/author&gt;&lt;author&gt;Muratore, Rebeckah&lt;/author&gt;&lt;author&gt;Nunn, Taiylor&lt;/author&gt;&lt;author&gt;Oh, Joanne&lt;/author&gt;&lt;/authors&gt;&lt;/contributors&gt;&lt;titles&gt;&lt;title&gt;Racial/ethnic disparities in state-level COVID-19 vaccination rates and their association with structural racism&lt;/title&gt;&lt;secondary-title&gt;Journal of racial and ethnic health disparities&lt;/secondary-title&gt;&lt;/titles&gt;&lt;periodical&gt;&lt;full-title&gt;Journal of racial and ethnic health disparities&lt;/full-title&gt;&lt;/periodical&gt;&lt;pages&gt;1-14&lt;/pages&gt;&lt;dates&gt;&lt;year&gt;2021&lt;/year&gt;&lt;/dates&gt;&lt;isbn&gt;2196-8837&lt;/isbn&gt;&lt;urls&gt;&lt;/urls&gt;&lt;/record&gt;&lt;/Cite&gt;&lt;/EndNote&gt;</w:instrTex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="00940538"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36</w:t>
            </w:r>
            <w:r w:rsidRPr="005E5444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24" w:type="dxa"/>
          </w:tcPr>
          <w:p w14:paraId="51EC3BD7" w14:textId="344B926B" w:rsidR="00962A7F" w:rsidRPr="005E5444" w:rsidRDefault="00962A7F" w:rsidP="0012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962A7F" w:rsidRPr="005E5444" w14:paraId="0744A185" w14:textId="77777777" w:rsidTr="000646AD">
        <w:trPr>
          <w:trHeight w:val="1287"/>
        </w:trPr>
        <w:tc>
          <w:tcPr>
            <w:tcW w:w="1407" w:type="dxa"/>
          </w:tcPr>
          <w:p w14:paraId="59157BE9" w14:textId="77777777" w:rsidR="00962A7F" w:rsidRPr="005E5444" w:rsidRDefault="00962A7F" w:rsidP="00721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FEA7EF" w14:textId="77777777" w:rsidR="0072139B" w:rsidRPr="005E5444" w:rsidRDefault="0072139B" w:rsidP="00721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27A7A9" w14:textId="77777777" w:rsidR="0072139B" w:rsidRPr="005E5444" w:rsidRDefault="0072139B" w:rsidP="00721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7F4E5A" w14:textId="4A233B0E" w:rsidR="0072139B" w:rsidRPr="005E5444" w:rsidRDefault="0072139B" w:rsidP="00721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52" w:type="dxa"/>
          </w:tcPr>
          <w:p w14:paraId="38EBB7C7" w14:textId="29A15D26" w:rsidR="00962A7F" w:rsidRPr="005E5444" w:rsidRDefault="00962A7F" w:rsidP="00E535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Older age and higher socioeconomic status (SES) were associated, with stepwise higher cumulative vaccination rates.</w:t>
            </w:r>
          </w:p>
          <w:p w14:paraId="72577FAF" w14:textId="45F6184C" w:rsidR="00962A7F" w:rsidRPr="005E5444" w:rsidRDefault="00962A7F" w:rsidP="00E535D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lowest vaccination rates in Arab (lower coronavirus vaccination coverage among minority and disadvantaged groups)</w:t>
            </w:r>
          </w:p>
        </w:tc>
        <w:tc>
          <w:tcPr>
            <w:tcW w:w="2978" w:type="dxa"/>
          </w:tcPr>
          <w:p w14:paraId="21CA3ECF" w14:textId="0D0EEEA2" w:rsidR="00962A7F" w:rsidRPr="005E5444" w:rsidRDefault="00962A7F" w:rsidP="00E535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estimated vaccination hazard and cumulative incidence using the Fine and Gray competing risk model</w:t>
            </w:r>
          </w:p>
        </w:tc>
        <w:tc>
          <w:tcPr>
            <w:tcW w:w="1417" w:type="dxa"/>
          </w:tcPr>
          <w:p w14:paraId="355809CA" w14:textId="77777777" w:rsidR="00962A7F" w:rsidRPr="005E5444" w:rsidRDefault="00962A7F" w:rsidP="00E535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6 478 999 individuals age 15 years and no COVID-19 history</w:t>
            </w:r>
          </w:p>
          <w:p w14:paraId="66D843C5" w14:textId="790E5176" w:rsidR="00962A7F" w:rsidRPr="005E5444" w:rsidRDefault="00962A7F" w:rsidP="00E535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1ACBBBA" w14:textId="4E8E871E" w:rsidR="00962A7F" w:rsidRPr="005E5444" w:rsidRDefault="00962A7F" w:rsidP="00E535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Israel</w:t>
            </w:r>
          </w:p>
        </w:tc>
        <w:tc>
          <w:tcPr>
            <w:tcW w:w="709" w:type="dxa"/>
          </w:tcPr>
          <w:p w14:paraId="2AAA9C46" w14:textId="4CE25C65" w:rsidR="00962A7F" w:rsidRPr="005E5444" w:rsidRDefault="00962A7F" w:rsidP="00E535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14:paraId="6E39EAC4" w14:textId="19319655" w:rsidR="00962A7F" w:rsidRPr="005E5444" w:rsidRDefault="00962A7F" w:rsidP="00E535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Benderly</w:t>
            </w:r>
            <w:proofErr w:type="spellEnd"/>
          </w:p>
        </w:tc>
        <w:tc>
          <w:tcPr>
            <w:tcW w:w="2414" w:type="dxa"/>
          </w:tcPr>
          <w:p w14:paraId="3EF04A07" w14:textId="2B5E02DF" w:rsidR="00962A7F" w:rsidRPr="005E5444" w:rsidRDefault="00962A7F" w:rsidP="00E535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Fighting a pandemic: sociodemographic disparities and coronavirus disease-2019 vaccination gaps—a population study</w:t>
            </w:r>
            <w:r w:rsidR="00362A85"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(47)</w:t>
            </w:r>
          </w:p>
        </w:tc>
        <w:tc>
          <w:tcPr>
            <w:tcW w:w="424" w:type="dxa"/>
          </w:tcPr>
          <w:p w14:paraId="2354CCE1" w14:textId="634D2793" w:rsidR="00962A7F" w:rsidRPr="005E5444" w:rsidRDefault="00962A7F" w:rsidP="00E53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62A7F" w:rsidRPr="005E5444" w14:paraId="4B310BDA" w14:textId="77777777" w:rsidTr="000646AD">
        <w:trPr>
          <w:trHeight w:val="1287"/>
        </w:trPr>
        <w:tc>
          <w:tcPr>
            <w:tcW w:w="1407" w:type="dxa"/>
          </w:tcPr>
          <w:p w14:paraId="62E5683C" w14:textId="77777777" w:rsidR="00962A7F" w:rsidRPr="005E5444" w:rsidRDefault="00962A7F" w:rsidP="006E0D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9C4B92" w14:textId="77777777" w:rsidR="0072139B" w:rsidRPr="005E5444" w:rsidRDefault="0072139B" w:rsidP="006E0D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4C149D" w14:textId="40C046F2" w:rsidR="0072139B" w:rsidRPr="005E5444" w:rsidRDefault="0072139B" w:rsidP="00721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2" w:type="dxa"/>
          </w:tcPr>
          <w:p w14:paraId="5680BF4D" w14:textId="64ED9A7A" w:rsidR="00962A7F" w:rsidRPr="005E5444" w:rsidRDefault="00962A7F" w:rsidP="006E0D7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The periphery and poor areas of the city had the least access to COVID-19 vaccination centers.</w:t>
            </w:r>
          </w:p>
        </w:tc>
        <w:tc>
          <w:tcPr>
            <w:tcW w:w="2978" w:type="dxa"/>
          </w:tcPr>
          <w:p w14:paraId="2437BEA6" w14:textId="1FAEB5A0" w:rsidR="00962A7F" w:rsidRPr="005E5444" w:rsidRDefault="00962A7F" w:rsidP="006E0D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Global Moran’s index (GMI) was used to measure the spatial autocorrelation of the accessibility index in different scenarios and the proposed model.</w:t>
            </w:r>
          </w:p>
        </w:tc>
        <w:tc>
          <w:tcPr>
            <w:tcW w:w="1417" w:type="dxa"/>
          </w:tcPr>
          <w:p w14:paraId="09999956" w14:textId="0C7A80A9" w:rsidR="00962A7F" w:rsidRPr="005E5444" w:rsidRDefault="00962A7F" w:rsidP="006E0D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26 public hospitals and 271 public healthcare centers</w:t>
            </w:r>
          </w:p>
        </w:tc>
        <w:tc>
          <w:tcPr>
            <w:tcW w:w="992" w:type="dxa"/>
          </w:tcPr>
          <w:p w14:paraId="649C201A" w14:textId="52A69C73" w:rsidR="00962A7F" w:rsidRPr="005E5444" w:rsidRDefault="00962A7F" w:rsidP="006E0D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709" w:type="dxa"/>
          </w:tcPr>
          <w:p w14:paraId="5488778F" w14:textId="5CCCC570" w:rsidR="00962A7F" w:rsidRPr="005E5444" w:rsidRDefault="00962A7F" w:rsidP="006E0D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125F9B4B" w14:textId="3367FCB5" w:rsidR="00962A7F" w:rsidRPr="005E5444" w:rsidRDefault="00962A7F" w:rsidP="006E0D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Mohammadi</w:t>
            </w:r>
            <w:proofErr w:type="spellEnd"/>
          </w:p>
        </w:tc>
        <w:tc>
          <w:tcPr>
            <w:tcW w:w="2414" w:type="dxa"/>
          </w:tcPr>
          <w:p w14:paraId="78D546C3" w14:textId="3BEA1FEF" w:rsidR="00962A7F" w:rsidRPr="005E5444" w:rsidRDefault="00962A7F" w:rsidP="006E0D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Measuring COVID-19 vaccination coverage: an enhanced age-adjusted two-step floating catchment area model</w:t>
            </w:r>
            <w:r w:rsidR="00362A85"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(49)</w:t>
            </w:r>
          </w:p>
        </w:tc>
        <w:tc>
          <w:tcPr>
            <w:tcW w:w="424" w:type="dxa"/>
          </w:tcPr>
          <w:p w14:paraId="2908A1B9" w14:textId="19071394" w:rsidR="00962A7F" w:rsidRPr="005E5444" w:rsidRDefault="00962A7F" w:rsidP="006E0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962A7F" w:rsidRPr="003812A0" w14:paraId="062D4EC3" w14:textId="77777777" w:rsidTr="000646AD">
        <w:trPr>
          <w:trHeight w:val="1287"/>
        </w:trPr>
        <w:tc>
          <w:tcPr>
            <w:tcW w:w="1407" w:type="dxa"/>
            <w:tcBorders>
              <w:bottom w:val="single" w:sz="4" w:space="0" w:color="auto"/>
            </w:tcBorders>
          </w:tcPr>
          <w:p w14:paraId="4B67379D" w14:textId="77777777" w:rsidR="00962A7F" w:rsidRPr="005E5444" w:rsidRDefault="00962A7F" w:rsidP="006E0D72">
            <w:pPr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4C84467B" w14:textId="77777777" w:rsidR="0072139B" w:rsidRPr="005E5444" w:rsidRDefault="0072139B" w:rsidP="006E0D72">
            <w:pPr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0F7D86F1" w14:textId="77777777" w:rsidR="0072139B" w:rsidRPr="005E5444" w:rsidRDefault="0072139B" w:rsidP="006E0D72">
            <w:pPr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0B15382A" w14:textId="77777777" w:rsidR="0072139B" w:rsidRPr="005E5444" w:rsidRDefault="0072139B" w:rsidP="006E0D72">
            <w:pPr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03B0216A" w14:textId="6B761CEE" w:rsidR="0072139B" w:rsidRPr="005E5444" w:rsidRDefault="0072139B" w:rsidP="0072139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5E5444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6A2FDA82" w14:textId="23BF79CB" w:rsidR="00962A7F" w:rsidRPr="005E5444" w:rsidRDefault="00962A7F" w:rsidP="006E0D72">
            <w:pPr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5E5444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Spatially accessibility to vaccination services varies, and be better in major cities than rural regions.</w:t>
            </w:r>
          </w:p>
          <w:p w14:paraId="1AA23052" w14:textId="24B7D10B" w:rsidR="00962A7F" w:rsidRPr="005E5444" w:rsidRDefault="00962A7F" w:rsidP="006E0D7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priority populations including older people, people living in rural areas and residents of areas with socioeconomic constraint have, on average, statistically significantly lower spatial access to vaccination services. 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14:paraId="5B247A27" w14:textId="1D5A988E" w:rsidR="00962A7F" w:rsidRPr="005E5444" w:rsidRDefault="00962A7F" w:rsidP="006E0D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used the enhanced</w:t>
            </w:r>
            <w:r w:rsidRPr="005E5444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two-step-floating-catchment-method (E2SFCA) to estimate spatial access to vaccination services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16F0522" w14:textId="379B4472" w:rsidR="00962A7F" w:rsidRPr="005E5444" w:rsidRDefault="00962A7F" w:rsidP="006E0D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Aotearoa’s</w:t>
            </w:r>
            <w:proofErr w:type="spellEnd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population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24B076" w14:textId="5A9DA07B" w:rsidR="00962A7F" w:rsidRPr="005E5444" w:rsidRDefault="00962A7F" w:rsidP="006E0D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New Zealand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9260CF" w14:textId="6C226B11" w:rsidR="00962A7F" w:rsidRPr="005E5444" w:rsidRDefault="00962A7F" w:rsidP="006E0D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2021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9892AE" w14:textId="22127AF0" w:rsidR="00962A7F" w:rsidRPr="005E5444" w:rsidRDefault="00962A7F" w:rsidP="006E0D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Whitehead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2B4000DE" w14:textId="5BDB2CFB" w:rsidR="00962A7F" w:rsidRPr="005E5444" w:rsidRDefault="00962A7F" w:rsidP="006E0D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Structural disadvantage for priority populations: the spatial inequity of COVID-19 vaccination services in </w:t>
            </w:r>
            <w:proofErr w:type="spellStart"/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Aotearoa</w:t>
            </w:r>
            <w:proofErr w:type="spellEnd"/>
            <w:r w:rsidR="00362A85" w:rsidRPr="005E5444">
              <w:rPr>
                <w:rFonts w:ascii="Times New Roman" w:hAnsi="Times New Roman" w:cs="Times New Roman"/>
                <w:sz w:val="20"/>
                <w:szCs w:val="20"/>
              </w:rPr>
              <w:t xml:space="preserve"> (48)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14:paraId="516E0E74" w14:textId="6DB75A98" w:rsidR="00962A7F" w:rsidRPr="005E5444" w:rsidRDefault="00962A7F" w:rsidP="006E0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544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bookmarkStart w:id="2" w:name="_GoBack"/>
        <w:bookmarkEnd w:id="2"/>
      </w:tr>
      <w:bookmarkEnd w:id="1"/>
    </w:tbl>
    <w:p w14:paraId="68B845C0" w14:textId="4318B5E1" w:rsidR="000F58DC" w:rsidRPr="000F58DC" w:rsidRDefault="000F58DC" w:rsidP="0033720A">
      <w:pPr>
        <w:tabs>
          <w:tab w:val="left" w:pos="8928"/>
        </w:tabs>
        <w:bidi/>
        <w:rPr>
          <w:rFonts w:cs="B Nazanin"/>
          <w:sz w:val="24"/>
          <w:szCs w:val="24"/>
          <w:rtl/>
        </w:rPr>
        <w:sectPr w:rsidR="000F58DC" w:rsidRPr="000F58DC" w:rsidSect="00F210C5">
          <w:pgSz w:w="16838" w:h="11906" w:orient="landscape"/>
          <w:pgMar w:top="1440" w:right="1440" w:bottom="1440" w:left="1440" w:header="708" w:footer="708" w:gutter="0"/>
          <w:cols w:space="708"/>
          <w:bidi/>
          <w:rtlGutter/>
          <w:docGrid w:linePitch="360"/>
        </w:sectPr>
      </w:pPr>
    </w:p>
    <w:p w14:paraId="0B2D733B" w14:textId="77777777" w:rsidR="00AC0C62" w:rsidRPr="00AC0C62" w:rsidRDefault="00AC0C62" w:rsidP="00AC0C62">
      <w:pPr>
        <w:bidi/>
        <w:rPr>
          <w:sz w:val="2"/>
          <w:szCs w:val="2"/>
          <w:lang w:bidi="fa-IR"/>
        </w:rPr>
      </w:pPr>
    </w:p>
    <w:sectPr w:rsidR="00AC0C62" w:rsidRPr="00AC0C62" w:rsidSect="00DD3CE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1"/>
  </w:docVars>
  <w:rsids>
    <w:rsidRoot w:val="00DD3CE6"/>
    <w:rsid w:val="000144B6"/>
    <w:rsid w:val="000646AD"/>
    <w:rsid w:val="000F58DC"/>
    <w:rsid w:val="0012051C"/>
    <w:rsid w:val="00290D6C"/>
    <w:rsid w:val="002A25E9"/>
    <w:rsid w:val="0033720A"/>
    <w:rsid w:val="00362A85"/>
    <w:rsid w:val="003D573B"/>
    <w:rsid w:val="003F463F"/>
    <w:rsid w:val="00447E5E"/>
    <w:rsid w:val="005D602A"/>
    <w:rsid w:val="005E30D7"/>
    <w:rsid w:val="005E5444"/>
    <w:rsid w:val="00647982"/>
    <w:rsid w:val="006E0D72"/>
    <w:rsid w:val="0072139B"/>
    <w:rsid w:val="008C6035"/>
    <w:rsid w:val="008F339D"/>
    <w:rsid w:val="00940538"/>
    <w:rsid w:val="00955704"/>
    <w:rsid w:val="00962A7F"/>
    <w:rsid w:val="00975CAF"/>
    <w:rsid w:val="009F0318"/>
    <w:rsid w:val="00A54C04"/>
    <w:rsid w:val="00AC0C62"/>
    <w:rsid w:val="00BD3C7E"/>
    <w:rsid w:val="00C40ADF"/>
    <w:rsid w:val="00C41317"/>
    <w:rsid w:val="00CB100C"/>
    <w:rsid w:val="00CF3FC0"/>
    <w:rsid w:val="00D27A50"/>
    <w:rsid w:val="00D47446"/>
    <w:rsid w:val="00DC3763"/>
    <w:rsid w:val="00DC62E6"/>
    <w:rsid w:val="00DD3CE6"/>
    <w:rsid w:val="00E5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0D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CE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3CE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3CE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CE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3CE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3C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sort=pubdate&amp;size=200&amp;term=Attonito+J&amp;cauthor_id=3487107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ture.com/articles/s41598-021-97705-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?term=Leung%20G%5BAuthor%5D&amp;cauthor=true&amp;cauthor_uid=34367770" TargetMode="External"/><Relationship Id="rId5" Type="http://schemas.openxmlformats.org/officeDocument/2006/relationships/hyperlink" Target="https://journals.sagepub.com/action/doSearch?target=default&amp;ContribAuthorStored=Anderson%2C+Kathryn+Freema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4166</Words>
  <Characters>23752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MSARDAN</cp:lastModifiedBy>
  <cp:revision>28</cp:revision>
  <dcterms:created xsi:type="dcterms:W3CDTF">2022-03-26T06:26:00Z</dcterms:created>
  <dcterms:modified xsi:type="dcterms:W3CDTF">2022-08-30T05:45:00Z</dcterms:modified>
</cp:coreProperties>
</file>