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C95CE" w14:textId="34DEEC2F" w:rsidR="00B6330F" w:rsidRPr="00393B1C" w:rsidRDefault="00B6330F" w:rsidP="00B6330F">
      <w:pPr>
        <w:spacing w:before="240" w:after="0"/>
        <w:ind w:left="-426" w:right="-430" w:hanging="283"/>
        <w:rPr>
          <w:rFonts w:cs="Times New Roman"/>
          <w:sz w:val="20"/>
          <w:szCs w:val="20"/>
        </w:rPr>
      </w:pPr>
      <w:r w:rsidRPr="00393B1C">
        <w:rPr>
          <w:rFonts w:cs="Times New Roman"/>
          <w:b/>
          <w:bCs/>
          <w:sz w:val="20"/>
          <w:szCs w:val="20"/>
        </w:rPr>
        <w:t xml:space="preserve">Supplementary Table </w:t>
      </w:r>
      <w:r w:rsidRPr="00393B1C">
        <w:rPr>
          <w:rFonts w:cs="Times New Roman"/>
          <w:b/>
          <w:bCs/>
          <w:sz w:val="20"/>
          <w:szCs w:val="20"/>
        </w:rPr>
        <w:fldChar w:fldCharType="begin"/>
      </w:r>
      <w:r w:rsidRPr="00393B1C">
        <w:rPr>
          <w:rFonts w:cs="Times New Roman"/>
          <w:b/>
          <w:bCs/>
          <w:sz w:val="20"/>
          <w:szCs w:val="20"/>
        </w:rPr>
        <w:instrText xml:space="preserve"> SEQ Figure \* ARABIC </w:instrText>
      </w:r>
      <w:r w:rsidRPr="00393B1C">
        <w:rPr>
          <w:rFonts w:cs="Times New Roman"/>
          <w:b/>
          <w:bCs/>
          <w:sz w:val="20"/>
          <w:szCs w:val="20"/>
        </w:rPr>
        <w:fldChar w:fldCharType="separate"/>
      </w:r>
      <w:r w:rsidRPr="00393B1C">
        <w:rPr>
          <w:rFonts w:cs="Times New Roman"/>
          <w:b/>
          <w:bCs/>
          <w:sz w:val="20"/>
          <w:szCs w:val="20"/>
        </w:rPr>
        <w:t>1</w:t>
      </w:r>
      <w:r w:rsidRPr="00393B1C">
        <w:rPr>
          <w:rFonts w:cs="Times New Roman"/>
          <w:b/>
          <w:bCs/>
          <w:sz w:val="20"/>
          <w:szCs w:val="20"/>
        </w:rPr>
        <w:fldChar w:fldCharType="end"/>
      </w:r>
      <w:r w:rsidRPr="00393B1C">
        <w:rPr>
          <w:rFonts w:cs="Times New Roman"/>
          <w:b/>
          <w:bCs/>
          <w:sz w:val="20"/>
          <w:szCs w:val="20"/>
        </w:rPr>
        <w:t>.</w:t>
      </w:r>
      <w:r w:rsidRPr="00393B1C">
        <w:rPr>
          <w:rFonts w:cs="Times New Roman"/>
          <w:sz w:val="20"/>
          <w:szCs w:val="20"/>
        </w:rPr>
        <w:t xml:space="preserve"> Interaction effects between </w:t>
      </w:r>
      <w:r>
        <w:rPr>
          <w:rFonts w:cs="Times New Roman"/>
          <w:sz w:val="20"/>
          <w:szCs w:val="20"/>
        </w:rPr>
        <w:t>per-capita household expenditure</w:t>
      </w:r>
      <w:r w:rsidRPr="00393B1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quintile</w:t>
      </w:r>
      <w:r w:rsidR="00F21537">
        <w:rPr>
          <w:rFonts w:cs="Times New Roman"/>
          <w:sz w:val="20"/>
          <w:szCs w:val="20"/>
        </w:rPr>
        <w:t>s</w:t>
      </w:r>
      <w:r>
        <w:rPr>
          <w:rFonts w:cs="Times New Roman"/>
          <w:sz w:val="20"/>
          <w:szCs w:val="20"/>
        </w:rPr>
        <w:t xml:space="preserve"> </w:t>
      </w:r>
      <w:r w:rsidRPr="00393B1C">
        <w:rPr>
          <w:rFonts w:cs="Times New Roman"/>
          <w:sz w:val="20"/>
          <w:szCs w:val="20"/>
        </w:rPr>
        <w:t>and survey year</w:t>
      </w:r>
      <w:r w:rsidR="00F21537">
        <w:rPr>
          <w:rFonts w:cs="Times New Roman"/>
          <w:sz w:val="20"/>
          <w:szCs w:val="20"/>
        </w:rPr>
        <w:t>s</w:t>
      </w:r>
      <w:r w:rsidRPr="00393B1C">
        <w:rPr>
          <w:rFonts w:cs="Times New Roman"/>
          <w:sz w:val="20"/>
          <w:szCs w:val="20"/>
        </w:rPr>
        <w:t xml:space="preserve"> for catastrophic health expenditure at various </w:t>
      </w:r>
      <w:proofErr w:type="spellStart"/>
      <w:proofErr w:type="gramStart"/>
      <w:r w:rsidRPr="00393B1C">
        <w:rPr>
          <w:rFonts w:cs="Times New Roman"/>
          <w:sz w:val="20"/>
          <w:szCs w:val="20"/>
        </w:rPr>
        <w:t>thresholds.</w:t>
      </w:r>
      <w:r w:rsidRPr="00393B1C">
        <w:rPr>
          <w:rFonts w:cs="Times New Roman"/>
          <w:sz w:val="20"/>
          <w:szCs w:val="20"/>
          <w:vertAlign w:val="superscript"/>
        </w:rPr>
        <w:t>a</w:t>
      </w:r>
      <w:proofErr w:type="spellEnd"/>
      <w:proofErr w:type="gramEnd"/>
    </w:p>
    <w:tbl>
      <w:tblPr>
        <w:tblStyle w:val="TableGrid"/>
        <w:tblW w:w="150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125"/>
        <w:gridCol w:w="993"/>
        <w:gridCol w:w="277"/>
        <w:gridCol w:w="7"/>
        <w:gridCol w:w="2127"/>
        <w:gridCol w:w="992"/>
        <w:gridCol w:w="283"/>
        <w:gridCol w:w="2126"/>
        <w:gridCol w:w="1004"/>
        <w:gridCol w:w="276"/>
        <w:gridCol w:w="2265"/>
        <w:gridCol w:w="996"/>
      </w:tblGrid>
      <w:tr w:rsidR="00B6330F" w:rsidRPr="00393B1C" w14:paraId="230CF554" w14:textId="77777777" w:rsidTr="007A5A90">
        <w:trPr>
          <w:trHeight w:val="334"/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269BE6DD" w14:textId="77777777" w:rsidR="00B6330F" w:rsidRPr="00D73EB2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  <w:p w14:paraId="45F47CC2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</w:tcBorders>
          </w:tcPr>
          <w:p w14:paraId="4F62FB76" w14:textId="77777777" w:rsidR="00B6330F" w:rsidRPr="00D73EB2" w:rsidRDefault="00B6330F" w:rsidP="007A5A90">
            <w:pPr>
              <w:ind w:firstLineChars="100" w:firstLine="200"/>
              <w:jc w:val="center"/>
              <w:rPr>
                <w:rFonts w:cs="Times New Roman"/>
                <w:sz w:val="20"/>
                <w:szCs w:val="20"/>
              </w:rPr>
            </w:pPr>
          </w:p>
          <w:p w14:paraId="2355C7AB" w14:textId="77777777" w:rsidR="00B6330F" w:rsidRPr="00393B1C" w:rsidRDefault="00B6330F" w:rsidP="007A5A90">
            <w:pPr>
              <w:ind w:firstLineChars="100" w:firstLine="201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Fixed threshold (40%)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</w:tcBorders>
          </w:tcPr>
          <w:p w14:paraId="2CD9B0E1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6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66385B3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Variable thresholds</w:t>
            </w:r>
          </w:p>
        </w:tc>
      </w:tr>
      <w:tr w:rsidR="00B6330F" w:rsidRPr="00393B1C" w14:paraId="475B0BE1" w14:textId="77777777" w:rsidTr="007A5A90">
        <w:trPr>
          <w:trHeight w:val="225"/>
          <w:jc w:val="center"/>
        </w:trPr>
        <w:tc>
          <w:tcPr>
            <w:tcW w:w="1559" w:type="dxa"/>
            <w:vMerge/>
          </w:tcPr>
          <w:p w14:paraId="432C4E10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4" w:space="0" w:color="auto"/>
            </w:tcBorders>
          </w:tcPr>
          <w:p w14:paraId="15BB9EA5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14:paraId="59C1E9D2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33FADF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Q1 = 40%</w:t>
            </w:r>
            <w:r w:rsidRPr="00393B1C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82C3833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74A152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Q3 = 40%</w:t>
            </w:r>
            <w:r w:rsidRPr="00393B1C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4C5D8162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396817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Q5 = 40%</w:t>
            </w:r>
            <w:r w:rsidRPr="00393B1C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d</w:t>
            </w:r>
          </w:p>
        </w:tc>
      </w:tr>
      <w:tr w:rsidR="00B6330F" w:rsidRPr="00393B1C" w14:paraId="04D06FB4" w14:textId="77777777" w:rsidTr="007A5A90">
        <w:trPr>
          <w:trHeight w:val="272"/>
          <w:jc w:val="center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AE38232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14:paraId="55066844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OR (95% 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1DAEA11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93B1C">
              <w:rPr>
                <w:rFonts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277" w:type="dxa"/>
            <w:tcBorders>
              <w:bottom w:val="single" w:sz="4" w:space="0" w:color="auto"/>
            </w:tcBorders>
          </w:tcPr>
          <w:p w14:paraId="7652878E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275CAD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OR (95% 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1B5010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93B1C">
              <w:rPr>
                <w:rFonts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EDB28E9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8BD6E34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OR (95% CI)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14:paraId="36398886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93B1C">
              <w:rPr>
                <w:rFonts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276" w:type="dxa"/>
            <w:tcBorders>
              <w:bottom w:val="single" w:sz="4" w:space="0" w:color="auto"/>
            </w:tcBorders>
          </w:tcPr>
          <w:p w14:paraId="58374908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14:paraId="5BF99544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OR (95% CI)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14:paraId="10E037FC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93B1C">
              <w:rPr>
                <w:rFonts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:rsidR="00B6330F" w:rsidRPr="00393B1C" w14:paraId="579FAEF9" w14:textId="77777777" w:rsidTr="007A5A90">
        <w:trPr>
          <w:trHeight w:val="272"/>
          <w:jc w:val="center"/>
        </w:trPr>
        <w:tc>
          <w:tcPr>
            <w:tcW w:w="15030" w:type="dxa"/>
            <w:gridSpan w:val="13"/>
            <w:tcBorders>
              <w:top w:val="single" w:sz="4" w:space="0" w:color="auto"/>
            </w:tcBorders>
          </w:tcPr>
          <w:p w14:paraId="4B5A05DC" w14:textId="267406B4" w:rsidR="00B6330F" w:rsidRPr="00E61FAD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E61FAD">
              <w:rPr>
                <w:rFonts w:cs="Times New Roman"/>
                <w:b/>
                <w:bCs/>
                <w:sz w:val="20"/>
                <w:szCs w:val="20"/>
              </w:rPr>
              <w:t>Per-capita household expenditure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0"/>
                <w:szCs w:val="20"/>
              </w:rPr>
              <w:t>quintile</w:t>
            </w:r>
            <w:r w:rsidR="00F21537">
              <w:rPr>
                <w:rFonts w:cs="Times New Roman"/>
                <w:b/>
                <w:bCs/>
                <w:sz w:val="20"/>
                <w:szCs w:val="20"/>
              </w:rPr>
              <w:t>s</w:t>
            </w:r>
            <w:r w:rsidRPr="00E61FAD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e</w:t>
            </w:r>
            <w:proofErr w:type="spellEnd"/>
          </w:p>
        </w:tc>
      </w:tr>
      <w:tr w:rsidR="00B6330F" w:rsidRPr="00393B1C" w14:paraId="72A7BB28" w14:textId="77777777" w:rsidTr="007A5A90">
        <w:trPr>
          <w:trHeight w:val="272"/>
          <w:jc w:val="center"/>
        </w:trPr>
        <w:tc>
          <w:tcPr>
            <w:tcW w:w="15030" w:type="dxa"/>
            <w:gridSpan w:val="13"/>
          </w:tcPr>
          <w:p w14:paraId="24086F6F" w14:textId="77777777" w:rsidR="00B6330F" w:rsidRPr="00E61FAD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Q5</w:t>
            </w:r>
          </w:p>
        </w:tc>
      </w:tr>
      <w:tr w:rsidR="00B6330F" w:rsidRPr="00393B1C" w14:paraId="3E0831EA" w14:textId="77777777" w:rsidTr="007A5A90">
        <w:trPr>
          <w:trHeight w:val="272"/>
          <w:jc w:val="center"/>
        </w:trPr>
        <w:tc>
          <w:tcPr>
            <w:tcW w:w="1559" w:type="dxa"/>
          </w:tcPr>
          <w:p w14:paraId="27C3D276" w14:textId="77777777" w:rsidR="00B6330F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Q4</w:t>
            </w:r>
          </w:p>
        </w:tc>
        <w:tc>
          <w:tcPr>
            <w:tcW w:w="2125" w:type="dxa"/>
          </w:tcPr>
          <w:p w14:paraId="1E6DC61F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1.957 (1.410-2.716)</w:t>
            </w:r>
          </w:p>
        </w:tc>
        <w:tc>
          <w:tcPr>
            <w:tcW w:w="993" w:type="dxa"/>
          </w:tcPr>
          <w:p w14:paraId="74565126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2E74205B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380A1F25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2.718 (1.479-4.993)</w:t>
            </w:r>
          </w:p>
        </w:tc>
        <w:tc>
          <w:tcPr>
            <w:tcW w:w="992" w:type="dxa"/>
          </w:tcPr>
          <w:p w14:paraId="7759B158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46F5742E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76E240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2.799 (1.523-5.143)</w:t>
            </w:r>
          </w:p>
        </w:tc>
        <w:tc>
          <w:tcPr>
            <w:tcW w:w="1004" w:type="dxa"/>
          </w:tcPr>
          <w:p w14:paraId="58D28D69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76" w:type="dxa"/>
          </w:tcPr>
          <w:p w14:paraId="2087DF05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7838F8C" w14:textId="77777777" w:rsidR="00B6330F" w:rsidRPr="00607ED6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4.902 (3.608-6.661)</w:t>
            </w:r>
          </w:p>
        </w:tc>
        <w:tc>
          <w:tcPr>
            <w:tcW w:w="996" w:type="dxa"/>
          </w:tcPr>
          <w:p w14:paraId="2D26A156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5B4B2684" w14:textId="77777777" w:rsidTr="007A5A90">
        <w:trPr>
          <w:trHeight w:val="272"/>
          <w:jc w:val="center"/>
        </w:trPr>
        <w:tc>
          <w:tcPr>
            <w:tcW w:w="1559" w:type="dxa"/>
          </w:tcPr>
          <w:p w14:paraId="5B6FB765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Q3</w:t>
            </w:r>
          </w:p>
        </w:tc>
        <w:tc>
          <w:tcPr>
            <w:tcW w:w="2125" w:type="dxa"/>
          </w:tcPr>
          <w:p w14:paraId="67DB9247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2.766 (2.013-3.802)</w:t>
            </w:r>
          </w:p>
        </w:tc>
        <w:tc>
          <w:tcPr>
            <w:tcW w:w="993" w:type="dxa"/>
          </w:tcPr>
          <w:p w14:paraId="6D879FE8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070E79A0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515CA9CB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5.144 (2.896-9.137)</w:t>
            </w:r>
          </w:p>
        </w:tc>
        <w:tc>
          <w:tcPr>
            <w:tcW w:w="992" w:type="dxa"/>
          </w:tcPr>
          <w:p w14:paraId="6AEAB333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83" w:type="dxa"/>
          </w:tcPr>
          <w:p w14:paraId="48E99F4B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90CC26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13.585 (7.839-23.541)</w:t>
            </w:r>
          </w:p>
        </w:tc>
        <w:tc>
          <w:tcPr>
            <w:tcW w:w="1004" w:type="dxa"/>
          </w:tcPr>
          <w:p w14:paraId="5EF4A7B8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6" w:type="dxa"/>
          </w:tcPr>
          <w:p w14:paraId="6AD3167B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F126851" w14:textId="77777777" w:rsidR="00B6330F" w:rsidRPr="00607ED6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14.173 (10.544-19.051)</w:t>
            </w:r>
          </w:p>
        </w:tc>
        <w:tc>
          <w:tcPr>
            <w:tcW w:w="996" w:type="dxa"/>
          </w:tcPr>
          <w:p w14:paraId="4038BA2D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41FC2079" w14:textId="77777777" w:rsidTr="007A5A90">
        <w:trPr>
          <w:trHeight w:val="272"/>
          <w:jc w:val="center"/>
        </w:trPr>
        <w:tc>
          <w:tcPr>
            <w:tcW w:w="1559" w:type="dxa"/>
          </w:tcPr>
          <w:p w14:paraId="6D116B72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Q2</w:t>
            </w:r>
          </w:p>
        </w:tc>
        <w:tc>
          <w:tcPr>
            <w:tcW w:w="2125" w:type="dxa"/>
          </w:tcPr>
          <w:p w14:paraId="5053D7EB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3.618 (2.651-4.936)</w:t>
            </w:r>
          </w:p>
        </w:tc>
        <w:tc>
          <w:tcPr>
            <w:tcW w:w="993" w:type="dxa"/>
          </w:tcPr>
          <w:p w14:paraId="3B8F349A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7FE1D6CD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15FA7508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9.917 (5.702-17.248)</w:t>
            </w:r>
          </w:p>
        </w:tc>
        <w:tc>
          <w:tcPr>
            <w:tcW w:w="992" w:type="dxa"/>
          </w:tcPr>
          <w:p w14:paraId="44685F71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83" w:type="dxa"/>
          </w:tcPr>
          <w:p w14:paraId="732239FB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173A6A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23.750 (13.807-40.853)</w:t>
            </w:r>
          </w:p>
        </w:tc>
        <w:tc>
          <w:tcPr>
            <w:tcW w:w="1004" w:type="dxa"/>
          </w:tcPr>
          <w:p w14:paraId="2D289B19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6" w:type="dxa"/>
          </w:tcPr>
          <w:p w14:paraId="09D2D678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87A6F8A" w14:textId="77777777" w:rsidR="00B6330F" w:rsidRPr="00607ED6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20.703 (15.412-27.810)</w:t>
            </w:r>
          </w:p>
        </w:tc>
        <w:tc>
          <w:tcPr>
            <w:tcW w:w="996" w:type="dxa"/>
          </w:tcPr>
          <w:p w14:paraId="0C15F8F2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72D24A92" w14:textId="77777777" w:rsidTr="007A5A90">
        <w:trPr>
          <w:trHeight w:val="272"/>
          <w:jc w:val="center"/>
        </w:trPr>
        <w:tc>
          <w:tcPr>
            <w:tcW w:w="1559" w:type="dxa"/>
          </w:tcPr>
          <w:p w14:paraId="0076A385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Q1</w:t>
            </w:r>
          </w:p>
        </w:tc>
        <w:tc>
          <w:tcPr>
            <w:tcW w:w="2125" w:type="dxa"/>
          </w:tcPr>
          <w:p w14:paraId="626BC575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4.548 (3.338-6.198)</w:t>
            </w:r>
          </w:p>
        </w:tc>
        <w:tc>
          <w:tcPr>
            <w:tcW w:w="993" w:type="dxa"/>
          </w:tcPr>
          <w:p w14:paraId="5B8316C9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4F0DF6EF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65C70776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20.832 (12.094-35.882)</w:t>
            </w:r>
          </w:p>
        </w:tc>
        <w:tc>
          <w:tcPr>
            <w:tcW w:w="992" w:type="dxa"/>
          </w:tcPr>
          <w:p w14:paraId="1F763580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83" w:type="dxa"/>
          </w:tcPr>
          <w:p w14:paraId="14EF3E1A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2E33AD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41.881 (24.397-71.894)</w:t>
            </w:r>
          </w:p>
        </w:tc>
        <w:tc>
          <w:tcPr>
            <w:tcW w:w="1004" w:type="dxa"/>
          </w:tcPr>
          <w:p w14:paraId="3C815195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6" w:type="dxa"/>
          </w:tcPr>
          <w:p w14:paraId="4823A3E2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A52FE61" w14:textId="77777777" w:rsidR="00B6330F" w:rsidRPr="00607ED6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27.333 (20.301-36.801)</w:t>
            </w:r>
          </w:p>
        </w:tc>
        <w:tc>
          <w:tcPr>
            <w:tcW w:w="996" w:type="dxa"/>
          </w:tcPr>
          <w:p w14:paraId="7CF58A94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403C8669" w14:textId="77777777" w:rsidTr="007A5A90">
        <w:trPr>
          <w:trHeight w:val="272"/>
          <w:jc w:val="center"/>
        </w:trPr>
        <w:tc>
          <w:tcPr>
            <w:tcW w:w="15030" w:type="dxa"/>
            <w:gridSpan w:val="13"/>
          </w:tcPr>
          <w:p w14:paraId="0883B828" w14:textId="498E2918" w:rsidR="00B6330F" w:rsidRPr="00E61FAD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Survey y</w:t>
            </w:r>
            <w:r w:rsidRPr="00E61FAD">
              <w:rPr>
                <w:rFonts w:cs="Times New Roman"/>
                <w:b/>
                <w:bCs/>
                <w:sz w:val="20"/>
                <w:szCs w:val="20"/>
              </w:rPr>
              <w:t>ear</w:t>
            </w:r>
            <w:r w:rsidR="00EA6910">
              <w:rPr>
                <w:rFonts w:cs="Times New Roman"/>
                <w:b/>
                <w:bCs/>
                <w:sz w:val="20"/>
                <w:szCs w:val="20"/>
              </w:rPr>
              <w:t>s</w:t>
            </w:r>
          </w:p>
        </w:tc>
      </w:tr>
      <w:tr w:rsidR="00B6330F" w:rsidRPr="00393B1C" w14:paraId="4B8A87B1" w14:textId="77777777" w:rsidTr="007A5A90">
        <w:trPr>
          <w:trHeight w:val="272"/>
          <w:jc w:val="center"/>
        </w:trPr>
        <w:tc>
          <w:tcPr>
            <w:tcW w:w="15030" w:type="dxa"/>
            <w:gridSpan w:val="13"/>
          </w:tcPr>
          <w:p w14:paraId="6CFD469B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2011</w:t>
            </w:r>
          </w:p>
        </w:tc>
      </w:tr>
      <w:tr w:rsidR="00B6330F" w:rsidRPr="00393B1C" w14:paraId="63A7A072" w14:textId="77777777" w:rsidTr="007A5A90">
        <w:trPr>
          <w:trHeight w:val="272"/>
          <w:jc w:val="center"/>
        </w:trPr>
        <w:tc>
          <w:tcPr>
            <w:tcW w:w="1559" w:type="dxa"/>
          </w:tcPr>
          <w:p w14:paraId="1C8473FC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2013</w:t>
            </w:r>
          </w:p>
        </w:tc>
        <w:tc>
          <w:tcPr>
            <w:tcW w:w="2125" w:type="dxa"/>
          </w:tcPr>
          <w:p w14:paraId="2062467E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0.059 (0.021-0.163)</w:t>
            </w:r>
          </w:p>
        </w:tc>
        <w:tc>
          <w:tcPr>
            <w:tcW w:w="993" w:type="dxa"/>
          </w:tcPr>
          <w:p w14:paraId="75370F3C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5C506B3A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142E88C8" w14:textId="77777777" w:rsidR="00B6330F" w:rsidRPr="00316344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16344">
              <w:rPr>
                <w:rFonts w:cs="Times New Roman"/>
                <w:sz w:val="20"/>
                <w:szCs w:val="20"/>
              </w:rPr>
              <w:t>0.628 (0.378-1.046)</w:t>
            </w:r>
          </w:p>
        </w:tc>
        <w:tc>
          <w:tcPr>
            <w:tcW w:w="992" w:type="dxa"/>
          </w:tcPr>
          <w:p w14:paraId="58422C08" w14:textId="77777777" w:rsidR="00B6330F" w:rsidRPr="00316344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16344">
              <w:rPr>
                <w:rFonts w:cs="Times New Roman"/>
                <w:sz w:val="20"/>
                <w:szCs w:val="20"/>
              </w:rPr>
              <w:t>0.074</w:t>
            </w:r>
          </w:p>
        </w:tc>
        <w:tc>
          <w:tcPr>
            <w:tcW w:w="283" w:type="dxa"/>
          </w:tcPr>
          <w:p w14:paraId="7DA024C4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AF68B2" w14:textId="77777777" w:rsidR="00B6330F" w:rsidRPr="000D29A4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29A4">
              <w:rPr>
                <w:rFonts w:cs="Times New Roman"/>
                <w:sz w:val="20"/>
                <w:szCs w:val="20"/>
              </w:rPr>
              <w:t>0.614 (0.369-1.022)</w:t>
            </w:r>
          </w:p>
        </w:tc>
        <w:tc>
          <w:tcPr>
            <w:tcW w:w="1004" w:type="dxa"/>
          </w:tcPr>
          <w:p w14:paraId="7B5020F2" w14:textId="77777777" w:rsidR="00B6330F" w:rsidRPr="000D29A4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29A4">
              <w:rPr>
                <w:rFonts w:cs="Times New Roman"/>
                <w:sz w:val="20"/>
                <w:szCs w:val="20"/>
              </w:rPr>
              <w:t>0.061</w:t>
            </w:r>
          </w:p>
        </w:tc>
        <w:tc>
          <w:tcPr>
            <w:tcW w:w="276" w:type="dxa"/>
          </w:tcPr>
          <w:p w14:paraId="4C0CCB2A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1DAEFCA" w14:textId="77777777" w:rsidR="00B6330F" w:rsidRPr="00607ED6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0.060 (0.021-0.165)</w:t>
            </w:r>
          </w:p>
        </w:tc>
        <w:tc>
          <w:tcPr>
            <w:tcW w:w="996" w:type="dxa"/>
          </w:tcPr>
          <w:p w14:paraId="672DD094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5CCC5513" w14:textId="77777777" w:rsidTr="007A5A90">
        <w:trPr>
          <w:trHeight w:val="272"/>
          <w:jc w:val="center"/>
        </w:trPr>
        <w:tc>
          <w:tcPr>
            <w:tcW w:w="1559" w:type="dxa"/>
          </w:tcPr>
          <w:p w14:paraId="30C317B9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2015</w:t>
            </w:r>
          </w:p>
        </w:tc>
        <w:tc>
          <w:tcPr>
            <w:tcW w:w="2125" w:type="dxa"/>
          </w:tcPr>
          <w:p w14:paraId="4771D3AC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0.120 (0.057-0.254)</w:t>
            </w:r>
          </w:p>
        </w:tc>
        <w:tc>
          <w:tcPr>
            <w:tcW w:w="993" w:type="dxa"/>
          </w:tcPr>
          <w:p w14:paraId="74D2418D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4129B6C8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7855FA88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0.140 (0.032-0.617)</w:t>
            </w:r>
          </w:p>
        </w:tc>
        <w:tc>
          <w:tcPr>
            <w:tcW w:w="992" w:type="dxa"/>
          </w:tcPr>
          <w:p w14:paraId="1579387B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283" w:type="dxa"/>
          </w:tcPr>
          <w:p w14:paraId="667890EF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5D2141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0.145 (0.033-0.639)</w:t>
            </w:r>
          </w:p>
        </w:tc>
        <w:tc>
          <w:tcPr>
            <w:tcW w:w="1004" w:type="dxa"/>
          </w:tcPr>
          <w:p w14:paraId="21D17AD4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276" w:type="dxa"/>
          </w:tcPr>
          <w:p w14:paraId="7C61E40A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2764958" w14:textId="77777777" w:rsidR="00B6330F" w:rsidRPr="00607ED6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0.126 (0.060-0.267)</w:t>
            </w:r>
          </w:p>
        </w:tc>
        <w:tc>
          <w:tcPr>
            <w:tcW w:w="996" w:type="dxa"/>
          </w:tcPr>
          <w:p w14:paraId="1EE89C99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0A8CAA7A" w14:textId="77777777" w:rsidTr="007A5A90">
        <w:trPr>
          <w:trHeight w:val="272"/>
          <w:jc w:val="center"/>
        </w:trPr>
        <w:tc>
          <w:tcPr>
            <w:tcW w:w="1559" w:type="dxa"/>
          </w:tcPr>
          <w:p w14:paraId="25E89C49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2125" w:type="dxa"/>
          </w:tcPr>
          <w:p w14:paraId="67C062F3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1.777 (1.276-2.476)</w:t>
            </w:r>
          </w:p>
        </w:tc>
        <w:tc>
          <w:tcPr>
            <w:tcW w:w="993" w:type="dxa"/>
          </w:tcPr>
          <w:p w14:paraId="5AA0FA96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77" w:type="dxa"/>
          </w:tcPr>
          <w:p w14:paraId="6CBA456D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410646E1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2.402 (1.292-4.464)</w:t>
            </w:r>
          </w:p>
        </w:tc>
        <w:tc>
          <w:tcPr>
            <w:tcW w:w="992" w:type="dxa"/>
          </w:tcPr>
          <w:p w14:paraId="28DA0F50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283" w:type="dxa"/>
          </w:tcPr>
          <w:p w14:paraId="508A4747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DD591D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2.452 (1.317-4.568)</w:t>
            </w:r>
          </w:p>
        </w:tc>
        <w:tc>
          <w:tcPr>
            <w:tcW w:w="1004" w:type="dxa"/>
          </w:tcPr>
          <w:p w14:paraId="3DB0A412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276" w:type="dxa"/>
          </w:tcPr>
          <w:p w14:paraId="3C932E04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559235F" w14:textId="77777777" w:rsidR="00B6330F" w:rsidRPr="00607ED6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1.823 (1.306-2.545)</w:t>
            </w:r>
          </w:p>
        </w:tc>
        <w:tc>
          <w:tcPr>
            <w:tcW w:w="996" w:type="dxa"/>
          </w:tcPr>
          <w:p w14:paraId="77AEDE22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0743058B" w14:textId="77777777" w:rsidTr="007A5A90">
        <w:trPr>
          <w:trHeight w:val="272"/>
          <w:jc w:val="center"/>
        </w:trPr>
        <w:tc>
          <w:tcPr>
            <w:tcW w:w="15030" w:type="dxa"/>
            <w:gridSpan w:val="13"/>
          </w:tcPr>
          <w:p w14:paraId="5174C1FE" w14:textId="070C6188" w:rsidR="00B6330F" w:rsidRPr="00A43A48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A43A48">
              <w:rPr>
                <w:rFonts w:cs="Times New Roman"/>
                <w:b/>
                <w:bCs/>
                <w:sz w:val="20"/>
                <w:szCs w:val="20"/>
              </w:rPr>
              <w:t xml:space="preserve">Per-capita household expenditure </w:t>
            </w:r>
            <w:proofErr w:type="spellStart"/>
            <w:r w:rsidR="005C0054">
              <w:rPr>
                <w:rFonts w:cs="Times New Roman"/>
                <w:b/>
                <w:bCs/>
                <w:sz w:val="20"/>
                <w:szCs w:val="20"/>
              </w:rPr>
              <w:t>quintiles</w:t>
            </w:r>
            <w:r w:rsidR="005C0054" w:rsidRPr="00E61FAD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e</w:t>
            </w:r>
            <w:proofErr w:type="spellEnd"/>
            <w:r w:rsidR="005C0054" w:rsidRPr="00A43A48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A43A48">
              <w:rPr>
                <w:rFonts w:cs="Times New Roman"/>
                <w:b/>
                <w:bCs/>
                <w:sz w:val="20"/>
                <w:szCs w:val="20"/>
              </w:rPr>
              <w:t>* Survey year</w:t>
            </w:r>
            <w:r w:rsidR="00EA6910">
              <w:rPr>
                <w:rFonts w:cs="Times New Roman"/>
                <w:b/>
                <w:bCs/>
                <w:sz w:val="20"/>
                <w:szCs w:val="20"/>
              </w:rPr>
              <w:t>s</w:t>
            </w:r>
          </w:p>
        </w:tc>
      </w:tr>
      <w:tr w:rsidR="00B6330F" w:rsidRPr="00393B1C" w14:paraId="5991DBF0" w14:textId="77777777" w:rsidTr="007A5A90">
        <w:trPr>
          <w:trHeight w:val="272"/>
          <w:jc w:val="center"/>
        </w:trPr>
        <w:tc>
          <w:tcPr>
            <w:tcW w:w="15030" w:type="dxa"/>
            <w:gridSpan w:val="13"/>
          </w:tcPr>
          <w:p w14:paraId="313857ED" w14:textId="77777777" w:rsidR="00B6330F" w:rsidRPr="00393B1C" w:rsidRDefault="00B6330F" w:rsidP="007A5A90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Q5</w:t>
            </w:r>
            <w:r w:rsidRPr="00393B1C">
              <w:rPr>
                <w:rFonts w:cs="Times New Roman"/>
                <w:sz w:val="20"/>
                <w:szCs w:val="20"/>
                <w:vertAlign w:val="superscript"/>
              </w:rPr>
              <w:t>e</w:t>
            </w:r>
            <w:r w:rsidRPr="00393B1C">
              <w:rPr>
                <w:rFonts w:cs="Times New Roman"/>
                <w:sz w:val="20"/>
                <w:szCs w:val="20"/>
              </w:rPr>
              <w:t xml:space="preserve"> * 2011</w:t>
            </w:r>
          </w:p>
        </w:tc>
      </w:tr>
      <w:tr w:rsidR="00B6330F" w:rsidRPr="00393B1C" w14:paraId="7B6BF041" w14:textId="77777777" w:rsidTr="007A5A90">
        <w:trPr>
          <w:trHeight w:val="272"/>
          <w:jc w:val="center"/>
        </w:trPr>
        <w:tc>
          <w:tcPr>
            <w:tcW w:w="1559" w:type="dxa"/>
          </w:tcPr>
          <w:p w14:paraId="4BAF72E8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Q4 * 2013</w:t>
            </w:r>
          </w:p>
        </w:tc>
        <w:tc>
          <w:tcPr>
            <w:tcW w:w="2125" w:type="dxa"/>
          </w:tcPr>
          <w:p w14:paraId="24D81DA0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10.738 (3.697-31.184)</w:t>
            </w:r>
          </w:p>
        </w:tc>
        <w:tc>
          <w:tcPr>
            <w:tcW w:w="993" w:type="dxa"/>
          </w:tcPr>
          <w:p w14:paraId="11F559D2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0C8386D6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26" w:type="dxa"/>
            <w:gridSpan w:val="3"/>
          </w:tcPr>
          <w:p w14:paraId="2CD88667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Empty</w:t>
            </w:r>
          </w:p>
        </w:tc>
        <w:tc>
          <w:tcPr>
            <w:tcW w:w="283" w:type="dxa"/>
          </w:tcPr>
          <w:p w14:paraId="09A8DBE9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30" w:type="dxa"/>
            <w:gridSpan w:val="2"/>
          </w:tcPr>
          <w:p w14:paraId="2E093FDB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Empty</w:t>
            </w:r>
          </w:p>
        </w:tc>
        <w:tc>
          <w:tcPr>
            <w:tcW w:w="276" w:type="dxa"/>
          </w:tcPr>
          <w:p w14:paraId="33E36F9A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73D45E1" w14:textId="77777777" w:rsidR="00B6330F" w:rsidRPr="00607ED6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29F">
              <w:rPr>
                <w:rFonts w:cs="Times New Roman"/>
                <w:b/>
                <w:bCs/>
                <w:sz w:val="20"/>
                <w:szCs w:val="20"/>
              </w:rPr>
              <w:t>20.445 (7.187-58.160)</w:t>
            </w:r>
          </w:p>
        </w:tc>
        <w:tc>
          <w:tcPr>
            <w:tcW w:w="996" w:type="dxa"/>
          </w:tcPr>
          <w:p w14:paraId="44AEA7E6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0729F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2AB160AD" w14:textId="77777777" w:rsidTr="007A5A90">
        <w:trPr>
          <w:trHeight w:val="272"/>
          <w:jc w:val="center"/>
        </w:trPr>
        <w:tc>
          <w:tcPr>
            <w:tcW w:w="1559" w:type="dxa"/>
          </w:tcPr>
          <w:p w14:paraId="76ECD550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Q4 * 2015</w:t>
            </w:r>
          </w:p>
        </w:tc>
        <w:tc>
          <w:tcPr>
            <w:tcW w:w="2125" w:type="dxa"/>
          </w:tcPr>
          <w:p w14:paraId="76C046E2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6.622 (2.962-14.805)</w:t>
            </w:r>
          </w:p>
        </w:tc>
        <w:tc>
          <w:tcPr>
            <w:tcW w:w="993" w:type="dxa"/>
          </w:tcPr>
          <w:p w14:paraId="496C50CD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5B649652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3CE7BD6D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5.899 (1.242-28.013)</w:t>
            </w:r>
          </w:p>
        </w:tc>
        <w:tc>
          <w:tcPr>
            <w:tcW w:w="992" w:type="dxa"/>
          </w:tcPr>
          <w:p w14:paraId="215ADF2F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0.026</w:t>
            </w:r>
          </w:p>
        </w:tc>
        <w:tc>
          <w:tcPr>
            <w:tcW w:w="283" w:type="dxa"/>
          </w:tcPr>
          <w:p w14:paraId="3630C6B9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84466FA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5.614 (1.181-26.689)</w:t>
            </w:r>
          </w:p>
        </w:tc>
        <w:tc>
          <w:tcPr>
            <w:tcW w:w="1004" w:type="dxa"/>
          </w:tcPr>
          <w:p w14:paraId="432F2809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0.030</w:t>
            </w:r>
          </w:p>
        </w:tc>
        <w:tc>
          <w:tcPr>
            <w:tcW w:w="276" w:type="dxa"/>
          </w:tcPr>
          <w:p w14:paraId="031FC959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57C1A45" w14:textId="77777777" w:rsidR="00B6330F" w:rsidRPr="00607ED6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07ED6">
              <w:rPr>
                <w:rFonts w:cs="Times New Roman"/>
                <w:b/>
                <w:bCs/>
                <w:sz w:val="20"/>
                <w:szCs w:val="20"/>
              </w:rPr>
              <w:t>9.388 (4.294-20.526)</w:t>
            </w:r>
          </w:p>
        </w:tc>
        <w:tc>
          <w:tcPr>
            <w:tcW w:w="996" w:type="dxa"/>
          </w:tcPr>
          <w:p w14:paraId="3508B916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28F0F341" w14:textId="77777777" w:rsidTr="007A5A90">
        <w:trPr>
          <w:trHeight w:val="272"/>
          <w:jc w:val="center"/>
        </w:trPr>
        <w:tc>
          <w:tcPr>
            <w:tcW w:w="1559" w:type="dxa"/>
          </w:tcPr>
          <w:p w14:paraId="71D6A4F6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Q4 * 2018</w:t>
            </w:r>
          </w:p>
        </w:tc>
        <w:tc>
          <w:tcPr>
            <w:tcW w:w="2125" w:type="dxa"/>
          </w:tcPr>
          <w:p w14:paraId="52836295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1.255 (0.824-1.913)</w:t>
            </w:r>
          </w:p>
        </w:tc>
        <w:tc>
          <w:tcPr>
            <w:tcW w:w="993" w:type="dxa"/>
          </w:tcPr>
          <w:p w14:paraId="1569D9A7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0.291</w:t>
            </w:r>
          </w:p>
        </w:tc>
        <w:tc>
          <w:tcPr>
            <w:tcW w:w="277" w:type="dxa"/>
          </w:tcPr>
          <w:p w14:paraId="18CFA83F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717644C9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1.605 (0.777-3.318)</w:t>
            </w:r>
          </w:p>
        </w:tc>
        <w:tc>
          <w:tcPr>
            <w:tcW w:w="992" w:type="dxa"/>
          </w:tcPr>
          <w:p w14:paraId="6139D34C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0.201</w:t>
            </w:r>
          </w:p>
        </w:tc>
        <w:tc>
          <w:tcPr>
            <w:tcW w:w="283" w:type="dxa"/>
          </w:tcPr>
          <w:p w14:paraId="026BE341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F9E384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2.381 (1.157-4.900)</w:t>
            </w:r>
          </w:p>
        </w:tc>
        <w:tc>
          <w:tcPr>
            <w:tcW w:w="1004" w:type="dxa"/>
          </w:tcPr>
          <w:p w14:paraId="309A33EB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0.018</w:t>
            </w:r>
          </w:p>
        </w:tc>
        <w:tc>
          <w:tcPr>
            <w:tcW w:w="276" w:type="dxa"/>
          </w:tcPr>
          <w:p w14:paraId="26C69D9B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C9917FB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1.142 (0.768-1.698)</w:t>
            </w:r>
          </w:p>
        </w:tc>
        <w:tc>
          <w:tcPr>
            <w:tcW w:w="996" w:type="dxa"/>
          </w:tcPr>
          <w:p w14:paraId="0839B567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0.512</w:t>
            </w:r>
          </w:p>
        </w:tc>
      </w:tr>
      <w:tr w:rsidR="00B6330F" w:rsidRPr="00393B1C" w14:paraId="0708B8C3" w14:textId="77777777" w:rsidTr="007A5A90">
        <w:trPr>
          <w:trHeight w:val="272"/>
          <w:jc w:val="center"/>
        </w:trPr>
        <w:tc>
          <w:tcPr>
            <w:tcW w:w="1559" w:type="dxa"/>
          </w:tcPr>
          <w:p w14:paraId="3EB0DF5A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Q3 * 2013</w:t>
            </w:r>
          </w:p>
        </w:tc>
        <w:tc>
          <w:tcPr>
            <w:tcW w:w="2125" w:type="dxa"/>
          </w:tcPr>
          <w:p w14:paraId="22755843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14.838 (5.176-42.540)</w:t>
            </w:r>
          </w:p>
        </w:tc>
        <w:tc>
          <w:tcPr>
            <w:tcW w:w="993" w:type="dxa"/>
          </w:tcPr>
          <w:p w14:paraId="0AC7D0A5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2E9BF64D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3044AFD5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1.133 (0.599-2.142)</w:t>
            </w:r>
          </w:p>
        </w:tc>
        <w:tc>
          <w:tcPr>
            <w:tcW w:w="992" w:type="dxa"/>
          </w:tcPr>
          <w:p w14:paraId="561A3946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0.701</w:t>
            </w:r>
          </w:p>
        </w:tc>
        <w:tc>
          <w:tcPr>
            <w:tcW w:w="283" w:type="dxa"/>
          </w:tcPr>
          <w:p w14:paraId="4714036D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D453FF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1.427 (0.804-2.535)</w:t>
            </w:r>
          </w:p>
        </w:tc>
        <w:tc>
          <w:tcPr>
            <w:tcW w:w="1004" w:type="dxa"/>
          </w:tcPr>
          <w:p w14:paraId="1DA750F4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0.225</w:t>
            </w:r>
          </w:p>
        </w:tc>
        <w:tc>
          <w:tcPr>
            <w:tcW w:w="276" w:type="dxa"/>
          </w:tcPr>
          <w:p w14:paraId="36D96906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D9ED07D" w14:textId="77777777" w:rsidR="00B6330F" w:rsidRPr="00BB6A85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B6A85">
              <w:rPr>
                <w:rFonts w:cs="Times New Roman"/>
                <w:b/>
                <w:bCs/>
                <w:sz w:val="20"/>
                <w:szCs w:val="20"/>
              </w:rPr>
              <w:t>39.088 (13.846-110.350)</w:t>
            </w:r>
          </w:p>
        </w:tc>
        <w:tc>
          <w:tcPr>
            <w:tcW w:w="996" w:type="dxa"/>
          </w:tcPr>
          <w:p w14:paraId="60B125EC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508615A3" w14:textId="77777777" w:rsidTr="007A5A90">
        <w:trPr>
          <w:trHeight w:val="272"/>
          <w:jc w:val="center"/>
        </w:trPr>
        <w:tc>
          <w:tcPr>
            <w:tcW w:w="1559" w:type="dxa"/>
          </w:tcPr>
          <w:p w14:paraId="74A4C523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Q3 * 2015</w:t>
            </w:r>
          </w:p>
        </w:tc>
        <w:tc>
          <w:tcPr>
            <w:tcW w:w="2125" w:type="dxa"/>
          </w:tcPr>
          <w:p w14:paraId="702BC7AC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12.388 (5.641-27.203)</w:t>
            </w:r>
          </w:p>
        </w:tc>
        <w:tc>
          <w:tcPr>
            <w:tcW w:w="993" w:type="dxa"/>
          </w:tcPr>
          <w:p w14:paraId="5A980A58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15D1AB5C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27A7B6A6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8.799 (1.922-40.276)</w:t>
            </w:r>
          </w:p>
        </w:tc>
        <w:tc>
          <w:tcPr>
            <w:tcW w:w="992" w:type="dxa"/>
          </w:tcPr>
          <w:p w14:paraId="6816CA0E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283" w:type="dxa"/>
          </w:tcPr>
          <w:p w14:paraId="4D526D6D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3CCF7A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10.342 (2.300-46.506)</w:t>
            </w:r>
          </w:p>
        </w:tc>
        <w:tc>
          <w:tcPr>
            <w:tcW w:w="1004" w:type="dxa"/>
          </w:tcPr>
          <w:p w14:paraId="2DF07634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276" w:type="dxa"/>
          </w:tcPr>
          <w:p w14:paraId="7CF37E88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44A18DA" w14:textId="77777777" w:rsidR="00B6330F" w:rsidRPr="00BB6A85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B6A85">
              <w:rPr>
                <w:rFonts w:cs="Times New Roman"/>
                <w:b/>
                <w:bCs/>
                <w:sz w:val="20"/>
                <w:szCs w:val="20"/>
              </w:rPr>
              <w:t>24.159 (11.161-52.297)</w:t>
            </w:r>
          </w:p>
        </w:tc>
        <w:tc>
          <w:tcPr>
            <w:tcW w:w="996" w:type="dxa"/>
          </w:tcPr>
          <w:p w14:paraId="49A816F8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16528E55" w14:textId="77777777" w:rsidTr="007A5A90">
        <w:trPr>
          <w:trHeight w:val="272"/>
          <w:jc w:val="center"/>
        </w:trPr>
        <w:tc>
          <w:tcPr>
            <w:tcW w:w="1559" w:type="dxa"/>
          </w:tcPr>
          <w:p w14:paraId="42F8FD7C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Q3 * 2018</w:t>
            </w:r>
          </w:p>
        </w:tc>
        <w:tc>
          <w:tcPr>
            <w:tcW w:w="2125" w:type="dxa"/>
          </w:tcPr>
          <w:p w14:paraId="65214DC5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1.334 (0.887-2.007)</w:t>
            </w:r>
          </w:p>
        </w:tc>
        <w:tc>
          <w:tcPr>
            <w:tcW w:w="993" w:type="dxa"/>
          </w:tcPr>
          <w:p w14:paraId="49B16298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0.166</w:t>
            </w:r>
          </w:p>
        </w:tc>
        <w:tc>
          <w:tcPr>
            <w:tcW w:w="277" w:type="dxa"/>
          </w:tcPr>
          <w:p w14:paraId="35204DDE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3357FFA9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1.690 (0.848-3.367)</w:t>
            </w:r>
          </w:p>
        </w:tc>
        <w:tc>
          <w:tcPr>
            <w:tcW w:w="992" w:type="dxa"/>
          </w:tcPr>
          <w:p w14:paraId="51F7D135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0.136</w:t>
            </w:r>
          </w:p>
        </w:tc>
        <w:tc>
          <w:tcPr>
            <w:tcW w:w="283" w:type="dxa"/>
          </w:tcPr>
          <w:p w14:paraId="2B21BDCA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7AB890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0.962 (0.494-1.873)</w:t>
            </w:r>
          </w:p>
        </w:tc>
        <w:tc>
          <w:tcPr>
            <w:tcW w:w="1004" w:type="dxa"/>
          </w:tcPr>
          <w:p w14:paraId="27073F69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0.909</w:t>
            </w:r>
          </w:p>
        </w:tc>
        <w:tc>
          <w:tcPr>
            <w:tcW w:w="276" w:type="dxa"/>
          </w:tcPr>
          <w:p w14:paraId="5C18637A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EAD3256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0.813 (0.554-1.193)</w:t>
            </w:r>
          </w:p>
        </w:tc>
        <w:tc>
          <w:tcPr>
            <w:tcW w:w="996" w:type="dxa"/>
          </w:tcPr>
          <w:p w14:paraId="4570E01D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0.290</w:t>
            </w:r>
          </w:p>
        </w:tc>
      </w:tr>
      <w:tr w:rsidR="00B6330F" w:rsidRPr="00393B1C" w14:paraId="6C7AC296" w14:textId="77777777" w:rsidTr="007A5A90">
        <w:trPr>
          <w:trHeight w:val="272"/>
          <w:jc w:val="center"/>
        </w:trPr>
        <w:tc>
          <w:tcPr>
            <w:tcW w:w="1559" w:type="dxa"/>
          </w:tcPr>
          <w:p w14:paraId="782B0587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Q2 * 2013</w:t>
            </w:r>
          </w:p>
        </w:tc>
        <w:tc>
          <w:tcPr>
            <w:tcW w:w="2125" w:type="dxa"/>
          </w:tcPr>
          <w:p w14:paraId="25800428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13.837 (4.848-39.494)</w:t>
            </w:r>
          </w:p>
        </w:tc>
        <w:tc>
          <w:tcPr>
            <w:tcW w:w="993" w:type="dxa"/>
          </w:tcPr>
          <w:p w14:paraId="3B2C2C9A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28B7E105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314044D3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1.234 (0.686-2.221)</w:t>
            </w:r>
          </w:p>
        </w:tc>
        <w:tc>
          <w:tcPr>
            <w:tcW w:w="992" w:type="dxa"/>
          </w:tcPr>
          <w:p w14:paraId="099D1B7C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0.483</w:t>
            </w:r>
          </w:p>
        </w:tc>
        <w:tc>
          <w:tcPr>
            <w:tcW w:w="283" w:type="dxa"/>
          </w:tcPr>
          <w:p w14:paraId="6B342CCD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A79C9F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1.432 (0.820-2.501)</w:t>
            </w:r>
          </w:p>
        </w:tc>
        <w:tc>
          <w:tcPr>
            <w:tcW w:w="1004" w:type="dxa"/>
          </w:tcPr>
          <w:p w14:paraId="78306C2E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0.206</w:t>
            </w:r>
          </w:p>
        </w:tc>
        <w:tc>
          <w:tcPr>
            <w:tcW w:w="276" w:type="dxa"/>
          </w:tcPr>
          <w:p w14:paraId="74B31A8B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60E2DD3" w14:textId="77777777" w:rsidR="00B6330F" w:rsidRPr="00EA1E2A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A1E2A">
              <w:rPr>
                <w:rFonts w:cs="Times New Roman"/>
                <w:b/>
                <w:bCs/>
                <w:sz w:val="20"/>
                <w:szCs w:val="20"/>
              </w:rPr>
              <w:t>37.904 (13.436-106.926)</w:t>
            </w:r>
          </w:p>
        </w:tc>
        <w:tc>
          <w:tcPr>
            <w:tcW w:w="996" w:type="dxa"/>
          </w:tcPr>
          <w:p w14:paraId="3900BDB6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74BB3293" w14:textId="77777777" w:rsidTr="007A5A90">
        <w:trPr>
          <w:trHeight w:val="272"/>
          <w:jc w:val="center"/>
        </w:trPr>
        <w:tc>
          <w:tcPr>
            <w:tcW w:w="1559" w:type="dxa"/>
          </w:tcPr>
          <w:p w14:paraId="3C87DBAB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Q2 * 2015</w:t>
            </w:r>
          </w:p>
        </w:tc>
        <w:tc>
          <w:tcPr>
            <w:tcW w:w="2125" w:type="dxa"/>
          </w:tcPr>
          <w:p w14:paraId="43030D9B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11.612 (5.316-25.366)</w:t>
            </w:r>
          </w:p>
        </w:tc>
        <w:tc>
          <w:tcPr>
            <w:tcW w:w="993" w:type="dxa"/>
          </w:tcPr>
          <w:p w14:paraId="672DCF05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636BD93E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3B7A04FA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9.610 (2.132-43.321)</w:t>
            </w:r>
          </w:p>
        </w:tc>
        <w:tc>
          <w:tcPr>
            <w:tcW w:w="992" w:type="dxa"/>
          </w:tcPr>
          <w:p w14:paraId="531DC269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283" w:type="dxa"/>
          </w:tcPr>
          <w:p w14:paraId="37B81CF2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3B51D9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9.859 (2.203-44.115)</w:t>
            </w:r>
          </w:p>
        </w:tc>
        <w:tc>
          <w:tcPr>
            <w:tcW w:w="1004" w:type="dxa"/>
          </w:tcPr>
          <w:p w14:paraId="57BFB4D1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276" w:type="dxa"/>
          </w:tcPr>
          <w:p w14:paraId="70889E99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4394A45" w14:textId="77777777" w:rsidR="00B6330F" w:rsidRPr="00EA1E2A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A1E2A">
              <w:rPr>
                <w:rFonts w:cs="Times New Roman"/>
                <w:b/>
                <w:bCs/>
                <w:sz w:val="20"/>
                <w:szCs w:val="20"/>
              </w:rPr>
              <w:t>20.980 (9.701-45.373)</w:t>
            </w:r>
          </w:p>
        </w:tc>
        <w:tc>
          <w:tcPr>
            <w:tcW w:w="996" w:type="dxa"/>
          </w:tcPr>
          <w:p w14:paraId="64E3081D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1D87136B" w14:textId="77777777" w:rsidTr="007A5A90">
        <w:trPr>
          <w:trHeight w:val="272"/>
          <w:jc w:val="center"/>
        </w:trPr>
        <w:tc>
          <w:tcPr>
            <w:tcW w:w="1559" w:type="dxa"/>
          </w:tcPr>
          <w:p w14:paraId="4C901CC6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Q2 * 2018</w:t>
            </w:r>
          </w:p>
        </w:tc>
        <w:tc>
          <w:tcPr>
            <w:tcW w:w="2125" w:type="dxa"/>
          </w:tcPr>
          <w:p w14:paraId="4FACBD02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1.902 (1.280-2.826)</w:t>
            </w:r>
          </w:p>
        </w:tc>
        <w:tc>
          <w:tcPr>
            <w:tcW w:w="993" w:type="dxa"/>
          </w:tcPr>
          <w:p w14:paraId="30DBD0D7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77" w:type="dxa"/>
          </w:tcPr>
          <w:p w14:paraId="7BE79D25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7F849ADC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1.979 (1.018-3.850)</w:t>
            </w:r>
          </w:p>
        </w:tc>
        <w:tc>
          <w:tcPr>
            <w:tcW w:w="992" w:type="dxa"/>
          </w:tcPr>
          <w:p w14:paraId="1D35E508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0.044</w:t>
            </w:r>
          </w:p>
        </w:tc>
        <w:tc>
          <w:tcPr>
            <w:tcW w:w="283" w:type="dxa"/>
          </w:tcPr>
          <w:p w14:paraId="37A0282B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31BF4F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1.195 (0.621-2.302)</w:t>
            </w:r>
          </w:p>
        </w:tc>
        <w:tc>
          <w:tcPr>
            <w:tcW w:w="1004" w:type="dxa"/>
          </w:tcPr>
          <w:p w14:paraId="0D84EA55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0.593</w:t>
            </w:r>
          </w:p>
        </w:tc>
        <w:tc>
          <w:tcPr>
            <w:tcW w:w="276" w:type="dxa"/>
          </w:tcPr>
          <w:p w14:paraId="3F1E6DEF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D6C465D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0.886 (0.606-1.295)</w:t>
            </w:r>
          </w:p>
        </w:tc>
        <w:tc>
          <w:tcPr>
            <w:tcW w:w="996" w:type="dxa"/>
          </w:tcPr>
          <w:p w14:paraId="0DD41DC7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0.531</w:t>
            </w:r>
          </w:p>
        </w:tc>
      </w:tr>
      <w:tr w:rsidR="00B6330F" w:rsidRPr="00393B1C" w14:paraId="21244F9A" w14:textId="77777777" w:rsidTr="007A5A90">
        <w:trPr>
          <w:trHeight w:val="272"/>
          <w:jc w:val="center"/>
        </w:trPr>
        <w:tc>
          <w:tcPr>
            <w:tcW w:w="1559" w:type="dxa"/>
          </w:tcPr>
          <w:p w14:paraId="6200A538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Q1</w:t>
            </w:r>
            <w:r w:rsidRPr="00393B1C">
              <w:rPr>
                <w:rFonts w:cs="Times New Roman"/>
                <w:sz w:val="20"/>
                <w:szCs w:val="20"/>
                <w:vertAlign w:val="superscript"/>
              </w:rPr>
              <w:t>e</w:t>
            </w:r>
            <w:r w:rsidRPr="00393B1C">
              <w:rPr>
                <w:rFonts w:cs="Times New Roman"/>
                <w:sz w:val="20"/>
                <w:szCs w:val="20"/>
              </w:rPr>
              <w:t xml:space="preserve"> * 2013</w:t>
            </w:r>
          </w:p>
        </w:tc>
        <w:tc>
          <w:tcPr>
            <w:tcW w:w="2125" w:type="dxa"/>
          </w:tcPr>
          <w:p w14:paraId="4DCF3BC5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20.405 (7.188-57.925)</w:t>
            </w:r>
          </w:p>
        </w:tc>
        <w:tc>
          <w:tcPr>
            <w:tcW w:w="993" w:type="dxa"/>
          </w:tcPr>
          <w:p w14:paraId="2234DA05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609CC968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79E78194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1.935 (1.110-3.371)</w:t>
            </w:r>
          </w:p>
        </w:tc>
        <w:tc>
          <w:tcPr>
            <w:tcW w:w="992" w:type="dxa"/>
          </w:tcPr>
          <w:p w14:paraId="4163130F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0.020</w:t>
            </w:r>
          </w:p>
        </w:tc>
        <w:tc>
          <w:tcPr>
            <w:tcW w:w="283" w:type="dxa"/>
          </w:tcPr>
          <w:p w14:paraId="10DF0FE0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70CDA7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2.135 (1.238-3.682)</w:t>
            </w:r>
          </w:p>
        </w:tc>
        <w:tc>
          <w:tcPr>
            <w:tcW w:w="1004" w:type="dxa"/>
          </w:tcPr>
          <w:p w14:paraId="7A8E723B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276" w:type="dxa"/>
          </w:tcPr>
          <w:p w14:paraId="45C13739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0704DDD" w14:textId="77777777" w:rsidR="00B6330F" w:rsidRPr="00972F5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2F5C">
              <w:rPr>
                <w:rFonts w:cs="Times New Roman"/>
                <w:b/>
                <w:bCs/>
                <w:sz w:val="20"/>
                <w:szCs w:val="20"/>
              </w:rPr>
              <w:t>36.433 (12.922-102.719)</w:t>
            </w:r>
          </w:p>
        </w:tc>
        <w:tc>
          <w:tcPr>
            <w:tcW w:w="996" w:type="dxa"/>
          </w:tcPr>
          <w:p w14:paraId="0F67EE0E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40EA902C" w14:textId="77777777" w:rsidTr="007A5A90">
        <w:trPr>
          <w:trHeight w:val="272"/>
          <w:jc w:val="center"/>
        </w:trPr>
        <w:tc>
          <w:tcPr>
            <w:tcW w:w="1559" w:type="dxa"/>
          </w:tcPr>
          <w:p w14:paraId="090E897C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Q1</w:t>
            </w:r>
            <w:r w:rsidRPr="00393B1C">
              <w:rPr>
                <w:rFonts w:cs="Times New Roman"/>
                <w:sz w:val="20"/>
                <w:szCs w:val="20"/>
                <w:vertAlign w:val="superscript"/>
              </w:rPr>
              <w:t>e</w:t>
            </w:r>
            <w:r w:rsidRPr="00393B1C">
              <w:rPr>
                <w:rFonts w:cs="Times New Roman"/>
                <w:sz w:val="20"/>
                <w:szCs w:val="20"/>
              </w:rPr>
              <w:t xml:space="preserve"> * 2015</w:t>
            </w:r>
          </w:p>
        </w:tc>
        <w:tc>
          <w:tcPr>
            <w:tcW w:w="2125" w:type="dxa"/>
          </w:tcPr>
          <w:p w14:paraId="0DBD18EA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15.025 (6.903-32.704)</w:t>
            </w:r>
          </w:p>
        </w:tc>
        <w:tc>
          <w:tcPr>
            <w:tcW w:w="993" w:type="dxa"/>
          </w:tcPr>
          <w:p w14:paraId="2A718BB2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</w:tcPr>
          <w:p w14:paraId="6108F877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</w:tcPr>
          <w:p w14:paraId="3030CE0A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12.994 (2.906-58.100)</w:t>
            </w:r>
          </w:p>
        </w:tc>
        <w:tc>
          <w:tcPr>
            <w:tcW w:w="992" w:type="dxa"/>
          </w:tcPr>
          <w:p w14:paraId="5B5D232F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1F1B9BD7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3651D0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12.179 (2.730-54.340)</w:t>
            </w:r>
          </w:p>
        </w:tc>
        <w:tc>
          <w:tcPr>
            <w:tcW w:w="1004" w:type="dxa"/>
          </w:tcPr>
          <w:p w14:paraId="1BED4FB6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76" w:type="dxa"/>
          </w:tcPr>
          <w:p w14:paraId="7A17C6F7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D38F2DE" w14:textId="77777777" w:rsidR="00B6330F" w:rsidRPr="00972F5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2F5C">
              <w:rPr>
                <w:rFonts w:cs="Times New Roman"/>
                <w:b/>
                <w:bCs/>
                <w:sz w:val="20"/>
                <w:szCs w:val="20"/>
              </w:rPr>
              <w:t>17.513 (8.102-37.858)</w:t>
            </w:r>
          </w:p>
        </w:tc>
        <w:tc>
          <w:tcPr>
            <w:tcW w:w="996" w:type="dxa"/>
          </w:tcPr>
          <w:p w14:paraId="0CCA1DEC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</w:tr>
      <w:tr w:rsidR="00B6330F" w:rsidRPr="00393B1C" w14:paraId="5BA60E5B" w14:textId="77777777" w:rsidTr="007A5A90">
        <w:trPr>
          <w:trHeight w:val="272"/>
          <w:jc w:val="center"/>
        </w:trPr>
        <w:tc>
          <w:tcPr>
            <w:tcW w:w="1559" w:type="dxa"/>
            <w:tcBorders>
              <w:bottom w:val="single" w:sz="4" w:space="0" w:color="auto"/>
            </w:tcBorders>
          </w:tcPr>
          <w:p w14:paraId="01A9AC9F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93B1C">
              <w:rPr>
                <w:rFonts w:cs="Times New Roman"/>
                <w:sz w:val="20"/>
                <w:szCs w:val="20"/>
              </w:rPr>
              <w:t>Q1</w:t>
            </w:r>
            <w:r w:rsidRPr="00393B1C">
              <w:rPr>
                <w:rFonts w:cs="Times New Roman"/>
                <w:sz w:val="20"/>
                <w:szCs w:val="20"/>
                <w:vertAlign w:val="superscript"/>
              </w:rPr>
              <w:t>e</w:t>
            </w:r>
            <w:r w:rsidRPr="00393B1C">
              <w:rPr>
                <w:rFonts w:cs="Times New Roman"/>
                <w:sz w:val="20"/>
                <w:szCs w:val="20"/>
              </w:rPr>
              <w:t xml:space="preserve"> * 2018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655011EC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3.536 (2.390-5.231)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BCC737C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277" w:type="dxa"/>
            <w:tcBorders>
              <w:bottom w:val="single" w:sz="4" w:space="0" w:color="auto"/>
            </w:tcBorders>
          </w:tcPr>
          <w:p w14:paraId="7D773ECD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tcBorders>
              <w:bottom w:val="single" w:sz="4" w:space="0" w:color="auto"/>
            </w:tcBorders>
          </w:tcPr>
          <w:p w14:paraId="62B127BF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2.559 (1.331-4.921)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4EAC2B" w14:textId="77777777" w:rsidR="00B6330F" w:rsidRPr="00393B1C" w:rsidRDefault="00B6330F" w:rsidP="007A5A9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93B1C">
              <w:rPr>
                <w:rFonts w:cs="Times New Roman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22FC90A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E4028D2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1.643 (0.857-3.149)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7E6AF63A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93B1C">
              <w:rPr>
                <w:rFonts w:cs="Times New Roman"/>
                <w:sz w:val="20"/>
                <w:szCs w:val="20"/>
              </w:rPr>
              <w:t>0.135</w:t>
            </w:r>
          </w:p>
        </w:tc>
        <w:tc>
          <w:tcPr>
            <w:tcW w:w="276" w:type="dxa"/>
            <w:tcBorders>
              <w:bottom w:val="single" w:sz="4" w:space="0" w:color="auto"/>
            </w:tcBorders>
          </w:tcPr>
          <w:p w14:paraId="6874FC3D" w14:textId="77777777" w:rsidR="00B6330F" w:rsidRPr="00393B1C" w:rsidRDefault="00B6330F" w:rsidP="007A5A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6AFDA306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1.343 (0.919-1.964)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1F64087B" w14:textId="77777777" w:rsidR="00B6330F" w:rsidRPr="00393B1C" w:rsidRDefault="00B6330F" w:rsidP="007A5A9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0.128</w:t>
            </w:r>
          </w:p>
        </w:tc>
      </w:tr>
    </w:tbl>
    <w:p w14:paraId="5825773F" w14:textId="5BB28E88" w:rsidR="003A3F96" w:rsidRPr="00CB2D3B" w:rsidRDefault="00B6330F" w:rsidP="00CB2D3B">
      <w:pPr>
        <w:spacing w:before="0" w:after="0"/>
        <w:ind w:left="-709" w:right="-430"/>
        <w:rPr>
          <w:rFonts w:cs="Times New Roman"/>
          <w:sz w:val="20"/>
          <w:szCs w:val="20"/>
        </w:rPr>
      </w:pPr>
      <w:r w:rsidRPr="00393B1C">
        <w:rPr>
          <w:rFonts w:cs="Times New Roman"/>
          <w:sz w:val="20"/>
          <w:szCs w:val="20"/>
        </w:rPr>
        <w:t xml:space="preserve">Note. </w:t>
      </w:r>
      <w:r w:rsidRPr="00393B1C">
        <w:rPr>
          <w:rFonts w:cs="Times New Roman"/>
          <w:sz w:val="20"/>
          <w:szCs w:val="20"/>
          <w:vertAlign w:val="superscript"/>
        </w:rPr>
        <w:t>a</w:t>
      </w:r>
      <w:r w:rsidRPr="00393B1C">
        <w:rPr>
          <w:rFonts w:cs="Times New Roman"/>
          <w:sz w:val="20"/>
          <w:szCs w:val="20"/>
        </w:rPr>
        <w:t xml:space="preserve"> Odds ratios (OR), 95% confidence intervals (CI), and </w:t>
      </w:r>
      <w:r w:rsidRPr="00393B1C">
        <w:rPr>
          <w:rFonts w:cs="Times New Roman"/>
          <w:i/>
          <w:iCs/>
          <w:sz w:val="20"/>
          <w:szCs w:val="20"/>
        </w:rPr>
        <w:t>p</w:t>
      </w:r>
      <w:r w:rsidRPr="00393B1C">
        <w:rPr>
          <w:rFonts w:cs="Times New Roman"/>
          <w:sz w:val="20"/>
          <w:szCs w:val="20"/>
        </w:rPr>
        <w:t>-value significantly related to catastrophic health expenditure are bolded;</w:t>
      </w:r>
      <w:r w:rsidRPr="00393B1C">
        <w:rPr>
          <w:rFonts w:cs="Times New Roman"/>
          <w:sz w:val="20"/>
          <w:szCs w:val="20"/>
          <w:vertAlign w:val="superscript"/>
        </w:rPr>
        <w:t xml:space="preserve"> b</w:t>
      </w:r>
      <w:r w:rsidRPr="00393B1C">
        <w:rPr>
          <w:rFonts w:cs="Times New Roman"/>
          <w:sz w:val="20"/>
          <w:szCs w:val="20"/>
        </w:rPr>
        <w:t xml:space="preserve"> Q1 = 40% means that 40% was selected as the threshold level for Q1, and the thresholds for other quintiles were estimated by multiplying 40% by the ratio of average food expenditure in certain quintile to that in Q1; </w:t>
      </w:r>
      <w:r w:rsidRPr="00393B1C">
        <w:rPr>
          <w:rFonts w:cs="Times New Roman"/>
          <w:sz w:val="20"/>
          <w:szCs w:val="20"/>
          <w:vertAlign w:val="superscript"/>
        </w:rPr>
        <w:t>c</w:t>
      </w:r>
      <w:r w:rsidRPr="00393B1C">
        <w:rPr>
          <w:rFonts w:cs="Times New Roman"/>
          <w:sz w:val="20"/>
          <w:szCs w:val="20"/>
        </w:rPr>
        <w:t xml:space="preserve"> Q3 = 40% means that 40% was selected as the threshold level for Q3, and the thresholds for other quintiles were estimated by multiplying 40% by the ratio of average food expenditure in certain quintile to that in Q3; </w:t>
      </w:r>
      <w:r w:rsidRPr="00393B1C">
        <w:rPr>
          <w:rFonts w:cs="Times New Roman"/>
          <w:sz w:val="20"/>
          <w:szCs w:val="20"/>
          <w:vertAlign w:val="superscript"/>
        </w:rPr>
        <w:t>d</w:t>
      </w:r>
      <w:r w:rsidRPr="00393B1C">
        <w:rPr>
          <w:rFonts w:cs="Times New Roman"/>
          <w:sz w:val="20"/>
          <w:szCs w:val="20"/>
        </w:rPr>
        <w:t xml:space="preserve"> Q5 = 40% means that 40% was selected as the threshold level for Q5, and the thresholds for other quintiles were estimated by multiplying 40% by the ratio of average food expenditure in certain quintile to that in Q5; </w:t>
      </w:r>
      <w:r w:rsidRPr="00393B1C">
        <w:rPr>
          <w:rFonts w:cs="Times New Roman"/>
          <w:sz w:val="20"/>
          <w:szCs w:val="20"/>
          <w:vertAlign w:val="superscript"/>
        </w:rPr>
        <w:t>e</w:t>
      </w:r>
      <w:r w:rsidRPr="00393B1C">
        <w:rPr>
          <w:rFonts w:cs="Times New Roman"/>
          <w:sz w:val="20"/>
          <w:szCs w:val="20"/>
        </w:rPr>
        <w:t xml:space="preserve"> Quintile 1 is the poorest and Quintile 5 is the wealthiest.</w:t>
      </w:r>
    </w:p>
    <w:sectPr w:rsidR="003A3F96" w:rsidRPr="00CB2D3B" w:rsidSect="00E71D84">
      <w:headerReference w:type="even" r:id="rId6"/>
      <w:footerReference w:type="even" r:id="rId7"/>
      <w:footerReference w:type="default" r:id="rId8"/>
      <w:pgSz w:w="15840" w:h="12240" w:orient="landscape"/>
      <w:pgMar w:top="1282" w:right="1098" w:bottom="333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B65ED" w14:textId="77777777" w:rsidR="00B6330F" w:rsidRDefault="00B6330F" w:rsidP="00B6330F">
      <w:pPr>
        <w:spacing w:before="0" w:after="0"/>
      </w:pPr>
      <w:r>
        <w:separator/>
      </w:r>
    </w:p>
  </w:endnote>
  <w:endnote w:type="continuationSeparator" w:id="0">
    <w:p w14:paraId="4FB6D7EB" w14:textId="77777777" w:rsidR="00B6330F" w:rsidRDefault="00B6330F" w:rsidP="00B6330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D04E2" w14:textId="77777777" w:rsidR="00995F6A" w:rsidRPr="00577C4C" w:rsidRDefault="00CB2D3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215CFB" wp14:editId="14F8EEC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1B0F5F1" w14:textId="77777777" w:rsidR="00995F6A" w:rsidRPr="00577C4C" w:rsidRDefault="00CB2D3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215C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61B0F5F1" w14:textId="77777777" w:rsidR="00995F6A" w:rsidRPr="00577C4C" w:rsidRDefault="00CB2D3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D925" w14:textId="77777777" w:rsidR="00995F6A" w:rsidRPr="00577C4C" w:rsidRDefault="00CB2D3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ED7A8D" wp14:editId="2D832B6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5C835D5" w14:textId="77777777" w:rsidR="00995F6A" w:rsidRPr="00577C4C" w:rsidRDefault="00CB2D3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ED7A8D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65C835D5" w14:textId="77777777" w:rsidR="00995F6A" w:rsidRPr="00577C4C" w:rsidRDefault="00CB2D3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4FAA5" w14:textId="77777777" w:rsidR="00B6330F" w:rsidRDefault="00B6330F" w:rsidP="00B6330F">
      <w:pPr>
        <w:spacing w:before="0" w:after="0"/>
      </w:pPr>
      <w:r>
        <w:separator/>
      </w:r>
    </w:p>
  </w:footnote>
  <w:footnote w:type="continuationSeparator" w:id="0">
    <w:p w14:paraId="214BA5C8" w14:textId="77777777" w:rsidR="00B6330F" w:rsidRDefault="00B6330F" w:rsidP="00B6330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25EE6" w14:textId="77777777" w:rsidR="00995F6A" w:rsidRPr="009151AA" w:rsidRDefault="00CB2D3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0F"/>
    <w:rsid w:val="0024597D"/>
    <w:rsid w:val="003A3F96"/>
    <w:rsid w:val="005C0054"/>
    <w:rsid w:val="00626EC0"/>
    <w:rsid w:val="00B6330F"/>
    <w:rsid w:val="00CB2D3B"/>
    <w:rsid w:val="00D73EB2"/>
    <w:rsid w:val="00EA6910"/>
    <w:rsid w:val="00F21537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0C41B"/>
  <w15:chartTrackingRefBased/>
  <w15:docId w15:val="{AA1415C4-D167-4A52-85CA-1E6E01F0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30F"/>
    <w:pPr>
      <w:spacing w:before="120" w:after="24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6330F"/>
    <w:pPr>
      <w:spacing w:after="0" w:line="240" w:lineRule="auto"/>
    </w:pPr>
    <w:rPr>
      <w:rFonts w:asciiTheme="majorHAnsi" w:hAnsiTheme="majorHAnsi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330F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B6330F"/>
    <w:rPr>
      <w:rFonts w:ascii="Times New Roman" w:hAnsi="Times New Roman"/>
      <w:kern w:val="0"/>
      <w:sz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6330F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6330F"/>
    <w:rPr>
      <w:rFonts w:ascii="Times New Roman" w:hAnsi="Times New Roman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552</Words>
  <Characters>3150</Characters>
  <Application>Microsoft Office Word</Application>
  <DocSecurity>0</DocSecurity>
  <Lines>26</Lines>
  <Paragraphs>7</Paragraphs>
  <ScaleCrop>false</ScaleCrop>
  <Company>University of Canberra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Xi.Li</dc:creator>
  <cp:keywords/>
  <dc:description/>
  <cp:lastModifiedBy>Xi.Li</cp:lastModifiedBy>
  <cp:revision>8</cp:revision>
  <dcterms:created xsi:type="dcterms:W3CDTF">2023-06-21T04:42:00Z</dcterms:created>
  <dcterms:modified xsi:type="dcterms:W3CDTF">2023-06-21T04:45:00Z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6fef03-d487-4433-8e43-6b81c0a1b7be_Enabled">
    <vt:lpwstr>true</vt:lpwstr>
  </property>
  <property fmtid="{D5CDD505-2E9C-101B-9397-08002B2CF9AE}" pid="3" name="MSIP_Label_bf6fef03-d487-4433-8e43-6b81c0a1b7be_SetDate">
    <vt:lpwstr>2023-06-21T04:42:53Z</vt:lpwstr>
  </property>
  <property fmtid="{D5CDD505-2E9C-101B-9397-08002B2CF9AE}" pid="4" name="MSIP_Label_bf6fef03-d487-4433-8e43-6b81c0a1b7be_Method">
    <vt:lpwstr>Standard</vt:lpwstr>
  </property>
  <property fmtid="{D5CDD505-2E9C-101B-9397-08002B2CF9AE}" pid="5" name="MSIP_Label_bf6fef03-d487-4433-8e43-6b81c0a1b7be_Name">
    <vt:lpwstr>Unclassified</vt:lpwstr>
  </property>
  <property fmtid="{D5CDD505-2E9C-101B-9397-08002B2CF9AE}" pid="6" name="MSIP_Label_bf6fef03-d487-4433-8e43-6b81c0a1b7be_SiteId">
    <vt:lpwstr>1daf5147-a543-4707-a2fb-2acf0b2a3936</vt:lpwstr>
  </property>
  <property fmtid="{D5CDD505-2E9C-101B-9397-08002B2CF9AE}" pid="7" name="MSIP_Label_bf6fef03-d487-4433-8e43-6b81c0a1b7be_ActionId">
    <vt:lpwstr>bc228ef1-bfdc-4cd3-93e6-8caaa7c5fca3</vt:lpwstr>
  </property>
  <property fmtid="{D5CDD505-2E9C-101B-9397-08002B2CF9AE}" pid="8" name="MSIP_Label_bf6fef03-d487-4433-8e43-6b81c0a1b7be_ContentBits">
    <vt:lpwstr>0</vt:lpwstr>
  </property>
</Properties>
</file>