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32D23" w14:textId="77777777" w:rsidR="000B43D0" w:rsidRPr="00116FCC" w:rsidRDefault="00000000">
      <w:pPr>
        <w:ind w:hanging="850"/>
        <w:rPr>
          <w:rFonts w:ascii="Calibri" w:eastAsia="Calibri" w:hAnsi="Calibri" w:cs="Calibri"/>
          <w:lang w:val="en-US"/>
        </w:rPr>
      </w:pPr>
      <w:r w:rsidRPr="00116FCC">
        <w:rPr>
          <w:rFonts w:ascii="Calibri" w:eastAsia="Calibri" w:hAnsi="Calibri" w:cs="Calibri"/>
          <w:b/>
          <w:lang w:val="en-US"/>
        </w:rPr>
        <w:t>Table 2.</w:t>
      </w:r>
      <w:r w:rsidRPr="00116FCC">
        <w:rPr>
          <w:rFonts w:ascii="Calibri" w:eastAsia="Calibri" w:hAnsi="Calibri" w:cs="Calibri"/>
          <w:lang w:val="en-US"/>
        </w:rPr>
        <w:t xml:space="preserve"> Characteristics of the included studies.</w:t>
      </w:r>
    </w:p>
    <w:p w14:paraId="4CA7656A" w14:textId="77777777" w:rsidR="000B43D0" w:rsidRPr="00116FCC" w:rsidRDefault="000B43D0">
      <w:pPr>
        <w:rPr>
          <w:rFonts w:ascii="Calibri" w:eastAsia="Calibri" w:hAnsi="Calibri" w:cs="Calibri"/>
          <w:lang w:val="en-US"/>
        </w:rPr>
      </w:pPr>
    </w:p>
    <w:tbl>
      <w:tblPr>
        <w:tblStyle w:val="a"/>
        <w:tblW w:w="15780" w:type="dxa"/>
        <w:tblInd w:w="-8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3090"/>
        <w:gridCol w:w="1185"/>
        <w:gridCol w:w="1080"/>
        <w:gridCol w:w="1365"/>
        <w:gridCol w:w="1395"/>
        <w:gridCol w:w="1785"/>
        <w:gridCol w:w="1305"/>
        <w:gridCol w:w="3135"/>
      </w:tblGrid>
      <w:tr w:rsidR="000B43D0" w14:paraId="3792069F" w14:textId="77777777" w:rsidTr="00116FCC">
        <w:trPr>
          <w:trHeight w:val="915"/>
        </w:trPr>
        <w:tc>
          <w:tcPr>
            <w:tcW w:w="14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A7B35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First 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author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,  </w:t>
            </w: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year</w:t>
            </w:r>
            <w:proofErr w:type="spellEnd"/>
            <w:proofErr w:type="gramEnd"/>
          </w:p>
        </w:tc>
        <w:tc>
          <w:tcPr>
            <w:tcW w:w="30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58914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Study </w:t>
            </w: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type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methodology</w:t>
            </w:r>
            <w:proofErr w:type="spellEnd"/>
          </w:p>
        </w:tc>
        <w:tc>
          <w:tcPr>
            <w:tcW w:w="11250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8A286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2AAFDBDA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Population</w:t>
            </w:r>
            <w:proofErr w:type="spellEnd"/>
          </w:p>
        </w:tc>
      </w:tr>
      <w:tr w:rsidR="000B43D0" w14:paraId="261037FB" w14:textId="77777777" w:rsidTr="00116FCC">
        <w:trPr>
          <w:trHeight w:val="915"/>
        </w:trPr>
        <w:tc>
          <w:tcPr>
            <w:tcW w:w="14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4E616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0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BE283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18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D93A2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7FD571BC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Service Providers</w:t>
            </w:r>
          </w:p>
        </w:tc>
        <w:tc>
          <w:tcPr>
            <w:tcW w:w="10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928DE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552191F5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Survivors</w:t>
            </w:r>
            <w:proofErr w:type="spellEnd"/>
          </w:p>
        </w:tc>
        <w:tc>
          <w:tcPr>
            <w:tcW w:w="8985" w:type="dxa"/>
            <w:gridSpan w:val="5"/>
            <w:shd w:val="clear" w:color="auto" w:fill="auto"/>
          </w:tcPr>
          <w:p w14:paraId="03E93E85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Characteristics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survivors</w:t>
            </w:r>
            <w:proofErr w:type="spellEnd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</w:p>
        </w:tc>
      </w:tr>
      <w:tr w:rsidR="000B43D0" w:rsidRPr="00116FCC" w14:paraId="1FE46794" w14:textId="77777777" w:rsidTr="00116FCC">
        <w:trPr>
          <w:trHeight w:val="915"/>
        </w:trPr>
        <w:tc>
          <w:tcPr>
            <w:tcW w:w="14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04C7C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0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302A5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1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9465D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0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D3022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C53BB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Cisgender </w:t>
            </w: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female</w:t>
            </w:r>
            <w:proofErr w:type="spellEnd"/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4FC6F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Cisgender male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4FD73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Transgender and gender diverse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BF76C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Migrants</w:t>
            </w:r>
            <w:proofErr w:type="spellEnd"/>
          </w:p>
        </w:tc>
        <w:tc>
          <w:tcPr>
            <w:tcW w:w="3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FD17C" w14:textId="77777777" w:rsidR="000B43D0" w:rsidRPr="00116FC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b/>
                <w:sz w:val="18"/>
                <w:szCs w:val="18"/>
                <w:lang w:val="en-US"/>
              </w:rPr>
              <w:t>Migration status and country of origin</w:t>
            </w:r>
          </w:p>
        </w:tc>
      </w:tr>
      <w:tr w:rsidR="000B43D0" w14:paraId="6B9A90D8" w14:textId="77777777">
        <w:trPr>
          <w:trHeight w:val="420"/>
        </w:trPr>
        <w:tc>
          <w:tcPr>
            <w:tcW w:w="144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650F7" w14:textId="77777777" w:rsidR="000B43D0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Scott, (2018).</w:t>
            </w:r>
          </w:p>
        </w:tc>
        <w:tc>
          <w:tcPr>
            <w:tcW w:w="309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CD00D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Semi-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interviews.</w:t>
            </w:r>
          </w:p>
        </w:tc>
        <w:tc>
          <w:tcPr>
            <w:tcW w:w="118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63EAA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EE596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A7F90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C8982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78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42407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13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71EA5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31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F94C2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0B43D0" w14:paraId="1B0D5E5A" w14:textId="77777777">
        <w:trPr>
          <w:trHeight w:val="420"/>
        </w:trPr>
        <w:tc>
          <w:tcPr>
            <w:tcW w:w="144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39B6B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09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E0F8B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71FC2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A54A0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D87C5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9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E5DF8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7BEEB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0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436AF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13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28DF9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B43D0" w14:paraId="2354E39A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974D0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Onyango, (2016).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352C4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Semi-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interviews. 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ADEC6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14D44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DDC6E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E40AE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40916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D5B78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AF990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B43D0" w:rsidRPr="00116FCC" w14:paraId="195A18D5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C6011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Kansiime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(2017).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E2CD8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Semi-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B0493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B7EC0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A759F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F47DB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45008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F3AF2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50918" w14:textId="77777777" w:rsidR="000B43D0" w:rsidRPr="00116FC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Refugees, persons of concern. </w:t>
            </w:r>
          </w:p>
          <w:p w14:paraId="61DA9384" w14:textId="77777777" w:rsidR="000B43D0" w:rsidRPr="00116FC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Congo. </w:t>
            </w:r>
          </w:p>
        </w:tc>
      </w:tr>
      <w:tr w:rsidR="000B43D0" w:rsidRPr="00116FCC" w14:paraId="20AE1D8D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760BF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Palattiyil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Sidhva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(2015).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75028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In-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depth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B0763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760B9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64124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DFB2A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9421D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A33CA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1C3BF" w14:textId="77777777" w:rsidR="000B43D0" w:rsidRPr="00116FCC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Asylum seekers.</w:t>
            </w:r>
          </w:p>
          <w:p w14:paraId="176F376D" w14:textId="77777777" w:rsidR="000B43D0" w:rsidRPr="00116FCC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Burundi, Ethiopia, Ivory Coast, Kenya, Malawi, Nigeria, South Africa, Tanzania, Zimbabwe. </w:t>
            </w:r>
          </w:p>
        </w:tc>
      </w:tr>
      <w:tr w:rsidR="000B43D0" w14:paraId="6C29C3B3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0729A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Yagi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(2022).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9699E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Semi-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5ACEA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750AA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E8AC9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F12C3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FC991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46391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C8BBE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B43D0" w14:paraId="2D1DCD7E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59567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Kohli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(2013).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14F23" w14:textId="77777777" w:rsidR="000B43D0" w:rsidRPr="00116FCC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Qualitative. In-depth interviews, focus group discussions (FDGs).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5A678" w14:textId="77777777" w:rsidR="000B43D0" w:rsidRPr="00116FCC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FF847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4757E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C1102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52FF9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50C7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DD3A9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B43D0" w14:paraId="382F2C12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11F1B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Tenaw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 (</w:t>
            </w:r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2022).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341D4" w14:textId="77777777" w:rsidR="000B43D0" w:rsidRPr="00116FCC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Mixed methods. In-depth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10E9A" w14:textId="77777777" w:rsidR="000B43D0" w:rsidRPr="00116FCC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9E057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064DE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A4469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269F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962C3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EAF7C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B43D0" w14:paraId="45CDED1B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A8A7B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Green, (2022).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F3F4B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Semi-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BD2F8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9732B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43B39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0C442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60DEA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T, GD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0A040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093B7" w14:textId="77777777" w:rsidR="000B43D0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Refugees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. </w:t>
            </w:r>
          </w:p>
          <w:p w14:paraId="4B4F8C80" w14:textId="77777777" w:rsidR="000B43D0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Myanmar.</w:t>
            </w:r>
          </w:p>
        </w:tc>
      </w:tr>
      <w:tr w:rsidR="000B43D0" w14:paraId="0B3A9F22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E0026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Al Issa and Beck, (2020).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87564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C5106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D28E5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6D19B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3D6CF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4C98D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4CD90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ECEA6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B43D0" w14:paraId="7FF75525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7933F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Burkhardt, (2016).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8C50F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Semi-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C9CE0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B21B5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8D89F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B2A9F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EEDF3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B7B77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C4533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B43D0" w14:paraId="4EBD5299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5F4E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Byrskog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(2014).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71EB6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Semi-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1EAC2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7E89E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3F4ED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807EF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51B83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D5990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1D596" w14:textId="77777777" w:rsidR="000B43D0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Refugees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2DBA106" w14:textId="77777777" w:rsidR="000B43D0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Somalia.</w:t>
            </w:r>
          </w:p>
        </w:tc>
      </w:tr>
      <w:tr w:rsidR="000B43D0" w:rsidRPr="00116FCC" w14:paraId="059F9E58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6953E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Keygnaert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(2014).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84750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In-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depth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48F17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26D0E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E63C3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61A17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3ADB5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BF249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ACC30" w14:textId="77777777" w:rsidR="000B43D0" w:rsidRPr="00116FCC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Undocumented migrants.</w:t>
            </w:r>
          </w:p>
          <w:p w14:paraId="7FE815F7" w14:textId="77777777" w:rsidR="000B43D0" w:rsidRPr="00116FCC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Cameroun, Congo, DRC, Ivory Coast, Mali, other unspecified Sub Saharan countries.</w:t>
            </w:r>
          </w:p>
        </w:tc>
      </w:tr>
      <w:tr w:rsidR="000B43D0" w14:paraId="235C2950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A41F3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Sager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(2016).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0F904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E0451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866A0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5E1BD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1F2C9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C1524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3ACF7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F63FC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Asylum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seeker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D6B95BB" w14:textId="77777777" w:rsidR="000B43D0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Kosovo. </w:t>
            </w:r>
          </w:p>
        </w:tc>
      </w:tr>
      <w:tr w:rsidR="000B43D0" w14:paraId="5F1D32EC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997A3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Weishut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,  (</w:t>
            </w:r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2015).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B1D30" w14:textId="77777777" w:rsidR="000B43D0" w:rsidRPr="00116FCC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Qualitative. Retrospective analysis of archive files.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B6D2A" w14:textId="77777777" w:rsidR="000B43D0" w:rsidRPr="00116FCC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7BCFA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98FB2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A8771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AC38F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CFFB1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A12B9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B43D0" w14:paraId="3419AEC4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78157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>Woldetsadik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(2022).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9DF3E" w14:textId="77777777" w:rsidR="000B43D0" w:rsidRPr="00116FCC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Qualitative. In-depth interviews, FDGs.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61216" w14:textId="77777777" w:rsidR="000B43D0" w:rsidRPr="00116FCC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0912F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EA4F3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AAED4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1EFD4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A78C1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72456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B43D0" w:rsidRPr="00116FCC" w14:paraId="43219041" w14:textId="77777777">
        <w:trPr>
          <w:trHeight w:val="114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27689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Chynoweth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(2020).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A3DBC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Semi-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FDGs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document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review. 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F3894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A532B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56472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B62BA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7300B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</w:t>
            </w: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AF1DC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D52EC" w14:textId="77777777" w:rsidR="000B43D0" w:rsidRPr="00116FCC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 xml:space="preserve">Refugees, migrants. </w:t>
            </w:r>
          </w:p>
          <w:p w14:paraId="414304F2" w14:textId="77777777" w:rsidR="000B43D0" w:rsidRPr="00116FCC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DRC, Myanmar, Somalia, South Sudan.</w:t>
            </w:r>
          </w:p>
        </w:tc>
      </w:tr>
      <w:tr w:rsidR="000B43D0" w14:paraId="3DD7FB3B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7ED5E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Dossa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(2014).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A3499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Semi-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09864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300C2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0D072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96134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30626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FACC1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356DC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B43D0" w14:paraId="4ED544CE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DE0F3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Haar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(2019).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B8DEF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Semi-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physical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examination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10AD9" w14:textId="77777777" w:rsidR="000B43D0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A1EF2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1E3FD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40B9E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E9AC4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44079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A31AE" w14:textId="77777777" w:rsidR="000B43D0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Refugees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49E0C43D" w14:textId="77777777" w:rsidR="000B43D0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Myanmar. </w:t>
            </w:r>
          </w:p>
        </w:tc>
      </w:tr>
      <w:tr w:rsidR="000B43D0" w14:paraId="2800CE45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D7B36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Wirtz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(2014).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CA16F" w14:textId="77777777" w:rsidR="000B43D0" w:rsidRPr="00116FCC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Qualitative. In-depth interviews, FDGs.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9D87E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34A52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6D885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D5104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9EA1C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6FDFA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A3670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Internally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displaced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persons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4673FA1" w14:textId="77777777" w:rsidR="000B43D0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Colombia. </w:t>
            </w:r>
          </w:p>
        </w:tc>
      </w:tr>
      <w:tr w:rsidR="000B43D0" w14:paraId="45A3EC0E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5EB2F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Corboz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(2022).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C33CF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Semi-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C357D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CB31C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00393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60668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07BC1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868E3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CBB22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B43D0" w14:paraId="23C8C623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3B3B9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Atim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(2018).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2837D" w14:textId="77777777" w:rsidR="000B43D0" w:rsidRPr="00116FCC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Mixed methods. In-depth interviews.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B56F4" w14:textId="77777777" w:rsidR="000B43D0" w:rsidRPr="00116FCC" w:rsidRDefault="000B43D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3DB49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030C0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AF631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38860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384CC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A493F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B43D0" w14:paraId="22811E5E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5F4CB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Krause, (2015). 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D05E9" w14:textId="77777777" w:rsidR="000B43D0" w:rsidRPr="00116FCC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0116FCC">
              <w:rPr>
                <w:rFonts w:ascii="Calibri" w:eastAsia="Calibri" w:hAnsi="Calibri" w:cs="Calibri"/>
                <w:sz w:val="18"/>
                <w:szCs w:val="18"/>
                <w:lang w:val="en-US"/>
              </w:rPr>
              <w:t>Qualitative. Semi-structured interviews, FDGs, participatory observation, structured, and semistructured expert interviews, ero-epic dialogues or unstructured FGDs.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88048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E0C52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B682D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85DA3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D2781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17247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9F5A5" w14:textId="77777777" w:rsidR="000B43D0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Refugees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59F18B7D" w14:textId="77777777" w:rsidR="000B43D0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DRC. </w:t>
            </w:r>
          </w:p>
        </w:tc>
      </w:tr>
      <w:tr w:rsidR="000B43D0" w14:paraId="6943F636" w14:textId="77777777">
        <w:trPr>
          <w:trHeight w:val="420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BB76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Wirtz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(2013). 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28A5D" w14:textId="77777777" w:rsidR="000B43D0" w:rsidRDefault="00000000">
            <w:pPr>
              <w:spacing w:line="36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Qualitative. Semi-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structured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interviews,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FDGs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11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2EC39" w14:textId="77777777" w:rsidR="000B43D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D29C3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7FCA0" w14:textId="77777777" w:rsidR="000B43D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35759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AC746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BAF62" w14:textId="77777777" w:rsidR="000B43D0" w:rsidRDefault="000B4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1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40C41" w14:textId="77777777" w:rsidR="000B43D0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Refugees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7BE708A7" w14:textId="77777777" w:rsidR="000B43D0" w:rsidRDefault="00000000">
            <w:pPr>
              <w:spacing w:line="36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Burundi, DRC, Eritrea, Somalia, Sudan.  </w:t>
            </w:r>
          </w:p>
        </w:tc>
      </w:tr>
    </w:tbl>
    <w:p w14:paraId="6F496615" w14:textId="77777777" w:rsidR="000B43D0" w:rsidRDefault="000B43D0">
      <w:pPr>
        <w:rPr>
          <w:rFonts w:ascii="Calibri" w:eastAsia="Calibri" w:hAnsi="Calibri" w:cs="Calibri"/>
          <w:sz w:val="18"/>
          <w:szCs w:val="18"/>
        </w:rPr>
      </w:pPr>
    </w:p>
    <w:p w14:paraId="6DDE261E" w14:textId="77777777" w:rsidR="000B43D0" w:rsidRDefault="000B43D0">
      <w:pPr>
        <w:rPr>
          <w:rFonts w:ascii="Calibri" w:eastAsia="Calibri" w:hAnsi="Calibri" w:cs="Calibri"/>
        </w:rPr>
      </w:pPr>
    </w:p>
    <w:sectPr w:rsidR="000B43D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D0"/>
    <w:rsid w:val="000B43D0"/>
    <w:rsid w:val="0011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4CE33"/>
  <w15:docId w15:val="{6EB381C2-C651-49F4-8955-487EB042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ELENA RUBINI</cp:lastModifiedBy>
  <cp:revision>2</cp:revision>
  <dcterms:created xsi:type="dcterms:W3CDTF">2023-05-19T13:38:00Z</dcterms:created>
  <dcterms:modified xsi:type="dcterms:W3CDTF">2023-05-19T13:39:00Z</dcterms:modified>
</cp:coreProperties>
</file>