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cs="Times New Roman" w:eastAsiaTheme="majorEastAsia"/>
          <w:b/>
          <w:i/>
          <w:szCs w:val="24"/>
          <w:highlight w:val="none"/>
        </w:rPr>
      </w:pPr>
      <w:r>
        <w:rPr>
          <w:rFonts w:cs="Times New Roman" w:eastAsiaTheme="majorEastAsia"/>
          <w:b/>
          <w:i/>
          <w:szCs w:val="24"/>
          <w:highlight w:val="none"/>
        </w:rPr>
        <w:t>Supplementary material Table List</w:t>
      </w:r>
    </w:p>
    <w:p>
      <w:pPr>
        <w:rPr>
          <w:rFonts w:cs="Times New Roman" w:eastAsiaTheme="majorEastAsia"/>
          <w:bCs/>
          <w:i/>
          <w:szCs w:val="24"/>
          <w:highlight w:val="none"/>
        </w:rPr>
      </w:pPr>
      <w:r>
        <w:rPr>
          <w:rFonts w:cs="Times New Roman" w:eastAsiaTheme="majorEastAsia"/>
          <w:bCs/>
          <w:i/>
          <w:szCs w:val="24"/>
          <w:highlight w:val="none"/>
        </w:rPr>
        <w:t>Table S1 Preferred Reporting Items for Systematic reviews and Meta-Analyses extension for Scoping Reviews (PRISMA-ScR) Checklist</w:t>
      </w:r>
    </w:p>
    <w:p>
      <w:pPr>
        <w:rPr>
          <w:rFonts w:cs="Times New Roman" w:eastAsiaTheme="majorEastAsia"/>
          <w:bCs/>
          <w:i/>
          <w:szCs w:val="24"/>
          <w:highlight w:val="none"/>
        </w:rPr>
      </w:pPr>
      <w:r>
        <w:rPr>
          <w:rFonts w:cs="Times New Roman" w:eastAsiaTheme="majorEastAsia"/>
          <w:bCs/>
          <w:i/>
          <w:szCs w:val="24"/>
          <w:highlight w:val="none"/>
        </w:rPr>
        <w:t>Table S2 Search strategies and search results of electronic databases</w:t>
      </w:r>
    </w:p>
    <w:p>
      <w:pPr>
        <w:adjustRightInd w:val="0"/>
        <w:snapToGrid w:val="0"/>
        <w:spacing w:after="0"/>
        <w:rPr>
          <w:rFonts w:cs="Times New Roman" w:eastAsiaTheme="majorEastAsia"/>
          <w:bCs/>
          <w:i/>
          <w:szCs w:val="24"/>
          <w:highlight w:val="none"/>
        </w:rPr>
      </w:pPr>
      <w:r>
        <w:rPr>
          <w:rFonts w:cs="Times New Roman" w:eastAsiaTheme="majorEastAsia"/>
          <w:bCs/>
          <w:i/>
          <w:szCs w:val="24"/>
          <w:highlight w:val="none"/>
        </w:rPr>
        <w:t xml:space="preserve">Table </w:t>
      </w:r>
      <w:r>
        <w:rPr>
          <w:rFonts w:hint="eastAsia" w:cs="Times New Roman" w:eastAsiaTheme="majorEastAsia"/>
          <w:bCs/>
          <w:i/>
          <w:szCs w:val="24"/>
          <w:highlight w:val="none"/>
        </w:rPr>
        <w:t>S</w:t>
      </w:r>
      <w:r>
        <w:rPr>
          <w:rFonts w:cs="Times New Roman" w:eastAsiaTheme="majorEastAsia"/>
          <w:bCs/>
          <w:i/>
          <w:szCs w:val="24"/>
          <w:highlight w:val="none"/>
        </w:rPr>
        <w:t>3 Characteristics of included studies</w:t>
      </w: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bidi w:val="0"/>
      </w:pPr>
    </w:p>
    <w:p>
      <w:pPr>
        <w:bidi w:val="0"/>
      </w:pPr>
    </w:p>
    <w:p>
      <w:pPr>
        <w:bidi w:val="0"/>
        <w:jc w:val="left"/>
      </w:pPr>
      <w:r>
        <w:rPr>
          <w:b/>
          <w:bCs/>
        </w:rPr>
        <w:t>Table S1</w:t>
      </w:r>
      <w:r>
        <w:t xml:space="preserve"> Preferred Reporting Items for Systematic reviews and Meta-Analyses extension for Scoping Reviews (PRISMA-ScR) Checklist</w:t>
      </w:r>
    </w:p>
    <w:tbl>
      <w:tblPr>
        <w:tblStyle w:val="55"/>
        <w:tblW w:w="103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71"/>
        <w:gridCol w:w="712"/>
        <w:gridCol w:w="4716"/>
        <w:gridCol w:w="26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blHeader/>
          <w:jc w:val="center"/>
        </w:trPr>
        <w:tc>
          <w:tcPr>
            <w:tcW w:w="2271" w:type="dxa"/>
            <w:shd w:val="clear" w:color="auto" w:fill="auto"/>
            <w:vAlign w:val="center"/>
          </w:tcPr>
          <w:p>
            <w:pPr>
              <w:jc w:val="center"/>
              <w:rPr>
                <w:rFonts w:cs="Times New Roman"/>
                <w:b/>
                <w:sz w:val="16"/>
                <w:szCs w:val="16"/>
                <w:highlight w:val="none"/>
              </w:rPr>
            </w:pPr>
            <w:r>
              <w:rPr>
                <w:rFonts w:cs="Times New Roman"/>
                <w:b/>
                <w:bCs/>
                <w:sz w:val="16"/>
                <w:szCs w:val="16"/>
                <w:highlight w:val="none"/>
              </w:rPr>
              <w:t>SECTION</w:t>
            </w:r>
          </w:p>
        </w:tc>
        <w:tc>
          <w:tcPr>
            <w:tcW w:w="712" w:type="dxa"/>
            <w:shd w:val="clear" w:color="auto" w:fill="auto"/>
            <w:vAlign w:val="center"/>
          </w:tcPr>
          <w:p>
            <w:pPr>
              <w:autoSpaceDE w:val="0"/>
              <w:autoSpaceDN w:val="0"/>
              <w:adjustRightInd w:val="0"/>
              <w:jc w:val="center"/>
              <w:rPr>
                <w:rFonts w:cs="Times New Roman"/>
                <w:b/>
                <w:sz w:val="16"/>
                <w:szCs w:val="16"/>
                <w:highlight w:val="none"/>
              </w:rPr>
            </w:pPr>
            <w:r>
              <w:rPr>
                <w:rFonts w:cs="Times New Roman"/>
                <w:b/>
                <w:bCs/>
                <w:sz w:val="16"/>
                <w:szCs w:val="16"/>
                <w:highlight w:val="none"/>
              </w:rPr>
              <w:t>ITEM</w:t>
            </w:r>
          </w:p>
        </w:tc>
        <w:tc>
          <w:tcPr>
            <w:tcW w:w="4716" w:type="dxa"/>
            <w:shd w:val="clear" w:color="auto" w:fill="auto"/>
            <w:vAlign w:val="center"/>
          </w:tcPr>
          <w:p>
            <w:pPr>
              <w:jc w:val="center"/>
              <w:rPr>
                <w:rFonts w:cs="Times New Roman"/>
                <w:b/>
                <w:sz w:val="16"/>
                <w:szCs w:val="16"/>
                <w:highlight w:val="none"/>
              </w:rPr>
            </w:pPr>
            <w:r>
              <w:rPr>
                <w:rFonts w:cs="Times New Roman"/>
                <w:b/>
                <w:sz w:val="16"/>
                <w:szCs w:val="16"/>
                <w:highlight w:val="none"/>
              </w:rPr>
              <w:t>PRISMA-ScR CHECKLIST ITEM</w:t>
            </w:r>
          </w:p>
        </w:tc>
        <w:tc>
          <w:tcPr>
            <w:tcW w:w="2674" w:type="dxa"/>
            <w:shd w:val="clear" w:color="auto" w:fill="auto"/>
            <w:vAlign w:val="center"/>
          </w:tcPr>
          <w:p>
            <w:pPr>
              <w:jc w:val="center"/>
              <w:rPr>
                <w:rFonts w:cs="Times New Roman"/>
                <w:b/>
                <w:sz w:val="16"/>
                <w:szCs w:val="16"/>
                <w:highlight w:val="none"/>
              </w:rPr>
            </w:pPr>
            <w:r>
              <w:rPr>
                <w:rFonts w:cs="Times New Roman"/>
                <w:b/>
                <w:sz w:val="16"/>
                <w:szCs w:val="16"/>
                <w:highlight w:val="none"/>
              </w:rPr>
              <w:t>REPORTED ON PAGE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0376" w:type="dxa"/>
            <w:gridSpan w:val="4"/>
            <w:shd w:val="clear" w:color="auto" w:fill="auto"/>
            <w:vAlign w:val="center"/>
          </w:tcPr>
          <w:p>
            <w:pPr>
              <w:jc w:val="center"/>
              <w:rPr>
                <w:rFonts w:cs="Times New Roman"/>
                <w:b/>
                <w:sz w:val="16"/>
                <w:szCs w:val="16"/>
                <w:highlight w:val="none"/>
              </w:rPr>
            </w:pPr>
            <w:r>
              <w:rPr>
                <w:rFonts w:cs="Times New Roman"/>
                <w:b/>
                <w:sz w:val="16"/>
                <w:szCs w:val="16"/>
                <w:highlight w:val="none"/>
              </w:rPr>
              <w:t>TITLE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2271" w:type="dxa"/>
            <w:shd w:val="clear" w:color="auto" w:fill="auto"/>
            <w:vAlign w:val="center"/>
          </w:tcPr>
          <w:p>
            <w:pPr>
              <w:ind w:left="180"/>
              <w:jc w:val="center"/>
              <w:rPr>
                <w:rFonts w:cs="Times New Roman"/>
                <w:sz w:val="16"/>
                <w:szCs w:val="16"/>
                <w:highlight w:val="none"/>
              </w:rPr>
            </w:pPr>
            <w:r>
              <w:rPr>
                <w:rFonts w:cs="Times New Roman"/>
                <w:sz w:val="16"/>
                <w:szCs w:val="16"/>
                <w:highlight w:val="none"/>
              </w:rPr>
              <w:t>Title</w:t>
            </w:r>
          </w:p>
        </w:tc>
        <w:tc>
          <w:tcPr>
            <w:tcW w:w="712" w:type="dxa"/>
            <w:shd w:val="clear" w:color="auto" w:fill="auto"/>
            <w:vAlign w:val="center"/>
          </w:tcPr>
          <w:p>
            <w:pPr>
              <w:jc w:val="center"/>
              <w:rPr>
                <w:rFonts w:cs="Times New Roman"/>
                <w:sz w:val="16"/>
                <w:szCs w:val="16"/>
                <w:highlight w:val="none"/>
              </w:rPr>
            </w:pPr>
            <w:r>
              <w:rPr>
                <w:rFonts w:cs="Times New Roman"/>
                <w:sz w:val="16"/>
                <w:szCs w:val="16"/>
                <w:highlight w:val="none"/>
              </w:rPr>
              <w:t>1</w:t>
            </w:r>
          </w:p>
        </w:tc>
        <w:tc>
          <w:tcPr>
            <w:tcW w:w="4716" w:type="dxa"/>
            <w:shd w:val="clear" w:color="auto" w:fill="auto"/>
            <w:vAlign w:val="center"/>
          </w:tcPr>
          <w:p>
            <w:pPr>
              <w:jc w:val="center"/>
              <w:rPr>
                <w:rFonts w:cs="Times New Roman"/>
                <w:sz w:val="16"/>
                <w:szCs w:val="16"/>
                <w:highlight w:val="none"/>
              </w:rPr>
            </w:pPr>
            <w:r>
              <w:rPr>
                <w:rFonts w:cs="Times New Roman"/>
                <w:sz w:val="16"/>
                <w:szCs w:val="16"/>
                <w:highlight w:val="none"/>
              </w:rPr>
              <w:t>Identify the report as a scoping review.</w:t>
            </w:r>
          </w:p>
        </w:tc>
        <w:sdt>
          <w:sdtPr>
            <w:rPr>
              <w:rFonts w:cs="Times New Roman"/>
              <w:sz w:val="16"/>
              <w:szCs w:val="16"/>
              <w:highlight w:val="none"/>
            </w:rPr>
            <w:id w:val="-1886790070"/>
            <w:placeholder>
              <w:docPart w:val="53DCC5B763794E4891E0F2F64D8F6ECA"/>
            </w:placeholder>
          </w:sdtPr>
          <w:sdtEndPr>
            <w:rPr>
              <w:rFonts w:cs="Times New Roman"/>
              <w:sz w:val="16"/>
              <w:szCs w:val="16"/>
              <w:highlight w:val="none"/>
            </w:rPr>
          </w:sdtEndPr>
          <w:sdtContent>
            <w:tc>
              <w:tcPr>
                <w:tcW w:w="2674" w:type="dxa"/>
                <w:shd w:val="clear" w:color="auto" w:fill="auto"/>
                <w:vAlign w:val="center"/>
              </w:tcPr>
              <w:p>
                <w:pPr>
                  <w:jc w:val="center"/>
                  <w:rPr>
                    <w:rFonts w:cs="Times New Roman"/>
                    <w:sz w:val="16"/>
                    <w:szCs w:val="16"/>
                    <w:highlight w:val="none"/>
                  </w:rPr>
                </w:pPr>
                <w:r>
                  <w:rPr>
                    <w:rFonts w:cs="Times New Roman"/>
                    <w:sz w:val="16"/>
                    <w:szCs w:val="16"/>
                    <w:highlight w:val="none"/>
                  </w:rPr>
                  <w:t>1</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0376" w:type="dxa"/>
            <w:gridSpan w:val="4"/>
            <w:shd w:val="clear" w:color="auto" w:fill="auto"/>
            <w:vAlign w:val="center"/>
          </w:tcPr>
          <w:p>
            <w:pPr>
              <w:jc w:val="center"/>
              <w:rPr>
                <w:rFonts w:cs="Times New Roman"/>
                <w:b/>
                <w:sz w:val="16"/>
                <w:szCs w:val="16"/>
                <w:highlight w:val="none"/>
              </w:rPr>
            </w:pPr>
            <w:r>
              <w:rPr>
                <w:rFonts w:cs="Times New Roman"/>
                <w:b/>
                <w:sz w:val="16"/>
                <w:szCs w:val="16"/>
                <w:highlight w:val="none"/>
              </w:rPr>
              <w:t>ABSTRACT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jc w:val="center"/>
        </w:trPr>
        <w:tc>
          <w:tcPr>
            <w:tcW w:w="2271" w:type="dxa"/>
            <w:shd w:val="clear" w:color="auto" w:fill="auto"/>
            <w:vAlign w:val="center"/>
          </w:tcPr>
          <w:p>
            <w:pPr>
              <w:ind w:left="180"/>
              <w:jc w:val="center"/>
              <w:rPr>
                <w:rFonts w:cs="Times New Roman"/>
                <w:sz w:val="16"/>
                <w:szCs w:val="16"/>
                <w:highlight w:val="none"/>
              </w:rPr>
            </w:pPr>
            <w:r>
              <w:rPr>
                <w:rFonts w:cs="Times New Roman"/>
                <w:sz w:val="16"/>
                <w:szCs w:val="16"/>
                <w:highlight w:val="none"/>
              </w:rPr>
              <w:t>Structured summary</w:t>
            </w:r>
          </w:p>
        </w:tc>
        <w:tc>
          <w:tcPr>
            <w:tcW w:w="712" w:type="dxa"/>
            <w:shd w:val="clear" w:color="auto" w:fill="auto"/>
            <w:vAlign w:val="center"/>
          </w:tcPr>
          <w:p>
            <w:pPr>
              <w:jc w:val="center"/>
              <w:rPr>
                <w:rFonts w:cs="Times New Roman"/>
                <w:sz w:val="16"/>
                <w:szCs w:val="16"/>
                <w:highlight w:val="none"/>
              </w:rPr>
            </w:pPr>
            <w:r>
              <w:rPr>
                <w:rFonts w:cs="Times New Roman"/>
                <w:sz w:val="16"/>
                <w:szCs w:val="16"/>
                <w:highlight w:val="none"/>
              </w:rPr>
              <w:t>2</w:t>
            </w:r>
          </w:p>
        </w:tc>
        <w:tc>
          <w:tcPr>
            <w:tcW w:w="4716" w:type="dxa"/>
            <w:shd w:val="clear" w:color="auto" w:fill="auto"/>
            <w:vAlign w:val="center"/>
          </w:tcPr>
          <w:p>
            <w:pPr>
              <w:jc w:val="center"/>
              <w:rPr>
                <w:rFonts w:cs="Times New Roman"/>
                <w:sz w:val="16"/>
                <w:szCs w:val="16"/>
                <w:highlight w:val="none"/>
              </w:rPr>
            </w:pPr>
            <w:r>
              <w:rPr>
                <w:rFonts w:cs="Times New Roman"/>
                <w:sz w:val="16"/>
                <w:szCs w:val="16"/>
                <w:highlight w:val="none"/>
              </w:rPr>
              <w:t>Provide a structured summary that includes (as applicable): background, objectives, eligibility criteria, sources of evidence, charting methods, results, and conclusions that relate to the review questions and objectives.</w:t>
            </w:r>
          </w:p>
        </w:tc>
        <w:sdt>
          <w:sdtPr>
            <w:rPr>
              <w:rFonts w:cs="Times New Roman"/>
              <w:sz w:val="16"/>
              <w:szCs w:val="16"/>
              <w:highlight w:val="none"/>
            </w:rPr>
            <w:id w:val="1190178197"/>
            <w:placeholder>
              <w:docPart w:val="53DCC5B763794E4891E0F2F64D8F6ECA"/>
            </w:placeholder>
          </w:sdtPr>
          <w:sdtEndPr>
            <w:rPr>
              <w:rFonts w:cs="Times New Roman"/>
              <w:sz w:val="16"/>
              <w:szCs w:val="16"/>
              <w:highlight w:val="none"/>
            </w:rPr>
          </w:sdtEndPr>
          <w:sdtContent>
            <w:tc>
              <w:tcPr>
                <w:tcW w:w="2674" w:type="dxa"/>
                <w:shd w:val="clear" w:color="auto" w:fill="auto"/>
                <w:vAlign w:val="center"/>
              </w:tcPr>
              <w:p>
                <w:pPr>
                  <w:jc w:val="center"/>
                  <w:rPr>
                    <w:rFonts w:cs="Times New Roman"/>
                    <w:sz w:val="16"/>
                    <w:szCs w:val="16"/>
                    <w:highlight w:val="none"/>
                  </w:rPr>
                </w:pPr>
                <w:r>
                  <w:rPr>
                    <w:rFonts w:cs="Times New Roman"/>
                    <w:sz w:val="16"/>
                    <w:szCs w:val="16"/>
                    <w:highlight w:val="none"/>
                  </w:rPr>
                  <w:t>2-3</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10376" w:type="dxa"/>
            <w:gridSpan w:val="4"/>
            <w:shd w:val="clear" w:color="auto" w:fill="auto"/>
            <w:vAlign w:val="center"/>
          </w:tcPr>
          <w:p>
            <w:pPr>
              <w:tabs>
                <w:tab w:val="left" w:pos="1774"/>
              </w:tabs>
              <w:jc w:val="center"/>
              <w:rPr>
                <w:rFonts w:cs="Times New Roman"/>
                <w:b/>
                <w:sz w:val="16"/>
                <w:szCs w:val="16"/>
                <w:highlight w:val="none"/>
              </w:rPr>
            </w:pPr>
            <w:r>
              <w:rPr>
                <w:rFonts w:cs="Times New Roman"/>
                <w:b/>
                <w:sz w:val="16"/>
                <w:szCs w:val="16"/>
                <w:highlight w:val="none"/>
              </w:rPr>
              <w:t>INTRODUCTION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271" w:type="dxa"/>
            <w:shd w:val="clear" w:color="auto" w:fill="auto"/>
            <w:vAlign w:val="center"/>
          </w:tcPr>
          <w:p>
            <w:pPr>
              <w:ind w:left="180"/>
              <w:jc w:val="center"/>
              <w:rPr>
                <w:rFonts w:cs="Times New Roman"/>
                <w:sz w:val="16"/>
                <w:szCs w:val="16"/>
                <w:highlight w:val="none"/>
              </w:rPr>
            </w:pPr>
            <w:r>
              <w:rPr>
                <w:rFonts w:cs="Times New Roman"/>
                <w:sz w:val="16"/>
                <w:szCs w:val="16"/>
                <w:highlight w:val="none"/>
              </w:rPr>
              <w:t>Rationale</w:t>
            </w:r>
          </w:p>
        </w:tc>
        <w:tc>
          <w:tcPr>
            <w:tcW w:w="712" w:type="dxa"/>
            <w:shd w:val="clear" w:color="auto" w:fill="auto"/>
            <w:vAlign w:val="center"/>
          </w:tcPr>
          <w:p>
            <w:pPr>
              <w:jc w:val="center"/>
              <w:rPr>
                <w:rFonts w:cs="Times New Roman"/>
                <w:sz w:val="16"/>
                <w:szCs w:val="16"/>
                <w:highlight w:val="none"/>
              </w:rPr>
            </w:pPr>
            <w:r>
              <w:rPr>
                <w:rFonts w:cs="Times New Roman"/>
                <w:sz w:val="16"/>
                <w:szCs w:val="16"/>
                <w:highlight w:val="none"/>
              </w:rPr>
              <w:t>3</w:t>
            </w:r>
          </w:p>
        </w:tc>
        <w:tc>
          <w:tcPr>
            <w:tcW w:w="4716" w:type="dxa"/>
            <w:shd w:val="clear" w:color="auto" w:fill="auto"/>
            <w:vAlign w:val="center"/>
          </w:tcPr>
          <w:p>
            <w:pPr>
              <w:jc w:val="center"/>
              <w:rPr>
                <w:rFonts w:cs="Times New Roman"/>
                <w:sz w:val="16"/>
                <w:szCs w:val="16"/>
                <w:highlight w:val="none"/>
              </w:rPr>
            </w:pPr>
            <w:r>
              <w:rPr>
                <w:rFonts w:cs="Times New Roman"/>
                <w:sz w:val="16"/>
                <w:szCs w:val="16"/>
                <w:highlight w:val="none"/>
              </w:rPr>
              <w:t>Describe the rationale for the review in the context of what is already known. Explain why the review questions/objectives lend themselves to a scoping review approach.</w:t>
            </w:r>
          </w:p>
        </w:tc>
        <w:sdt>
          <w:sdtPr>
            <w:rPr>
              <w:rFonts w:cs="Times New Roman"/>
              <w:sz w:val="16"/>
              <w:szCs w:val="16"/>
              <w:highlight w:val="none"/>
            </w:rPr>
            <w:id w:val="56057269"/>
            <w:placeholder>
              <w:docPart w:val="53DCC5B763794E4891E0F2F64D8F6ECA"/>
            </w:placeholder>
          </w:sdtPr>
          <w:sdtEndPr>
            <w:rPr>
              <w:rFonts w:cs="Times New Roman"/>
              <w:sz w:val="16"/>
              <w:szCs w:val="16"/>
              <w:highlight w:val="none"/>
            </w:rPr>
          </w:sdtEndPr>
          <w:sdtContent>
            <w:tc>
              <w:tcPr>
                <w:tcW w:w="2674" w:type="dxa"/>
                <w:shd w:val="clear" w:color="auto" w:fill="auto"/>
                <w:vAlign w:val="center"/>
              </w:tcPr>
              <w:p>
                <w:pPr>
                  <w:jc w:val="center"/>
                  <w:rPr>
                    <w:rFonts w:cs="Times New Roman"/>
                    <w:sz w:val="16"/>
                    <w:szCs w:val="16"/>
                    <w:highlight w:val="none"/>
                  </w:rPr>
                </w:pPr>
                <w:r>
                  <w:rPr>
                    <w:rFonts w:cs="Times New Roman"/>
                    <w:sz w:val="16"/>
                    <w:szCs w:val="16"/>
                    <w:highlight w:val="none"/>
                  </w:rPr>
                  <w:t>4-5</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2271" w:type="dxa"/>
            <w:shd w:val="clear" w:color="auto" w:fill="auto"/>
            <w:vAlign w:val="center"/>
          </w:tcPr>
          <w:p>
            <w:pPr>
              <w:ind w:left="180"/>
              <w:jc w:val="center"/>
              <w:rPr>
                <w:rFonts w:cs="Times New Roman"/>
                <w:sz w:val="16"/>
                <w:szCs w:val="16"/>
                <w:highlight w:val="none"/>
              </w:rPr>
            </w:pPr>
            <w:r>
              <w:rPr>
                <w:rFonts w:cs="Times New Roman"/>
                <w:sz w:val="16"/>
                <w:szCs w:val="16"/>
                <w:highlight w:val="none"/>
              </w:rPr>
              <w:t>Objectives</w:t>
            </w:r>
          </w:p>
        </w:tc>
        <w:tc>
          <w:tcPr>
            <w:tcW w:w="712" w:type="dxa"/>
            <w:shd w:val="clear" w:color="auto" w:fill="auto"/>
            <w:vAlign w:val="center"/>
          </w:tcPr>
          <w:p>
            <w:pPr>
              <w:jc w:val="center"/>
              <w:rPr>
                <w:rFonts w:cs="Times New Roman"/>
                <w:sz w:val="16"/>
                <w:szCs w:val="16"/>
                <w:highlight w:val="none"/>
              </w:rPr>
            </w:pPr>
            <w:r>
              <w:rPr>
                <w:rFonts w:cs="Times New Roman"/>
                <w:sz w:val="16"/>
                <w:szCs w:val="16"/>
                <w:highlight w:val="none"/>
              </w:rPr>
              <w:t>4</w:t>
            </w:r>
          </w:p>
        </w:tc>
        <w:tc>
          <w:tcPr>
            <w:tcW w:w="4716" w:type="dxa"/>
            <w:shd w:val="clear" w:color="auto" w:fill="auto"/>
            <w:vAlign w:val="center"/>
          </w:tcPr>
          <w:p>
            <w:pPr>
              <w:jc w:val="center"/>
              <w:rPr>
                <w:rFonts w:cs="Times New Roman"/>
                <w:sz w:val="16"/>
                <w:szCs w:val="16"/>
                <w:highlight w:val="none"/>
              </w:rPr>
            </w:pPr>
            <w:r>
              <w:rPr>
                <w:rFonts w:cs="Times New Roman"/>
                <w:sz w:val="16"/>
                <w:szCs w:val="16"/>
                <w:highlight w:val="none"/>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cs="Times New Roman"/>
              <w:sz w:val="16"/>
              <w:szCs w:val="16"/>
              <w:highlight w:val="none"/>
            </w:rPr>
            <w:id w:val="-1797599034"/>
            <w:placeholder>
              <w:docPart w:val="53DCC5B763794E4891E0F2F64D8F6ECA"/>
            </w:placeholder>
          </w:sdtPr>
          <w:sdtEndPr>
            <w:rPr>
              <w:rFonts w:cs="Times New Roman"/>
              <w:sz w:val="16"/>
              <w:szCs w:val="16"/>
              <w:highlight w:val="none"/>
            </w:rPr>
          </w:sdtEndPr>
          <w:sdtContent>
            <w:tc>
              <w:tcPr>
                <w:tcW w:w="2674" w:type="dxa"/>
                <w:shd w:val="clear" w:color="auto" w:fill="auto"/>
                <w:vAlign w:val="center"/>
              </w:tcPr>
              <w:p>
                <w:pPr>
                  <w:jc w:val="center"/>
                  <w:rPr>
                    <w:rFonts w:cs="Times New Roman"/>
                    <w:sz w:val="16"/>
                    <w:szCs w:val="16"/>
                    <w:highlight w:val="none"/>
                  </w:rPr>
                </w:pPr>
                <w:r>
                  <w:rPr>
                    <w:rFonts w:cs="Times New Roman"/>
                    <w:sz w:val="16"/>
                    <w:szCs w:val="16"/>
                    <w:highlight w:val="none"/>
                  </w:rPr>
                  <w:t>5</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0376" w:type="dxa"/>
            <w:gridSpan w:val="4"/>
            <w:shd w:val="clear" w:color="auto" w:fill="auto"/>
            <w:vAlign w:val="center"/>
          </w:tcPr>
          <w:p>
            <w:pPr>
              <w:jc w:val="center"/>
              <w:rPr>
                <w:rFonts w:cs="Times New Roman"/>
                <w:b/>
                <w:sz w:val="16"/>
                <w:szCs w:val="16"/>
                <w:highlight w:val="none"/>
              </w:rPr>
            </w:pPr>
            <w:r>
              <w:rPr>
                <w:rFonts w:cs="Times New Roman"/>
                <w:b/>
                <w:sz w:val="16"/>
                <w:szCs w:val="16"/>
                <w:highlight w:val="none"/>
              </w:rPr>
              <w:t>METHODS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jc w:val="center"/>
        </w:trPr>
        <w:tc>
          <w:tcPr>
            <w:tcW w:w="2271" w:type="dxa"/>
            <w:shd w:val="clear" w:color="auto" w:fill="auto"/>
            <w:vAlign w:val="center"/>
          </w:tcPr>
          <w:p>
            <w:pPr>
              <w:ind w:left="180"/>
              <w:jc w:val="center"/>
              <w:rPr>
                <w:rFonts w:cs="Times New Roman"/>
                <w:sz w:val="16"/>
                <w:szCs w:val="16"/>
                <w:highlight w:val="none"/>
              </w:rPr>
            </w:pPr>
            <w:r>
              <w:rPr>
                <w:rFonts w:cs="Times New Roman"/>
                <w:sz w:val="16"/>
                <w:szCs w:val="16"/>
                <w:highlight w:val="none"/>
              </w:rPr>
              <w:t>Protocol and registration</w:t>
            </w:r>
          </w:p>
        </w:tc>
        <w:tc>
          <w:tcPr>
            <w:tcW w:w="712" w:type="dxa"/>
            <w:shd w:val="clear" w:color="auto" w:fill="auto"/>
            <w:vAlign w:val="center"/>
          </w:tcPr>
          <w:p>
            <w:pPr>
              <w:jc w:val="center"/>
              <w:rPr>
                <w:rFonts w:cs="Times New Roman"/>
                <w:sz w:val="16"/>
                <w:szCs w:val="16"/>
                <w:highlight w:val="none"/>
              </w:rPr>
            </w:pPr>
            <w:r>
              <w:rPr>
                <w:rFonts w:cs="Times New Roman"/>
                <w:sz w:val="16"/>
                <w:szCs w:val="16"/>
                <w:highlight w:val="none"/>
              </w:rPr>
              <w:t>5</w:t>
            </w:r>
          </w:p>
        </w:tc>
        <w:tc>
          <w:tcPr>
            <w:tcW w:w="4716" w:type="dxa"/>
            <w:shd w:val="clear" w:color="auto" w:fill="auto"/>
            <w:vAlign w:val="center"/>
          </w:tcPr>
          <w:p>
            <w:pPr>
              <w:jc w:val="center"/>
              <w:rPr>
                <w:rFonts w:cs="Times New Roman"/>
                <w:sz w:val="16"/>
                <w:szCs w:val="16"/>
                <w:highlight w:val="none"/>
              </w:rPr>
            </w:pPr>
            <w:r>
              <w:rPr>
                <w:rFonts w:cs="Times New Roman"/>
                <w:sz w:val="16"/>
                <w:szCs w:val="16"/>
                <w:highlight w:val="none"/>
              </w:rPr>
              <w:t>Indicate whether a review protocol exists; state if and where it can be accessed (e.g., a Web address); and if available, provide registration information, including the registration number.</w:t>
            </w:r>
          </w:p>
        </w:tc>
        <w:sdt>
          <w:sdtPr>
            <w:rPr>
              <w:rFonts w:cs="Times New Roman"/>
              <w:sz w:val="16"/>
              <w:szCs w:val="16"/>
              <w:highlight w:val="none"/>
            </w:rPr>
            <w:id w:val="-1888323895"/>
            <w:placeholder>
              <w:docPart w:val="53DCC5B763794E4891E0F2F64D8F6ECA"/>
            </w:placeholder>
          </w:sdtPr>
          <w:sdtEndPr>
            <w:rPr>
              <w:rFonts w:cs="Times New Roman"/>
              <w:sz w:val="16"/>
              <w:szCs w:val="16"/>
              <w:highlight w:val="none"/>
            </w:rPr>
          </w:sdtEndPr>
          <w:sdtContent>
            <w:tc>
              <w:tcPr>
                <w:tcW w:w="2674" w:type="dxa"/>
                <w:shd w:val="clear" w:color="auto" w:fill="auto"/>
                <w:vAlign w:val="center"/>
              </w:tcPr>
              <w:p>
                <w:pPr>
                  <w:jc w:val="center"/>
                  <w:rPr>
                    <w:rFonts w:cs="Times New Roman"/>
                    <w:sz w:val="16"/>
                    <w:szCs w:val="16"/>
                    <w:highlight w:val="none"/>
                  </w:rPr>
                </w:pPr>
                <w:r>
                  <w:rPr>
                    <w:rFonts w:cs="Times New Roman"/>
                    <w:sz w:val="16"/>
                    <w:szCs w:val="16"/>
                    <w:highlight w:val="none"/>
                  </w:rPr>
                  <w:t>Not applicable</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2271" w:type="dxa"/>
            <w:shd w:val="clear" w:color="auto" w:fill="auto"/>
            <w:vAlign w:val="center"/>
          </w:tcPr>
          <w:p>
            <w:pPr>
              <w:ind w:left="180"/>
              <w:jc w:val="center"/>
              <w:rPr>
                <w:rFonts w:cs="Times New Roman"/>
                <w:sz w:val="16"/>
                <w:szCs w:val="16"/>
                <w:highlight w:val="none"/>
              </w:rPr>
            </w:pPr>
            <w:r>
              <w:rPr>
                <w:rFonts w:cs="Times New Roman"/>
                <w:sz w:val="16"/>
                <w:szCs w:val="16"/>
                <w:highlight w:val="none"/>
              </w:rPr>
              <w:t>Eligibility criteria</w:t>
            </w:r>
          </w:p>
        </w:tc>
        <w:tc>
          <w:tcPr>
            <w:tcW w:w="712" w:type="dxa"/>
            <w:shd w:val="clear" w:color="auto" w:fill="auto"/>
            <w:vAlign w:val="center"/>
          </w:tcPr>
          <w:p>
            <w:pPr>
              <w:jc w:val="center"/>
              <w:rPr>
                <w:rFonts w:cs="Times New Roman"/>
                <w:sz w:val="16"/>
                <w:szCs w:val="16"/>
                <w:highlight w:val="none"/>
              </w:rPr>
            </w:pPr>
            <w:r>
              <w:rPr>
                <w:rFonts w:cs="Times New Roman"/>
                <w:sz w:val="16"/>
                <w:szCs w:val="16"/>
                <w:highlight w:val="none"/>
              </w:rPr>
              <w:t>6</w:t>
            </w:r>
          </w:p>
        </w:tc>
        <w:tc>
          <w:tcPr>
            <w:tcW w:w="4716" w:type="dxa"/>
            <w:shd w:val="clear" w:color="auto" w:fill="auto"/>
            <w:vAlign w:val="center"/>
          </w:tcPr>
          <w:p>
            <w:pPr>
              <w:jc w:val="center"/>
              <w:rPr>
                <w:rFonts w:cs="Times New Roman"/>
                <w:sz w:val="16"/>
                <w:szCs w:val="16"/>
                <w:highlight w:val="none"/>
              </w:rPr>
            </w:pPr>
            <w:r>
              <w:rPr>
                <w:rFonts w:cs="Times New Roman"/>
                <w:sz w:val="16"/>
                <w:szCs w:val="16"/>
                <w:highlight w:val="none"/>
              </w:rPr>
              <w:t>Specify characteristics of the sources of evidence used as eligibility criteria (e.g., years considered, language, and publication status), and provide a rationale.</w:t>
            </w:r>
          </w:p>
        </w:tc>
        <w:sdt>
          <w:sdtPr>
            <w:rPr>
              <w:rFonts w:cs="Times New Roman"/>
              <w:sz w:val="16"/>
              <w:szCs w:val="16"/>
              <w:highlight w:val="none"/>
            </w:rPr>
            <w:id w:val="623510431"/>
            <w:placeholder>
              <w:docPart w:val="53DCC5B763794E4891E0F2F64D8F6ECA"/>
            </w:placeholder>
          </w:sdtPr>
          <w:sdtEndPr>
            <w:rPr>
              <w:rFonts w:cs="Times New Roman"/>
              <w:sz w:val="16"/>
              <w:szCs w:val="16"/>
              <w:highlight w:val="none"/>
            </w:rPr>
          </w:sdtEndPr>
          <w:sdtContent>
            <w:tc>
              <w:tcPr>
                <w:tcW w:w="2674" w:type="dxa"/>
                <w:shd w:val="clear" w:color="auto" w:fill="auto"/>
                <w:vAlign w:val="center"/>
              </w:tcPr>
              <w:p>
                <w:pPr>
                  <w:jc w:val="center"/>
                  <w:rPr>
                    <w:rFonts w:cs="Times New Roman"/>
                    <w:sz w:val="16"/>
                    <w:szCs w:val="16"/>
                    <w:highlight w:val="none"/>
                  </w:rPr>
                </w:pPr>
                <w:r>
                  <w:rPr>
                    <w:rFonts w:cs="Times New Roman"/>
                    <w:sz w:val="16"/>
                    <w:szCs w:val="16"/>
                    <w:highlight w:val="none"/>
                  </w:rPr>
                  <w:t>6-</w:t>
                </w:r>
                <w:r>
                  <w:rPr>
                    <w:rFonts w:hint="eastAsia" w:cs="Times New Roman"/>
                    <w:sz w:val="16"/>
                    <w:szCs w:val="16"/>
                    <w:highlight w:val="none"/>
                    <w:lang w:val="en-US" w:eastAsia="zh-CN"/>
                  </w:rPr>
                  <w:t>8</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jc w:val="center"/>
        </w:trPr>
        <w:tc>
          <w:tcPr>
            <w:tcW w:w="2271" w:type="dxa"/>
            <w:shd w:val="clear" w:color="auto" w:fill="auto"/>
            <w:vAlign w:val="center"/>
          </w:tcPr>
          <w:p>
            <w:pPr>
              <w:ind w:left="180"/>
              <w:jc w:val="center"/>
              <w:rPr>
                <w:rFonts w:cs="Times New Roman"/>
                <w:sz w:val="16"/>
                <w:szCs w:val="16"/>
                <w:highlight w:val="none"/>
              </w:rPr>
            </w:pPr>
            <w:r>
              <w:rPr>
                <w:rFonts w:cs="Times New Roman"/>
                <w:sz w:val="16"/>
                <w:szCs w:val="16"/>
                <w:highlight w:val="none"/>
              </w:rPr>
              <w:t>Information sources*</w:t>
            </w:r>
          </w:p>
        </w:tc>
        <w:tc>
          <w:tcPr>
            <w:tcW w:w="712" w:type="dxa"/>
            <w:shd w:val="clear" w:color="auto" w:fill="auto"/>
            <w:vAlign w:val="center"/>
          </w:tcPr>
          <w:p>
            <w:pPr>
              <w:jc w:val="center"/>
              <w:rPr>
                <w:rFonts w:cs="Times New Roman"/>
                <w:sz w:val="16"/>
                <w:szCs w:val="16"/>
                <w:highlight w:val="none"/>
              </w:rPr>
            </w:pPr>
            <w:r>
              <w:rPr>
                <w:rFonts w:cs="Times New Roman"/>
                <w:sz w:val="16"/>
                <w:szCs w:val="16"/>
                <w:highlight w:val="none"/>
              </w:rPr>
              <w:t>7</w:t>
            </w:r>
          </w:p>
        </w:tc>
        <w:tc>
          <w:tcPr>
            <w:tcW w:w="4716" w:type="dxa"/>
            <w:shd w:val="clear" w:color="auto" w:fill="auto"/>
            <w:vAlign w:val="center"/>
          </w:tcPr>
          <w:p>
            <w:pPr>
              <w:jc w:val="center"/>
              <w:rPr>
                <w:rFonts w:cs="Times New Roman"/>
                <w:sz w:val="16"/>
                <w:szCs w:val="16"/>
                <w:highlight w:val="none"/>
              </w:rPr>
            </w:pPr>
            <w:r>
              <w:rPr>
                <w:rFonts w:cs="Times New Roman"/>
                <w:sz w:val="16"/>
                <w:szCs w:val="16"/>
                <w:highlight w:val="none"/>
              </w:rPr>
              <w:t>Describe all information sources in the search (e.g., databases with dates of coverage and contact with authors to identify additional sources), as well as the date the most recent search was executed.</w:t>
            </w:r>
          </w:p>
        </w:tc>
        <w:sdt>
          <w:sdtPr>
            <w:rPr>
              <w:rFonts w:cs="Times New Roman"/>
              <w:sz w:val="16"/>
              <w:szCs w:val="16"/>
              <w:highlight w:val="none"/>
            </w:rPr>
            <w:id w:val="1510949160"/>
            <w:placeholder>
              <w:docPart w:val="53DCC5B763794E4891E0F2F64D8F6ECA"/>
            </w:placeholder>
          </w:sdtPr>
          <w:sdtEndPr>
            <w:rPr>
              <w:rFonts w:cs="Times New Roman"/>
              <w:sz w:val="16"/>
              <w:szCs w:val="16"/>
              <w:highlight w:val="none"/>
            </w:rPr>
          </w:sdtEndPr>
          <w:sdtContent>
            <w:tc>
              <w:tcPr>
                <w:tcW w:w="2674" w:type="dxa"/>
                <w:shd w:val="clear" w:color="auto" w:fill="auto"/>
                <w:vAlign w:val="center"/>
              </w:tcPr>
              <w:p>
                <w:pPr>
                  <w:jc w:val="center"/>
                  <w:rPr>
                    <w:rFonts w:cs="Times New Roman"/>
                    <w:sz w:val="16"/>
                    <w:szCs w:val="16"/>
                    <w:highlight w:val="none"/>
                  </w:rPr>
                </w:pPr>
                <w:r>
                  <w:rPr>
                    <w:rFonts w:cs="Times New Roman"/>
                    <w:sz w:val="16"/>
                    <w:szCs w:val="16"/>
                    <w:highlight w:val="none"/>
                  </w:rPr>
                  <w:t>6</w:t>
                </w:r>
                <w:r>
                  <w:rPr>
                    <w:rFonts w:hint="eastAsia" w:cs="Times New Roman"/>
                    <w:sz w:val="16"/>
                    <w:szCs w:val="16"/>
                    <w:highlight w:val="none"/>
                    <w:lang w:val="en-US" w:eastAsia="zh-CN"/>
                  </w:rPr>
                  <w:t>-7</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2271" w:type="dxa"/>
            <w:shd w:val="clear" w:color="auto" w:fill="auto"/>
            <w:vAlign w:val="center"/>
          </w:tcPr>
          <w:p>
            <w:pPr>
              <w:ind w:left="180"/>
              <w:jc w:val="center"/>
              <w:rPr>
                <w:rFonts w:cs="Times New Roman"/>
                <w:sz w:val="16"/>
                <w:szCs w:val="16"/>
                <w:highlight w:val="none"/>
              </w:rPr>
            </w:pPr>
            <w:r>
              <w:rPr>
                <w:rFonts w:cs="Times New Roman"/>
                <w:sz w:val="16"/>
                <w:szCs w:val="16"/>
                <w:highlight w:val="none"/>
              </w:rPr>
              <w:t>Search</w:t>
            </w:r>
          </w:p>
        </w:tc>
        <w:tc>
          <w:tcPr>
            <w:tcW w:w="712" w:type="dxa"/>
            <w:shd w:val="clear" w:color="auto" w:fill="auto"/>
            <w:vAlign w:val="center"/>
          </w:tcPr>
          <w:p>
            <w:pPr>
              <w:jc w:val="center"/>
              <w:rPr>
                <w:rFonts w:cs="Times New Roman"/>
                <w:sz w:val="16"/>
                <w:szCs w:val="16"/>
                <w:highlight w:val="none"/>
              </w:rPr>
            </w:pPr>
            <w:r>
              <w:rPr>
                <w:rFonts w:cs="Times New Roman"/>
                <w:sz w:val="16"/>
                <w:szCs w:val="16"/>
                <w:highlight w:val="none"/>
              </w:rPr>
              <w:t>8</w:t>
            </w:r>
          </w:p>
        </w:tc>
        <w:tc>
          <w:tcPr>
            <w:tcW w:w="4716" w:type="dxa"/>
            <w:shd w:val="clear" w:color="auto" w:fill="auto"/>
            <w:vAlign w:val="center"/>
          </w:tcPr>
          <w:p>
            <w:pPr>
              <w:jc w:val="center"/>
              <w:rPr>
                <w:rFonts w:cs="Times New Roman"/>
                <w:sz w:val="16"/>
                <w:szCs w:val="16"/>
                <w:highlight w:val="none"/>
              </w:rPr>
            </w:pPr>
            <w:r>
              <w:rPr>
                <w:rFonts w:cs="Times New Roman"/>
                <w:sz w:val="16"/>
                <w:szCs w:val="16"/>
                <w:highlight w:val="none"/>
              </w:rPr>
              <w:t>Present the full electronic search strategy for at least 1 database, including any limits used, such that it could be repeated.</w:t>
            </w:r>
          </w:p>
        </w:tc>
        <w:sdt>
          <w:sdtPr>
            <w:rPr>
              <w:rFonts w:cs="Times New Roman"/>
              <w:sz w:val="16"/>
              <w:szCs w:val="16"/>
              <w:highlight w:val="none"/>
            </w:rPr>
            <w:id w:val="964171142"/>
            <w:placeholder>
              <w:docPart w:val="53DCC5B763794E4891E0F2F64D8F6ECA"/>
            </w:placeholder>
          </w:sdtPr>
          <w:sdtEndPr>
            <w:rPr>
              <w:rFonts w:cs="Times New Roman"/>
              <w:sz w:val="16"/>
              <w:szCs w:val="16"/>
              <w:highlight w:val="none"/>
            </w:rPr>
          </w:sdtEndPr>
          <w:sdtContent>
            <w:tc>
              <w:tcPr>
                <w:tcW w:w="2674" w:type="dxa"/>
                <w:shd w:val="clear" w:color="auto" w:fill="auto"/>
                <w:vAlign w:val="center"/>
              </w:tcPr>
              <w:p>
                <w:pPr>
                  <w:jc w:val="center"/>
                  <w:rPr>
                    <w:rFonts w:cs="Times New Roman"/>
                    <w:sz w:val="16"/>
                    <w:szCs w:val="16"/>
                    <w:highlight w:val="none"/>
                  </w:rPr>
                </w:pPr>
                <w:r>
                  <w:rPr>
                    <w:rFonts w:cs="Times New Roman"/>
                    <w:sz w:val="16"/>
                    <w:szCs w:val="16"/>
                    <w:highlight w:val="none"/>
                  </w:rPr>
                  <w:t>6</w:t>
                </w:r>
                <w:r>
                  <w:rPr>
                    <w:rFonts w:hint="eastAsia" w:cs="Times New Roman"/>
                    <w:sz w:val="16"/>
                    <w:szCs w:val="16"/>
                    <w:highlight w:val="none"/>
                    <w:lang w:val="en-US" w:eastAsia="zh-CN"/>
                  </w:rPr>
                  <w:t>-7</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2271" w:type="dxa"/>
            <w:shd w:val="clear" w:color="auto" w:fill="auto"/>
            <w:vAlign w:val="center"/>
          </w:tcPr>
          <w:p>
            <w:pPr>
              <w:ind w:left="180"/>
              <w:jc w:val="center"/>
              <w:rPr>
                <w:rFonts w:cs="Times New Roman"/>
                <w:sz w:val="16"/>
                <w:szCs w:val="16"/>
                <w:highlight w:val="none"/>
              </w:rPr>
            </w:pPr>
            <w:r>
              <w:rPr>
                <w:rFonts w:cs="Times New Roman"/>
                <w:sz w:val="16"/>
                <w:szCs w:val="16"/>
                <w:highlight w:val="none"/>
              </w:rPr>
              <w:t>Selection of sources of evidence†</w:t>
            </w:r>
          </w:p>
        </w:tc>
        <w:tc>
          <w:tcPr>
            <w:tcW w:w="712" w:type="dxa"/>
            <w:shd w:val="clear" w:color="auto" w:fill="auto"/>
            <w:vAlign w:val="center"/>
          </w:tcPr>
          <w:p>
            <w:pPr>
              <w:jc w:val="center"/>
              <w:rPr>
                <w:rFonts w:cs="Times New Roman"/>
                <w:sz w:val="16"/>
                <w:szCs w:val="16"/>
                <w:highlight w:val="none"/>
              </w:rPr>
            </w:pPr>
            <w:r>
              <w:rPr>
                <w:rFonts w:cs="Times New Roman"/>
                <w:sz w:val="16"/>
                <w:szCs w:val="16"/>
                <w:highlight w:val="none"/>
              </w:rPr>
              <w:t>9</w:t>
            </w:r>
          </w:p>
        </w:tc>
        <w:tc>
          <w:tcPr>
            <w:tcW w:w="4716" w:type="dxa"/>
            <w:shd w:val="clear" w:color="auto" w:fill="auto"/>
            <w:vAlign w:val="center"/>
          </w:tcPr>
          <w:p>
            <w:pPr>
              <w:jc w:val="center"/>
              <w:rPr>
                <w:rFonts w:cs="Times New Roman"/>
                <w:sz w:val="16"/>
                <w:szCs w:val="16"/>
                <w:highlight w:val="none"/>
              </w:rPr>
            </w:pPr>
            <w:r>
              <w:rPr>
                <w:rFonts w:cs="Times New Roman"/>
                <w:sz w:val="16"/>
                <w:szCs w:val="16"/>
                <w:highlight w:val="none"/>
              </w:rPr>
              <w:t>State the process for selecting sources of evidence (i.e., screening and eligibility) included in the scoping review.</w:t>
            </w:r>
          </w:p>
        </w:tc>
        <w:sdt>
          <w:sdtPr>
            <w:rPr>
              <w:rFonts w:cs="Times New Roman"/>
              <w:sz w:val="16"/>
              <w:szCs w:val="16"/>
              <w:highlight w:val="none"/>
            </w:rPr>
            <w:id w:val="-2090377787"/>
            <w:placeholder>
              <w:docPart w:val="53DCC5B763794E4891E0F2F64D8F6ECA"/>
            </w:placeholder>
          </w:sdtPr>
          <w:sdtEndPr>
            <w:rPr>
              <w:rFonts w:hint="default" w:cs="Times New Roman"/>
              <w:sz w:val="16"/>
              <w:szCs w:val="16"/>
              <w:highlight w:val="none"/>
              <w:lang w:val="en-US"/>
            </w:rPr>
          </w:sdtEndPr>
          <w:sdtContent>
            <w:tc>
              <w:tcPr>
                <w:tcW w:w="2674" w:type="dxa"/>
                <w:shd w:val="clear" w:color="auto" w:fill="auto"/>
                <w:vAlign w:val="center"/>
              </w:tcPr>
              <w:p>
                <w:pPr>
                  <w:jc w:val="center"/>
                  <w:rPr>
                    <w:rFonts w:cs="Times New Roman"/>
                    <w:sz w:val="16"/>
                    <w:szCs w:val="16"/>
                    <w:highlight w:val="none"/>
                  </w:rPr>
                </w:pPr>
                <w:r>
                  <w:rPr>
                    <w:rFonts w:cs="Times New Roman"/>
                    <w:sz w:val="16"/>
                    <w:szCs w:val="16"/>
                    <w:highlight w:val="none"/>
                  </w:rPr>
                  <w:t>6</w:t>
                </w:r>
                <w:r>
                  <w:rPr>
                    <w:rFonts w:hint="eastAsia" w:cs="Times New Roman"/>
                    <w:sz w:val="16"/>
                    <w:szCs w:val="16"/>
                    <w:highlight w:val="none"/>
                    <w:lang w:val="en-US" w:eastAsia="zh-CN"/>
                  </w:rPr>
                  <w:t>-7</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jc w:val="center"/>
        </w:trPr>
        <w:tc>
          <w:tcPr>
            <w:tcW w:w="2271" w:type="dxa"/>
            <w:shd w:val="clear" w:color="auto" w:fill="auto"/>
            <w:vAlign w:val="center"/>
          </w:tcPr>
          <w:p>
            <w:pPr>
              <w:ind w:left="180"/>
              <w:jc w:val="center"/>
              <w:rPr>
                <w:rFonts w:cs="Times New Roman"/>
                <w:sz w:val="16"/>
                <w:szCs w:val="16"/>
                <w:highlight w:val="none"/>
              </w:rPr>
            </w:pPr>
            <w:r>
              <w:rPr>
                <w:rFonts w:cs="Times New Roman"/>
                <w:sz w:val="16"/>
                <w:szCs w:val="16"/>
                <w:highlight w:val="none"/>
              </w:rPr>
              <w:t>Data charting process‡</w:t>
            </w:r>
          </w:p>
        </w:tc>
        <w:tc>
          <w:tcPr>
            <w:tcW w:w="712" w:type="dxa"/>
            <w:shd w:val="clear" w:color="auto" w:fill="auto"/>
            <w:vAlign w:val="center"/>
          </w:tcPr>
          <w:p>
            <w:pPr>
              <w:jc w:val="center"/>
              <w:rPr>
                <w:rFonts w:cs="Times New Roman"/>
                <w:sz w:val="16"/>
                <w:szCs w:val="16"/>
                <w:highlight w:val="none"/>
              </w:rPr>
            </w:pPr>
            <w:r>
              <w:rPr>
                <w:rFonts w:cs="Times New Roman"/>
                <w:sz w:val="16"/>
                <w:szCs w:val="16"/>
                <w:highlight w:val="none"/>
              </w:rPr>
              <w:t>10</w:t>
            </w:r>
          </w:p>
        </w:tc>
        <w:tc>
          <w:tcPr>
            <w:tcW w:w="4716" w:type="dxa"/>
            <w:shd w:val="clear" w:color="auto" w:fill="auto"/>
            <w:vAlign w:val="center"/>
          </w:tcPr>
          <w:p>
            <w:pPr>
              <w:jc w:val="center"/>
              <w:rPr>
                <w:rFonts w:cs="Times New Roman"/>
                <w:sz w:val="16"/>
                <w:szCs w:val="16"/>
                <w:highlight w:val="none"/>
              </w:rPr>
            </w:pPr>
            <w:r>
              <w:rPr>
                <w:rFonts w:cs="Times New Roman"/>
                <w:sz w:val="16"/>
                <w:szCs w:val="16"/>
                <w:highlight w:val="none"/>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sdt>
          <w:sdtPr>
            <w:rPr>
              <w:rFonts w:hint="default" w:cs="Times New Roman"/>
              <w:sz w:val="16"/>
              <w:szCs w:val="16"/>
              <w:highlight w:val="none"/>
              <w:lang w:val="en-US"/>
            </w:rPr>
            <w:id w:val="1943252725"/>
            <w:placeholder>
              <w:docPart w:val="53DCC5B763794E4891E0F2F64D8F6ECA"/>
            </w:placeholder>
          </w:sdtPr>
          <w:sdtEndPr>
            <w:rPr>
              <w:rFonts w:cs="Times New Roman"/>
              <w:sz w:val="16"/>
              <w:szCs w:val="16"/>
              <w:highlight w:val="none"/>
            </w:rPr>
          </w:sdtEndPr>
          <w:sdtContent>
            <w:tc>
              <w:tcPr>
                <w:tcW w:w="2674" w:type="dxa"/>
                <w:shd w:val="clear" w:color="auto" w:fill="auto"/>
                <w:vAlign w:val="center"/>
              </w:tcPr>
              <w:p>
                <w:pPr>
                  <w:jc w:val="center"/>
                  <w:rPr>
                    <w:rFonts w:cs="Times New Roman"/>
                    <w:sz w:val="16"/>
                    <w:szCs w:val="16"/>
                    <w:highlight w:val="none"/>
                  </w:rPr>
                </w:pPr>
                <w:r>
                  <w:rPr>
                    <w:rFonts w:hint="eastAsia" w:cs="Times New Roman"/>
                    <w:sz w:val="16"/>
                    <w:szCs w:val="16"/>
                    <w:highlight w:val="none"/>
                    <w:lang w:val="en-US" w:eastAsia="zh-CN"/>
                  </w:rPr>
                  <w:t>8</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jc w:val="center"/>
        </w:trPr>
        <w:tc>
          <w:tcPr>
            <w:tcW w:w="2271" w:type="dxa"/>
            <w:shd w:val="clear" w:color="auto" w:fill="auto"/>
            <w:vAlign w:val="center"/>
          </w:tcPr>
          <w:p>
            <w:pPr>
              <w:ind w:left="180"/>
              <w:jc w:val="center"/>
              <w:rPr>
                <w:rFonts w:cs="Times New Roman"/>
                <w:sz w:val="16"/>
                <w:szCs w:val="16"/>
                <w:highlight w:val="none"/>
              </w:rPr>
            </w:pPr>
            <w:r>
              <w:rPr>
                <w:rFonts w:cs="Times New Roman"/>
                <w:sz w:val="16"/>
                <w:szCs w:val="16"/>
                <w:highlight w:val="none"/>
              </w:rPr>
              <w:t>Data items</w:t>
            </w:r>
          </w:p>
        </w:tc>
        <w:tc>
          <w:tcPr>
            <w:tcW w:w="712" w:type="dxa"/>
            <w:shd w:val="clear" w:color="auto" w:fill="auto"/>
            <w:vAlign w:val="center"/>
          </w:tcPr>
          <w:p>
            <w:pPr>
              <w:jc w:val="center"/>
              <w:rPr>
                <w:rFonts w:cs="Times New Roman"/>
                <w:sz w:val="16"/>
                <w:szCs w:val="16"/>
                <w:highlight w:val="none"/>
              </w:rPr>
            </w:pPr>
            <w:r>
              <w:rPr>
                <w:rFonts w:cs="Times New Roman"/>
                <w:sz w:val="16"/>
                <w:szCs w:val="16"/>
                <w:highlight w:val="none"/>
              </w:rPr>
              <w:t>11</w:t>
            </w:r>
          </w:p>
        </w:tc>
        <w:tc>
          <w:tcPr>
            <w:tcW w:w="4716" w:type="dxa"/>
            <w:shd w:val="clear" w:color="auto" w:fill="auto"/>
            <w:vAlign w:val="center"/>
          </w:tcPr>
          <w:p>
            <w:pPr>
              <w:jc w:val="center"/>
              <w:rPr>
                <w:rFonts w:cs="Times New Roman"/>
                <w:sz w:val="16"/>
                <w:szCs w:val="16"/>
                <w:highlight w:val="none"/>
              </w:rPr>
            </w:pPr>
            <w:r>
              <w:rPr>
                <w:rFonts w:cs="Times New Roman"/>
                <w:sz w:val="16"/>
                <w:szCs w:val="16"/>
                <w:highlight w:val="none"/>
              </w:rPr>
              <w:t>List and define all variables for which data were sought and any assumptions and simplifications made.</w:t>
            </w:r>
          </w:p>
        </w:tc>
        <w:sdt>
          <w:sdtPr>
            <w:rPr>
              <w:rFonts w:hint="default" w:cs="Times New Roman"/>
              <w:sz w:val="16"/>
              <w:szCs w:val="16"/>
              <w:highlight w:val="none"/>
              <w:lang w:val="en-US"/>
            </w:rPr>
            <w:id w:val="667444934"/>
            <w:placeholder>
              <w:docPart w:val="53DCC5B763794E4891E0F2F64D8F6ECA"/>
            </w:placeholder>
          </w:sdtPr>
          <w:sdtEndPr>
            <w:rPr>
              <w:rFonts w:cs="Times New Roman"/>
              <w:sz w:val="16"/>
              <w:szCs w:val="16"/>
              <w:highlight w:val="none"/>
            </w:rPr>
          </w:sdtEndPr>
          <w:sdtContent>
            <w:tc>
              <w:tcPr>
                <w:tcW w:w="2674" w:type="dxa"/>
                <w:shd w:val="clear" w:color="auto" w:fill="auto"/>
                <w:vAlign w:val="center"/>
              </w:tcPr>
              <w:p>
                <w:pPr>
                  <w:jc w:val="center"/>
                  <w:rPr>
                    <w:rFonts w:cs="Times New Roman"/>
                    <w:sz w:val="16"/>
                    <w:szCs w:val="16"/>
                    <w:highlight w:val="none"/>
                  </w:rPr>
                </w:pPr>
                <w:r>
                  <w:rPr>
                    <w:rFonts w:hint="eastAsia" w:cs="Times New Roman"/>
                    <w:sz w:val="16"/>
                    <w:szCs w:val="16"/>
                    <w:highlight w:val="none"/>
                    <w:lang w:val="en-US" w:eastAsia="zh-CN"/>
                  </w:rPr>
                  <w:t>8</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jc w:val="center"/>
        </w:trPr>
        <w:tc>
          <w:tcPr>
            <w:tcW w:w="2271" w:type="dxa"/>
            <w:shd w:val="clear" w:color="auto" w:fill="auto"/>
            <w:vAlign w:val="center"/>
          </w:tcPr>
          <w:p>
            <w:pPr>
              <w:ind w:left="180"/>
              <w:jc w:val="center"/>
              <w:rPr>
                <w:rFonts w:cs="Times New Roman"/>
                <w:sz w:val="16"/>
                <w:szCs w:val="16"/>
                <w:highlight w:val="none"/>
              </w:rPr>
            </w:pPr>
            <w:r>
              <w:rPr>
                <w:rFonts w:cs="Times New Roman"/>
                <w:sz w:val="16"/>
                <w:szCs w:val="16"/>
                <w:highlight w:val="none"/>
              </w:rPr>
              <w:t>Critical appraisal of individual sources of evidence§</w:t>
            </w:r>
          </w:p>
        </w:tc>
        <w:tc>
          <w:tcPr>
            <w:tcW w:w="712" w:type="dxa"/>
            <w:shd w:val="clear" w:color="auto" w:fill="auto"/>
            <w:vAlign w:val="center"/>
          </w:tcPr>
          <w:p>
            <w:pPr>
              <w:jc w:val="center"/>
              <w:rPr>
                <w:rFonts w:cs="Times New Roman"/>
                <w:sz w:val="16"/>
                <w:szCs w:val="16"/>
                <w:highlight w:val="none"/>
              </w:rPr>
            </w:pPr>
            <w:r>
              <w:rPr>
                <w:rFonts w:cs="Times New Roman"/>
                <w:sz w:val="16"/>
                <w:szCs w:val="16"/>
                <w:highlight w:val="none"/>
              </w:rPr>
              <w:t>12</w:t>
            </w:r>
          </w:p>
        </w:tc>
        <w:tc>
          <w:tcPr>
            <w:tcW w:w="4716" w:type="dxa"/>
            <w:shd w:val="clear" w:color="auto" w:fill="auto"/>
            <w:vAlign w:val="center"/>
          </w:tcPr>
          <w:p>
            <w:pPr>
              <w:jc w:val="center"/>
              <w:rPr>
                <w:rFonts w:cs="Times New Roman"/>
                <w:sz w:val="16"/>
                <w:szCs w:val="16"/>
                <w:highlight w:val="none"/>
              </w:rPr>
            </w:pPr>
            <w:r>
              <w:rPr>
                <w:rFonts w:cs="Times New Roman"/>
                <w:sz w:val="16"/>
                <w:szCs w:val="16"/>
                <w:highlight w:val="none"/>
              </w:rPr>
              <w:t>If done, provide a rationale for conducting a critical appraisal of included sources of evidence; describe the methods used and how this information was used in any data synthesis (if appropriate).</w:t>
            </w:r>
          </w:p>
        </w:tc>
        <w:sdt>
          <w:sdtPr>
            <w:rPr>
              <w:rFonts w:cs="Times New Roman"/>
              <w:sz w:val="16"/>
              <w:szCs w:val="16"/>
              <w:highlight w:val="none"/>
            </w:rPr>
            <w:id w:val="-336618198"/>
            <w:placeholder>
              <w:docPart w:val="53DCC5B763794E4891E0F2F64D8F6ECA"/>
            </w:placeholder>
          </w:sdtPr>
          <w:sdtEndPr>
            <w:rPr>
              <w:rFonts w:cs="Times New Roman"/>
              <w:sz w:val="16"/>
              <w:szCs w:val="16"/>
              <w:highlight w:val="none"/>
            </w:rPr>
          </w:sdtEndPr>
          <w:sdtContent>
            <w:tc>
              <w:tcPr>
                <w:tcW w:w="2674" w:type="dxa"/>
                <w:shd w:val="clear" w:color="auto" w:fill="auto"/>
                <w:vAlign w:val="center"/>
              </w:tcPr>
              <w:p>
                <w:pPr>
                  <w:jc w:val="center"/>
                  <w:rPr>
                    <w:rFonts w:cs="Times New Roman"/>
                    <w:sz w:val="16"/>
                    <w:szCs w:val="16"/>
                    <w:highlight w:val="none"/>
                  </w:rPr>
                </w:pPr>
                <w:r>
                  <w:rPr>
                    <w:rFonts w:cs="Times New Roman"/>
                    <w:sz w:val="16"/>
                    <w:szCs w:val="16"/>
                    <w:highlight w:val="none"/>
                  </w:rPr>
                  <w:t>Not applicable</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2271" w:type="dxa"/>
            <w:shd w:val="clear" w:color="auto" w:fill="auto"/>
            <w:vAlign w:val="center"/>
          </w:tcPr>
          <w:p>
            <w:pPr>
              <w:ind w:left="180"/>
              <w:jc w:val="center"/>
              <w:rPr>
                <w:rFonts w:cs="Times New Roman"/>
                <w:sz w:val="16"/>
                <w:szCs w:val="16"/>
                <w:highlight w:val="none"/>
              </w:rPr>
            </w:pPr>
            <w:r>
              <w:rPr>
                <w:rFonts w:cs="Times New Roman"/>
                <w:sz w:val="16"/>
                <w:szCs w:val="16"/>
                <w:highlight w:val="none"/>
              </w:rPr>
              <w:t>Synthesis of results</w:t>
            </w:r>
          </w:p>
        </w:tc>
        <w:tc>
          <w:tcPr>
            <w:tcW w:w="712" w:type="dxa"/>
            <w:shd w:val="clear" w:color="auto" w:fill="auto"/>
            <w:vAlign w:val="center"/>
          </w:tcPr>
          <w:p>
            <w:pPr>
              <w:jc w:val="center"/>
              <w:rPr>
                <w:rFonts w:cs="Times New Roman"/>
                <w:sz w:val="16"/>
                <w:szCs w:val="16"/>
                <w:highlight w:val="none"/>
              </w:rPr>
            </w:pPr>
            <w:r>
              <w:rPr>
                <w:rFonts w:cs="Times New Roman"/>
                <w:sz w:val="16"/>
                <w:szCs w:val="16"/>
                <w:highlight w:val="none"/>
              </w:rPr>
              <w:t>13</w:t>
            </w:r>
          </w:p>
        </w:tc>
        <w:tc>
          <w:tcPr>
            <w:tcW w:w="4716" w:type="dxa"/>
            <w:shd w:val="clear" w:color="auto" w:fill="auto"/>
            <w:vAlign w:val="center"/>
          </w:tcPr>
          <w:p>
            <w:pPr>
              <w:jc w:val="center"/>
              <w:rPr>
                <w:rFonts w:cs="Times New Roman"/>
                <w:sz w:val="16"/>
                <w:szCs w:val="16"/>
                <w:highlight w:val="none"/>
              </w:rPr>
            </w:pPr>
            <w:r>
              <w:rPr>
                <w:rFonts w:cs="Times New Roman"/>
                <w:sz w:val="16"/>
                <w:szCs w:val="16"/>
                <w:highlight w:val="none"/>
              </w:rPr>
              <w:t>Describe the methods of handling and summarizing the data that were charted.</w:t>
            </w:r>
          </w:p>
        </w:tc>
        <w:sdt>
          <w:sdtPr>
            <w:rPr>
              <w:rFonts w:cs="Times New Roman"/>
              <w:sz w:val="16"/>
              <w:szCs w:val="16"/>
              <w:highlight w:val="none"/>
            </w:rPr>
            <w:id w:val="1751841620"/>
            <w:placeholder>
              <w:docPart w:val="53DCC5B763794E4891E0F2F64D8F6ECA"/>
            </w:placeholder>
          </w:sdtPr>
          <w:sdtEndPr>
            <w:rPr>
              <w:rFonts w:hint="default" w:cs="Times New Roman"/>
              <w:sz w:val="16"/>
              <w:szCs w:val="16"/>
              <w:highlight w:val="none"/>
              <w:lang w:val="en-US"/>
            </w:rPr>
          </w:sdtEndPr>
          <w:sdtContent>
            <w:tc>
              <w:tcPr>
                <w:tcW w:w="2674" w:type="dxa"/>
                <w:shd w:val="clear" w:color="auto" w:fill="auto"/>
                <w:vAlign w:val="center"/>
              </w:tcPr>
              <w:p>
                <w:pPr>
                  <w:jc w:val="center"/>
                  <w:rPr>
                    <w:rFonts w:cs="Times New Roman"/>
                    <w:sz w:val="16"/>
                    <w:szCs w:val="16"/>
                    <w:highlight w:val="none"/>
                  </w:rPr>
                </w:pPr>
                <w:r>
                  <w:rPr>
                    <w:rFonts w:hint="eastAsia" w:cs="Times New Roman"/>
                    <w:sz w:val="16"/>
                    <w:szCs w:val="16"/>
                    <w:highlight w:val="none"/>
                    <w:lang w:val="en-US" w:eastAsia="zh-CN"/>
                  </w:rPr>
                  <w:t>8</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0376" w:type="dxa"/>
            <w:gridSpan w:val="4"/>
            <w:shd w:val="clear" w:color="auto" w:fill="auto"/>
            <w:vAlign w:val="center"/>
          </w:tcPr>
          <w:p>
            <w:pPr>
              <w:jc w:val="center"/>
              <w:rPr>
                <w:rFonts w:cs="Times New Roman"/>
                <w:b/>
                <w:sz w:val="16"/>
                <w:szCs w:val="16"/>
                <w:highlight w:val="none"/>
              </w:rPr>
            </w:pPr>
            <w:r>
              <w:rPr>
                <w:rFonts w:cs="Times New Roman"/>
                <w:b/>
                <w:sz w:val="16"/>
                <w:szCs w:val="16"/>
                <w:highlight w:val="none"/>
              </w:rPr>
              <w:t>RESULTS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2271" w:type="dxa"/>
            <w:shd w:val="clear" w:color="auto" w:fill="auto"/>
            <w:vAlign w:val="center"/>
          </w:tcPr>
          <w:p>
            <w:pPr>
              <w:ind w:left="180"/>
              <w:jc w:val="center"/>
              <w:rPr>
                <w:rFonts w:cs="Times New Roman"/>
                <w:sz w:val="16"/>
                <w:szCs w:val="16"/>
                <w:highlight w:val="none"/>
              </w:rPr>
            </w:pPr>
            <w:r>
              <w:rPr>
                <w:rFonts w:cs="Times New Roman"/>
                <w:sz w:val="16"/>
                <w:szCs w:val="16"/>
                <w:highlight w:val="none"/>
              </w:rPr>
              <w:t>Selection of sources of evidence</w:t>
            </w:r>
          </w:p>
        </w:tc>
        <w:tc>
          <w:tcPr>
            <w:tcW w:w="712" w:type="dxa"/>
            <w:shd w:val="clear" w:color="auto" w:fill="auto"/>
            <w:vAlign w:val="center"/>
          </w:tcPr>
          <w:p>
            <w:pPr>
              <w:jc w:val="center"/>
              <w:rPr>
                <w:rFonts w:cs="Times New Roman"/>
                <w:sz w:val="16"/>
                <w:szCs w:val="16"/>
                <w:highlight w:val="none"/>
              </w:rPr>
            </w:pPr>
            <w:r>
              <w:rPr>
                <w:rFonts w:cs="Times New Roman"/>
                <w:sz w:val="16"/>
                <w:szCs w:val="16"/>
                <w:highlight w:val="none"/>
              </w:rPr>
              <w:t>14</w:t>
            </w:r>
          </w:p>
        </w:tc>
        <w:tc>
          <w:tcPr>
            <w:tcW w:w="4716" w:type="dxa"/>
            <w:shd w:val="clear" w:color="auto" w:fill="auto"/>
            <w:vAlign w:val="center"/>
          </w:tcPr>
          <w:p>
            <w:pPr>
              <w:jc w:val="center"/>
              <w:rPr>
                <w:rFonts w:cs="Times New Roman"/>
                <w:sz w:val="16"/>
                <w:szCs w:val="16"/>
                <w:highlight w:val="none"/>
              </w:rPr>
            </w:pPr>
            <w:r>
              <w:rPr>
                <w:rFonts w:cs="Times New Roman"/>
                <w:sz w:val="16"/>
                <w:szCs w:val="16"/>
                <w:highlight w:val="none"/>
              </w:rPr>
              <w:t>Give numbers of sources of evidence screened, assessed for eligibility, and included in the review, with reasons for exclusions at each stage, ideally using a flow diagram.</w:t>
            </w:r>
          </w:p>
        </w:tc>
        <w:sdt>
          <w:sdtPr>
            <w:rPr>
              <w:rFonts w:hint="default" w:cs="Times New Roman"/>
              <w:sz w:val="16"/>
              <w:szCs w:val="16"/>
              <w:highlight w:val="none"/>
              <w:lang w:val="en-US"/>
            </w:rPr>
            <w:id w:val="-83771692"/>
            <w:placeholder>
              <w:docPart w:val="53DCC5B763794E4891E0F2F64D8F6ECA"/>
            </w:placeholder>
          </w:sdtPr>
          <w:sdtEndPr>
            <w:rPr>
              <w:rFonts w:cs="Times New Roman"/>
              <w:sz w:val="16"/>
              <w:szCs w:val="16"/>
              <w:highlight w:val="none"/>
            </w:rPr>
          </w:sdtEndPr>
          <w:sdtContent>
            <w:tc>
              <w:tcPr>
                <w:tcW w:w="2674" w:type="dxa"/>
                <w:shd w:val="clear" w:color="auto" w:fill="auto"/>
                <w:vAlign w:val="center"/>
              </w:tcPr>
              <w:p>
                <w:pPr>
                  <w:jc w:val="center"/>
                  <w:rPr>
                    <w:rFonts w:cs="Times New Roman"/>
                    <w:sz w:val="16"/>
                    <w:szCs w:val="16"/>
                    <w:highlight w:val="none"/>
                  </w:rPr>
                </w:pPr>
                <w:r>
                  <w:rPr>
                    <w:rFonts w:hint="eastAsia" w:cs="Times New Roman"/>
                    <w:sz w:val="16"/>
                    <w:szCs w:val="16"/>
                    <w:highlight w:val="none"/>
                    <w:lang w:val="en-US" w:eastAsia="zh-CN"/>
                  </w:rPr>
                  <w:t>9</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2271" w:type="dxa"/>
            <w:shd w:val="clear" w:color="auto" w:fill="auto"/>
            <w:vAlign w:val="center"/>
          </w:tcPr>
          <w:p>
            <w:pPr>
              <w:ind w:left="180"/>
              <w:jc w:val="center"/>
              <w:rPr>
                <w:rFonts w:cs="Times New Roman"/>
                <w:sz w:val="16"/>
                <w:szCs w:val="16"/>
                <w:highlight w:val="none"/>
              </w:rPr>
            </w:pPr>
            <w:r>
              <w:rPr>
                <w:rFonts w:cs="Times New Roman"/>
                <w:sz w:val="16"/>
                <w:szCs w:val="16"/>
                <w:highlight w:val="none"/>
              </w:rPr>
              <w:t>Characteristics of sources of evidence</w:t>
            </w:r>
          </w:p>
        </w:tc>
        <w:tc>
          <w:tcPr>
            <w:tcW w:w="712" w:type="dxa"/>
            <w:shd w:val="clear" w:color="auto" w:fill="auto"/>
            <w:vAlign w:val="center"/>
          </w:tcPr>
          <w:p>
            <w:pPr>
              <w:jc w:val="center"/>
              <w:rPr>
                <w:rFonts w:cs="Times New Roman"/>
                <w:sz w:val="16"/>
                <w:szCs w:val="16"/>
                <w:highlight w:val="none"/>
              </w:rPr>
            </w:pPr>
            <w:r>
              <w:rPr>
                <w:rFonts w:cs="Times New Roman"/>
                <w:sz w:val="16"/>
                <w:szCs w:val="16"/>
                <w:highlight w:val="none"/>
              </w:rPr>
              <w:t>15</w:t>
            </w:r>
          </w:p>
        </w:tc>
        <w:tc>
          <w:tcPr>
            <w:tcW w:w="4716" w:type="dxa"/>
            <w:shd w:val="clear" w:color="auto" w:fill="auto"/>
            <w:vAlign w:val="center"/>
          </w:tcPr>
          <w:p>
            <w:pPr>
              <w:jc w:val="center"/>
              <w:rPr>
                <w:rFonts w:cs="Times New Roman"/>
                <w:sz w:val="16"/>
                <w:szCs w:val="16"/>
                <w:highlight w:val="none"/>
              </w:rPr>
            </w:pPr>
            <w:r>
              <w:rPr>
                <w:rFonts w:cs="Times New Roman"/>
                <w:sz w:val="16"/>
                <w:szCs w:val="16"/>
                <w:highlight w:val="none"/>
              </w:rPr>
              <w:t>For each source of evidence, present characteristics for which data were charted and provide the citations.</w:t>
            </w:r>
          </w:p>
        </w:tc>
        <w:tc>
          <w:tcPr>
            <w:tcW w:w="2674" w:type="dxa"/>
            <w:shd w:val="clear" w:color="auto" w:fill="auto"/>
            <w:vAlign w:val="center"/>
          </w:tcPr>
          <w:p>
            <w:pPr>
              <w:jc w:val="center"/>
              <w:rPr>
                <w:rFonts w:cs="Times New Roman"/>
                <w:sz w:val="16"/>
                <w:szCs w:val="16"/>
                <w:highlight w:val="none"/>
              </w:rPr>
            </w:pPr>
            <w:sdt>
              <w:sdtPr>
                <w:rPr>
                  <w:rFonts w:cs="Times New Roman"/>
                  <w:sz w:val="16"/>
                  <w:szCs w:val="16"/>
                  <w:highlight w:val="none"/>
                </w:rPr>
                <w:id w:val="-137040765"/>
                <w:placeholder>
                  <w:docPart w:val="53DCC5B763794E4891E0F2F64D8F6ECA"/>
                </w:placeholder>
              </w:sdtPr>
              <w:sdtEndPr>
                <w:rPr>
                  <w:rFonts w:hint="default" w:cs="Times New Roman"/>
                  <w:sz w:val="16"/>
                  <w:szCs w:val="16"/>
                  <w:highlight w:val="none"/>
                  <w:lang w:val="en-US"/>
                </w:rPr>
              </w:sdtEndPr>
              <w:sdtContent>
                <w:r>
                  <w:rPr>
                    <w:rFonts w:hint="eastAsia" w:cs="Times New Roman"/>
                    <w:sz w:val="16"/>
                    <w:szCs w:val="16"/>
                    <w:highlight w:val="none"/>
                    <w:lang w:val="en-US" w:eastAsia="zh-CN"/>
                  </w:rPr>
                  <w:t>9</w:t>
                </w:r>
              </w:sdtContent>
            </w:sdt>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2271" w:type="dxa"/>
            <w:shd w:val="clear" w:color="auto" w:fill="auto"/>
            <w:vAlign w:val="center"/>
          </w:tcPr>
          <w:p>
            <w:pPr>
              <w:ind w:left="180"/>
              <w:jc w:val="center"/>
              <w:rPr>
                <w:rFonts w:cs="Times New Roman"/>
                <w:sz w:val="16"/>
                <w:szCs w:val="16"/>
                <w:highlight w:val="none"/>
              </w:rPr>
            </w:pPr>
            <w:r>
              <w:rPr>
                <w:rFonts w:cs="Times New Roman"/>
                <w:sz w:val="16"/>
                <w:szCs w:val="16"/>
                <w:highlight w:val="none"/>
              </w:rPr>
              <w:t>Critical appraisal within sources of evidence</w:t>
            </w:r>
          </w:p>
        </w:tc>
        <w:tc>
          <w:tcPr>
            <w:tcW w:w="712" w:type="dxa"/>
            <w:shd w:val="clear" w:color="auto" w:fill="auto"/>
            <w:vAlign w:val="center"/>
          </w:tcPr>
          <w:p>
            <w:pPr>
              <w:jc w:val="center"/>
              <w:rPr>
                <w:rFonts w:cs="Times New Roman"/>
                <w:sz w:val="16"/>
                <w:szCs w:val="16"/>
                <w:highlight w:val="none"/>
              </w:rPr>
            </w:pPr>
            <w:r>
              <w:rPr>
                <w:rFonts w:cs="Times New Roman"/>
                <w:sz w:val="16"/>
                <w:szCs w:val="16"/>
                <w:highlight w:val="none"/>
              </w:rPr>
              <w:t>16</w:t>
            </w:r>
          </w:p>
        </w:tc>
        <w:tc>
          <w:tcPr>
            <w:tcW w:w="4716" w:type="dxa"/>
            <w:shd w:val="clear" w:color="auto" w:fill="auto"/>
            <w:vAlign w:val="center"/>
          </w:tcPr>
          <w:p>
            <w:pPr>
              <w:jc w:val="center"/>
              <w:rPr>
                <w:rFonts w:cs="Times New Roman"/>
                <w:sz w:val="16"/>
                <w:szCs w:val="16"/>
                <w:highlight w:val="none"/>
              </w:rPr>
            </w:pPr>
            <w:r>
              <w:rPr>
                <w:rFonts w:cs="Times New Roman"/>
                <w:sz w:val="16"/>
                <w:szCs w:val="16"/>
                <w:highlight w:val="none"/>
              </w:rPr>
              <w:t>If done, present data on critical appraisal of included sources of evidence (see item 12).</w:t>
            </w:r>
          </w:p>
        </w:tc>
        <w:sdt>
          <w:sdtPr>
            <w:rPr>
              <w:rFonts w:cs="Times New Roman"/>
              <w:sz w:val="16"/>
              <w:szCs w:val="16"/>
              <w:highlight w:val="none"/>
            </w:rPr>
            <w:id w:val="945268124"/>
            <w:placeholder>
              <w:docPart w:val="53DCC5B763794E4891E0F2F64D8F6ECA"/>
            </w:placeholder>
          </w:sdtPr>
          <w:sdtEndPr>
            <w:rPr>
              <w:rFonts w:cs="Times New Roman"/>
              <w:sz w:val="16"/>
              <w:szCs w:val="16"/>
              <w:highlight w:val="none"/>
            </w:rPr>
          </w:sdtEndPr>
          <w:sdtContent>
            <w:tc>
              <w:tcPr>
                <w:tcW w:w="2674" w:type="dxa"/>
                <w:shd w:val="clear" w:color="auto" w:fill="auto"/>
                <w:vAlign w:val="center"/>
              </w:tcPr>
              <w:p>
                <w:pPr>
                  <w:jc w:val="center"/>
                  <w:rPr>
                    <w:rFonts w:cs="Times New Roman"/>
                    <w:sz w:val="16"/>
                    <w:szCs w:val="16"/>
                    <w:highlight w:val="none"/>
                  </w:rPr>
                </w:pPr>
                <w:r>
                  <w:rPr>
                    <w:rFonts w:cs="Times New Roman"/>
                    <w:sz w:val="16"/>
                    <w:szCs w:val="16"/>
                    <w:highlight w:val="none"/>
                  </w:rPr>
                  <w:t>Not applicable</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2271" w:type="dxa"/>
            <w:shd w:val="clear" w:color="auto" w:fill="auto"/>
            <w:vAlign w:val="center"/>
          </w:tcPr>
          <w:p>
            <w:pPr>
              <w:ind w:left="180"/>
              <w:jc w:val="center"/>
              <w:rPr>
                <w:rFonts w:cs="Times New Roman"/>
                <w:sz w:val="16"/>
                <w:szCs w:val="16"/>
                <w:highlight w:val="none"/>
              </w:rPr>
            </w:pPr>
            <w:r>
              <w:rPr>
                <w:rFonts w:cs="Times New Roman"/>
                <w:sz w:val="16"/>
                <w:szCs w:val="16"/>
                <w:highlight w:val="none"/>
              </w:rPr>
              <w:t>Results of individual sources of evidence</w:t>
            </w:r>
          </w:p>
        </w:tc>
        <w:tc>
          <w:tcPr>
            <w:tcW w:w="712" w:type="dxa"/>
            <w:shd w:val="clear" w:color="auto" w:fill="auto"/>
            <w:vAlign w:val="center"/>
          </w:tcPr>
          <w:p>
            <w:pPr>
              <w:jc w:val="center"/>
              <w:rPr>
                <w:rFonts w:cs="Times New Roman"/>
                <w:sz w:val="16"/>
                <w:szCs w:val="16"/>
                <w:highlight w:val="none"/>
              </w:rPr>
            </w:pPr>
            <w:r>
              <w:rPr>
                <w:rFonts w:cs="Times New Roman"/>
                <w:sz w:val="16"/>
                <w:szCs w:val="16"/>
                <w:highlight w:val="none"/>
              </w:rPr>
              <w:t>17</w:t>
            </w:r>
          </w:p>
        </w:tc>
        <w:tc>
          <w:tcPr>
            <w:tcW w:w="4716" w:type="dxa"/>
            <w:shd w:val="clear" w:color="auto" w:fill="auto"/>
            <w:vAlign w:val="center"/>
          </w:tcPr>
          <w:p>
            <w:pPr>
              <w:jc w:val="center"/>
              <w:rPr>
                <w:rFonts w:cs="Times New Roman"/>
                <w:sz w:val="16"/>
                <w:szCs w:val="16"/>
                <w:highlight w:val="none"/>
              </w:rPr>
            </w:pPr>
            <w:r>
              <w:rPr>
                <w:rFonts w:cs="Times New Roman"/>
                <w:sz w:val="16"/>
                <w:szCs w:val="16"/>
                <w:highlight w:val="none"/>
              </w:rPr>
              <w:t>For each included source of evidence, present the relevant data that were charted that relate to the review questions and objectives.</w:t>
            </w:r>
          </w:p>
        </w:tc>
        <w:tc>
          <w:tcPr>
            <w:tcW w:w="2674" w:type="dxa"/>
            <w:shd w:val="clear" w:color="auto" w:fill="auto"/>
            <w:vAlign w:val="center"/>
          </w:tcPr>
          <w:p>
            <w:pPr>
              <w:jc w:val="center"/>
              <w:rPr>
                <w:rFonts w:cs="Times New Roman"/>
                <w:sz w:val="16"/>
                <w:szCs w:val="16"/>
                <w:highlight w:val="none"/>
              </w:rPr>
            </w:pPr>
            <w:sdt>
              <w:sdtPr>
                <w:rPr>
                  <w:rFonts w:cs="Times New Roman"/>
                  <w:sz w:val="16"/>
                  <w:szCs w:val="16"/>
                  <w:highlight w:val="none"/>
                </w:rPr>
                <w:id w:val="-1628242984"/>
                <w:placeholder>
                  <w:docPart w:val="53DCC5B763794E4891E0F2F64D8F6ECA"/>
                </w:placeholder>
              </w:sdtPr>
              <w:sdtEndPr>
                <w:rPr>
                  <w:rFonts w:cs="Times New Roman"/>
                  <w:sz w:val="16"/>
                  <w:szCs w:val="16"/>
                  <w:highlight w:val="none"/>
                </w:rPr>
              </w:sdtEndPr>
              <w:sdtContent>
                <w:r>
                  <w:rPr>
                    <w:rFonts w:hint="eastAsia" w:cs="Times New Roman"/>
                    <w:sz w:val="16"/>
                    <w:szCs w:val="16"/>
                    <w:highlight w:val="none"/>
                    <w:lang w:val="en-US" w:eastAsia="zh-CN"/>
                  </w:rPr>
                  <w:t>10-15</w:t>
                </w:r>
              </w:sdtContent>
            </w:sdt>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2271" w:type="dxa"/>
            <w:shd w:val="clear" w:color="auto" w:fill="auto"/>
            <w:vAlign w:val="center"/>
          </w:tcPr>
          <w:p>
            <w:pPr>
              <w:ind w:left="180"/>
              <w:jc w:val="center"/>
              <w:rPr>
                <w:rFonts w:cs="Times New Roman"/>
                <w:sz w:val="16"/>
                <w:szCs w:val="16"/>
                <w:highlight w:val="none"/>
              </w:rPr>
            </w:pPr>
            <w:r>
              <w:rPr>
                <w:rFonts w:cs="Times New Roman"/>
                <w:sz w:val="16"/>
                <w:szCs w:val="16"/>
                <w:highlight w:val="none"/>
              </w:rPr>
              <w:t>Synthesis of results</w:t>
            </w:r>
          </w:p>
        </w:tc>
        <w:tc>
          <w:tcPr>
            <w:tcW w:w="712" w:type="dxa"/>
            <w:shd w:val="clear" w:color="auto" w:fill="auto"/>
            <w:vAlign w:val="center"/>
          </w:tcPr>
          <w:p>
            <w:pPr>
              <w:jc w:val="center"/>
              <w:rPr>
                <w:rFonts w:cs="Times New Roman"/>
                <w:sz w:val="16"/>
                <w:szCs w:val="16"/>
                <w:highlight w:val="none"/>
              </w:rPr>
            </w:pPr>
            <w:r>
              <w:rPr>
                <w:rFonts w:cs="Times New Roman"/>
                <w:sz w:val="16"/>
                <w:szCs w:val="16"/>
                <w:highlight w:val="none"/>
              </w:rPr>
              <w:t>18</w:t>
            </w:r>
          </w:p>
        </w:tc>
        <w:tc>
          <w:tcPr>
            <w:tcW w:w="4716" w:type="dxa"/>
            <w:shd w:val="clear" w:color="auto" w:fill="auto"/>
            <w:vAlign w:val="center"/>
          </w:tcPr>
          <w:p>
            <w:pPr>
              <w:jc w:val="center"/>
              <w:rPr>
                <w:rFonts w:cs="Times New Roman"/>
                <w:sz w:val="16"/>
                <w:szCs w:val="16"/>
                <w:highlight w:val="none"/>
              </w:rPr>
            </w:pPr>
            <w:r>
              <w:rPr>
                <w:rFonts w:cs="Times New Roman"/>
                <w:sz w:val="16"/>
                <w:szCs w:val="16"/>
                <w:highlight w:val="none"/>
              </w:rPr>
              <w:t>Summarize and/or present the charting results as they relate to the review questions and objectives.</w:t>
            </w:r>
          </w:p>
        </w:tc>
        <w:sdt>
          <w:sdtPr>
            <w:rPr>
              <w:rFonts w:cs="Times New Roman"/>
              <w:sz w:val="16"/>
              <w:szCs w:val="16"/>
              <w:highlight w:val="none"/>
            </w:rPr>
            <w:id w:val="547573417"/>
            <w:placeholder>
              <w:docPart w:val="53DCC5B763794E4891E0F2F64D8F6ECA"/>
            </w:placeholder>
          </w:sdtPr>
          <w:sdtEndPr>
            <w:rPr>
              <w:rFonts w:cs="Times New Roman"/>
              <w:sz w:val="16"/>
              <w:szCs w:val="16"/>
              <w:highlight w:val="none"/>
            </w:rPr>
          </w:sdtEndPr>
          <w:sdtContent>
            <w:tc>
              <w:tcPr>
                <w:tcW w:w="2674" w:type="dxa"/>
                <w:shd w:val="clear" w:color="auto" w:fill="auto"/>
                <w:vAlign w:val="center"/>
              </w:tcPr>
              <w:p>
                <w:pPr>
                  <w:jc w:val="center"/>
                  <w:rPr>
                    <w:rFonts w:cs="Times New Roman"/>
                    <w:sz w:val="16"/>
                    <w:szCs w:val="16"/>
                    <w:highlight w:val="none"/>
                  </w:rPr>
                </w:pPr>
                <w:r>
                  <w:rPr>
                    <w:rFonts w:cs="Times New Roman"/>
                    <w:sz w:val="16"/>
                    <w:szCs w:val="16"/>
                    <w:highlight w:val="none"/>
                  </w:rPr>
                  <w:t>1</w:t>
                </w:r>
                <w:r>
                  <w:rPr>
                    <w:rFonts w:hint="eastAsia" w:cs="Times New Roman"/>
                    <w:sz w:val="16"/>
                    <w:szCs w:val="16"/>
                    <w:highlight w:val="none"/>
                    <w:lang w:val="en-US" w:eastAsia="zh-CN"/>
                  </w:rPr>
                  <w:t>0-15</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0376" w:type="dxa"/>
            <w:gridSpan w:val="4"/>
            <w:shd w:val="clear" w:color="auto" w:fill="auto"/>
            <w:vAlign w:val="center"/>
          </w:tcPr>
          <w:p>
            <w:pPr>
              <w:jc w:val="center"/>
              <w:rPr>
                <w:rFonts w:cs="Times New Roman"/>
                <w:b/>
                <w:sz w:val="16"/>
                <w:szCs w:val="16"/>
                <w:highlight w:val="none"/>
              </w:rPr>
            </w:pPr>
            <w:r>
              <w:rPr>
                <w:rFonts w:cs="Times New Roman"/>
                <w:b/>
                <w:sz w:val="16"/>
                <w:szCs w:val="16"/>
                <w:highlight w:val="none"/>
              </w:rPr>
              <w:t>DISCUSSION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2271" w:type="dxa"/>
            <w:shd w:val="clear" w:color="auto" w:fill="auto"/>
            <w:vAlign w:val="center"/>
          </w:tcPr>
          <w:p>
            <w:pPr>
              <w:ind w:left="180"/>
              <w:jc w:val="center"/>
              <w:rPr>
                <w:rFonts w:cs="Times New Roman"/>
                <w:sz w:val="16"/>
                <w:szCs w:val="16"/>
                <w:highlight w:val="none"/>
              </w:rPr>
            </w:pPr>
            <w:r>
              <w:rPr>
                <w:rFonts w:cs="Times New Roman"/>
                <w:sz w:val="16"/>
                <w:szCs w:val="16"/>
                <w:highlight w:val="none"/>
              </w:rPr>
              <w:t>Summary of evidence</w:t>
            </w:r>
          </w:p>
        </w:tc>
        <w:tc>
          <w:tcPr>
            <w:tcW w:w="712" w:type="dxa"/>
            <w:shd w:val="clear" w:color="auto" w:fill="auto"/>
            <w:vAlign w:val="center"/>
          </w:tcPr>
          <w:p>
            <w:pPr>
              <w:jc w:val="center"/>
              <w:rPr>
                <w:rFonts w:cs="Times New Roman"/>
                <w:sz w:val="16"/>
                <w:szCs w:val="16"/>
                <w:highlight w:val="none"/>
              </w:rPr>
            </w:pPr>
            <w:r>
              <w:rPr>
                <w:rFonts w:cs="Times New Roman"/>
                <w:sz w:val="16"/>
                <w:szCs w:val="16"/>
                <w:highlight w:val="none"/>
              </w:rPr>
              <w:t>19</w:t>
            </w:r>
          </w:p>
        </w:tc>
        <w:tc>
          <w:tcPr>
            <w:tcW w:w="4716" w:type="dxa"/>
            <w:shd w:val="clear" w:color="auto" w:fill="auto"/>
            <w:vAlign w:val="center"/>
          </w:tcPr>
          <w:p>
            <w:pPr>
              <w:jc w:val="center"/>
              <w:rPr>
                <w:rFonts w:cs="Times New Roman"/>
                <w:sz w:val="16"/>
                <w:szCs w:val="16"/>
                <w:highlight w:val="none"/>
              </w:rPr>
            </w:pPr>
            <w:r>
              <w:rPr>
                <w:rFonts w:cs="Times New Roman"/>
                <w:sz w:val="16"/>
                <w:szCs w:val="16"/>
                <w:highlight w:val="none"/>
              </w:rPr>
              <w:t>Summarize the main results (including an overview of concepts, themes, and types of evidence available), link to the review questions and objectives, and consider the relevance to key groups.</w:t>
            </w:r>
          </w:p>
        </w:tc>
        <w:sdt>
          <w:sdtPr>
            <w:rPr>
              <w:rFonts w:cs="Times New Roman"/>
              <w:sz w:val="16"/>
              <w:szCs w:val="16"/>
              <w:highlight w:val="none"/>
            </w:rPr>
            <w:id w:val="1890606668"/>
            <w:placeholder>
              <w:docPart w:val="53DCC5B763794E4891E0F2F64D8F6ECA"/>
            </w:placeholder>
          </w:sdtPr>
          <w:sdtEndPr>
            <w:rPr>
              <w:rFonts w:hint="default" w:cs="Times New Roman"/>
              <w:sz w:val="16"/>
              <w:szCs w:val="16"/>
              <w:highlight w:val="none"/>
              <w:lang w:val="en-US"/>
            </w:rPr>
          </w:sdtEndPr>
          <w:sdtContent>
            <w:tc>
              <w:tcPr>
                <w:tcW w:w="2674" w:type="dxa"/>
                <w:shd w:val="clear" w:color="auto" w:fill="auto"/>
                <w:vAlign w:val="center"/>
              </w:tcPr>
              <w:p>
                <w:pPr>
                  <w:jc w:val="center"/>
                  <w:rPr>
                    <w:rFonts w:cs="Times New Roman"/>
                    <w:sz w:val="16"/>
                    <w:szCs w:val="16"/>
                    <w:highlight w:val="none"/>
                  </w:rPr>
                </w:pPr>
                <w:r>
                  <w:rPr>
                    <w:rFonts w:cs="Times New Roman"/>
                    <w:sz w:val="16"/>
                    <w:szCs w:val="16"/>
                    <w:highlight w:val="none"/>
                  </w:rPr>
                  <w:t>1</w:t>
                </w:r>
                <w:r>
                  <w:rPr>
                    <w:rFonts w:hint="eastAsia" w:cs="Times New Roman"/>
                    <w:sz w:val="16"/>
                    <w:szCs w:val="16"/>
                    <w:highlight w:val="none"/>
                    <w:lang w:val="en-US" w:eastAsia="zh-CN"/>
                  </w:rPr>
                  <w:t>5</w:t>
                </w:r>
                <w:r>
                  <w:rPr>
                    <w:rFonts w:cs="Times New Roman"/>
                    <w:sz w:val="16"/>
                    <w:szCs w:val="16"/>
                    <w:highlight w:val="none"/>
                  </w:rPr>
                  <w:t>-</w:t>
                </w:r>
                <w:r>
                  <w:rPr>
                    <w:rFonts w:hint="eastAsia" w:cs="Times New Roman"/>
                    <w:sz w:val="16"/>
                    <w:szCs w:val="16"/>
                    <w:highlight w:val="none"/>
                    <w:lang w:val="en-US" w:eastAsia="zh-CN"/>
                  </w:rPr>
                  <w:t>20</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2271" w:type="dxa"/>
            <w:shd w:val="clear" w:color="auto" w:fill="auto"/>
            <w:vAlign w:val="center"/>
          </w:tcPr>
          <w:p>
            <w:pPr>
              <w:ind w:left="180"/>
              <w:jc w:val="center"/>
              <w:rPr>
                <w:rFonts w:cs="Times New Roman"/>
                <w:sz w:val="16"/>
                <w:szCs w:val="16"/>
                <w:highlight w:val="none"/>
              </w:rPr>
            </w:pPr>
            <w:r>
              <w:rPr>
                <w:rFonts w:cs="Times New Roman"/>
                <w:sz w:val="16"/>
                <w:szCs w:val="16"/>
                <w:highlight w:val="none"/>
              </w:rPr>
              <w:t>Limitations</w:t>
            </w:r>
          </w:p>
        </w:tc>
        <w:tc>
          <w:tcPr>
            <w:tcW w:w="712" w:type="dxa"/>
            <w:shd w:val="clear" w:color="auto" w:fill="auto"/>
            <w:vAlign w:val="center"/>
          </w:tcPr>
          <w:p>
            <w:pPr>
              <w:jc w:val="center"/>
              <w:rPr>
                <w:rFonts w:cs="Times New Roman"/>
                <w:sz w:val="16"/>
                <w:szCs w:val="16"/>
                <w:highlight w:val="none"/>
              </w:rPr>
            </w:pPr>
            <w:r>
              <w:rPr>
                <w:rFonts w:cs="Times New Roman"/>
                <w:sz w:val="16"/>
                <w:szCs w:val="16"/>
                <w:highlight w:val="none"/>
              </w:rPr>
              <w:t>20</w:t>
            </w:r>
          </w:p>
        </w:tc>
        <w:tc>
          <w:tcPr>
            <w:tcW w:w="4716" w:type="dxa"/>
            <w:shd w:val="clear" w:color="auto" w:fill="auto"/>
            <w:vAlign w:val="center"/>
          </w:tcPr>
          <w:p>
            <w:pPr>
              <w:jc w:val="center"/>
              <w:rPr>
                <w:rFonts w:cs="Times New Roman"/>
                <w:b/>
                <w:i/>
                <w:sz w:val="16"/>
                <w:szCs w:val="16"/>
                <w:highlight w:val="none"/>
              </w:rPr>
            </w:pPr>
            <w:r>
              <w:rPr>
                <w:rFonts w:cs="Times New Roman"/>
                <w:sz w:val="16"/>
                <w:szCs w:val="16"/>
                <w:highlight w:val="none"/>
              </w:rPr>
              <w:t>Discuss the limitations of the scoping review process.</w:t>
            </w:r>
          </w:p>
        </w:tc>
        <w:sdt>
          <w:sdtPr>
            <w:rPr>
              <w:rFonts w:cs="Times New Roman"/>
              <w:sz w:val="16"/>
              <w:szCs w:val="16"/>
              <w:highlight w:val="none"/>
            </w:rPr>
            <w:id w:val="-1476291050"/>
            <w:placeholder>
              <w:docPart w:val="53DCC5B763794E4891E0F2F64D8F6ECA"/>
            </w:placeholder>
          </w:sdtPr>
          <w:sdtEndPr>
            <w:rPr>
              <w:rFonts w:hint="default" w:cs="Times New Roman"/>
              <w:sz w:val="16"/>
              <w:szCs w:val="16"/>
              <w:highlight w:val="none"/>
              <w:lang w:val="en-US"/>
            </w:rPr>
          </w:sdtEndPr>
          <w:sdtContent>
            <w:tc>
              <w:tcPr>
                <w:tcW w:w="2674" w:type="dxa"/>
                <w:shd w:val="clear" w:color="auto" w:fill="auto"/>
                <w:vAlign w:val="center"/>
              </w:tcPr>
              <w:p>
                <w:pPr>
                  <w:jc w:val="center"/>
                  <w:rPr>
                    <w:rFonts w:cs="Times New Roman"/>
                    <w:sz w:val="16"/>
                    <w:szCs w:val="16"/>
                    <w:highlight w:val="none"/>
                  </w:rPr>
                </w:pPr>
                <w:r>
                  <w:rPr>
                    <w:rFonts w:hint="eastAsia" w:cs="Times New Roman"/>
                    <w:sz w:val="16"/>
                    <w:szCs w:val="16"/>
                    <w:highlight w:val="none"/>
                    <w:lang w:val="en-US" w:eastAsia="zh-CN"/>
                  </w:rPr>
                  <w:t>20</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2271" w:type="dxa"/>
            <w:shd w:val="clear" w:color="auto" w:fill="auto"/>
            <w:vAlign w:val="center"/>
          </w:tcPr>
          <w:p>
            <w:pPr>
              <w:ind w:left="180"/>
              <w:jc w:val="center"/>
              <w:rPr>
                <w:rFonts w:cs="Times New Roman"/>
                <w:sz w:val="16"/>
                <w:szCs w:val="16"/>
                <w:highlight w:val="none"/>
              </w:rPr>
            </w:pPr>
            <w:r>
              <w:rPr>
                <w:rFonts w:cs="Times New Roman"/>
                <w:sz w:val="16"/>
                <w:szCs w:val="16"/>
                <w:highlight w:val="none"/>
              </w:rPr>
              <w:t>Conclusions</w:t>
            </w:r>
          </w:p>
        </w:tc>
        <w:tc>
          <w:tcPr>
            <w:tcW w:w="712" w:type="dxa"/>
            <w:shd w:val="clear" w:color="auto" w:fill="auto"/>
            <w:vAlign w:val="center"/>
          </w:tcPr>
          <w:p>
            <w:pPr>
              <w:jc w:val="center"/>
              <w:rPr>
                <w:rFonts w:cs="Times New Roman"/>
                <w:sz w:val="16"/>
                <w:szCs w:val="16"/>
                <w:highlight w:val="none"/>
              </w:rPr>
            </w:pPr>
            <w:r>
              <w:rPr>
                <w:rFonts w:cs="Times New Roman"/>
                <w:sz w:val="16"/>
                <w:szCs w:val="16"/>
                <w:highlight w:val="none"/>
              </w:rPr>
              <w:t>21</w:t>
            </w:r>
          </w:p>
        </w:tc>
        <w:tc>
          <w:tcPr>
            <w:tcW w:w="4716" w:type="dxa"/>
            <w:shd w:val="clear" w:color="auto" w:fill="auto"/>
            <w:vAlign w:val="center"/>
          </w:tcPr>
          <w:p>
            <w:pPr>
              <w:jc w:val="center"/>
              <w:rPr>
                <w:rFonts w:cs="Times New Roman"/>
                <w:sz w:val="16"/>
                <w:szCs w:val="16"/>
                <w:highlight w:val="none"/>
              </w:rPr>
            </w:pPr>
            <w:r>
              <w:rPr>
                <w:rFonts w:cs="Times New Roman"/>
                <w:sz w:val="16"/>
                <w:szCs w:val="16"/>
                <w:highlight w:val="none"/>
              </w:rPr>
              <w:t>Provide a general interpretation of the results with respect to the review questions and objectives, as well as potential implications and/or next steps.</w:t>
            </w:r>
          </w:p>
        </w:tc>
        <w:sdt>
          <w:sdtPr>
            <w:rPr>
              <w:rFonts w:hint="default" w:cs="Times New Roman"/>
              <w:sz w:val="16"/>
              <w:szCs w:val="16"/>
              <w:highlight w:val="none"/>
              <w:lang w:val="en-US"/>
            </w:rPr>
            <w:id w:val="-1052302124"/>
            <w:placeholder>
              <w:docPart w:val="53DCC5B763794E4891E0F2F64D8F6ECA"/>
            </w:placeholder>
          </w:sdtPr>
          <w:sdtEndPr>
            <w:rPr>
              <w:rFonts w:cs="Times New Roman"/>
              <w:sz w:val="16"/>
              <w:szCs w:val="16"/>
              <w:highlight w:val="none"/>
            </w:rPr>
          </w:sdtEndPr>
          <w:sdtContent>
            <w:tc>
              <w:tcPr>
                <w:tcW w:w="2674" w:type="dxa"/>
                <w:shd w:val="clear" w:color="auto" w:fill="auto"/>
                <w:vAlign w:val="center"/>
              </w:tcPr>
              <w:p>
                <w:pPr>
                  <w:jc w:val="center"/>
                  <w:rPr>
                    <w:rFonts w:cs="Times New Roman"/>
                    <w:sz w:val="16"/>
                    <w:szCs w:val="16"/>
                    <w:highlight w:val="none"/>
                  </w:rPr>
                </w:pPr>
                <w:r>
                  <w:rPr>
                    <w:rFonts w:hint="eastAsia" w:cs="Times New Roman"/>
                    <w:sz w:val="16"/>
                    <w:szCs w:val="16"/>
                    <w:highlight w:val="none"/>
                    <w:lang w:val="en-US" w:eastAsia="zh-CN"/>
                  </w:rPr>
                  <w:t>21</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0376" w:type="dxa"/>
            <w:gridSpan w:val="4"/>
            <w:shd w:val="clear" w:color="auto" w:fill="auto"/>
            <w:vAlign w:val="center"/>
          </w:tcPr>
          <w:p>
            <w:pPr>
              <w:jc w:val="center"/>
              <w:rPr>
                <w:rFonts w:cs="Times New Roman"/>
                <w:b/>
                <w:sz w:val="16"/>
                <w:szCs w:val="16"/>
                <w:highlight w:val="none"/>
              </w:rPr>
            </w:pPr>
            <w:r>
              <w:rPr>
                <w:rFonts w:cs="Times New Roman"/>
                <w:b/>
                <w:sz w:val="16"/>
                <w:szCs w:val="16"/>
                <w:highlight w:val="none"/>
              </w:rPr>
              <w:t>FUNDING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2271" w:type="dxa"/>
            <w:shd w:val="clear" w:color="auto" w:fill="auto"/>
            <w:vAlign w:val="center"/>
          </w:tcPr>
          <w:p>
            <w:pPr>
              <w:ind w:left="180"/>
              <w:jc w:val="center"/>
              <w:rPr>
                <w:rFonts w:cs="Times New Roman"/>
                <w:sz w:val="16"/>
                <w:szCs w:val="16"/>
                <w:highlight w:val="none"/>
              </w:rPr>
            </w:pPr>
            <w:r>
              <w:rPr>
                <w:rFonts w:cs="Times New Roman"/>
                <w:sz w:val="16"/>
                <w:szCs w:val="16"/>
                <w:highlight w:val="none"/>
              </w:rPr>
              <w:t>Funding</w:t>
            </w:r>
          </w:p>
        </w:tc>
        <w:tc>
          <w:tcPr>
            <w:tcW w:w="712" w:type="dxa"/>
            <w:shd w:val="clear" w:color="auto" w:fill="auto"/>
            <w:vAlign w:val="center"/>
          </w:tcPr>
          <w:p>
            <w:pPr>
              <w:jc w:val="center"/>
              <w:rPr>
                <w:rFonts w:cs="Times New Roman"/>
                <w:sz w:val="16"/>
                <w:szCs w:val="16"/>
                <w:highlight w:val="none"/>
              </w:rPr>
            </w:pPr>
            <w:r>
              <w:rPr>
                <w:rFonts w:cs="Times New Roman"/>
                <w:sz w:val="16"/>
                <w:szCs w:val="16"/>
                <w:highlight w:val="none"/>
              </w:rPr>
              <w:t>22</w:t>
            </w:r>
          </w:p>
        </w:tc>
        <w:tc>
          <w:tcPr>
            <w:tcW w:w="4716" w:type="dxa"/>
            <w:shd w:val="clear" w:color="auto" w:fill="auto"/>
            <w:vAlign w:val="center"/>
          </w:tcPr>
          <w:p>
            <w:pPr>
              <w:jc w:val="center"/>
              <w:rPr>
                <w:rFonts w:cs="Times New Roman"/>
                <w:sz w:val="16"/>
                <w:szCs w:val="16"/>
                <w:highlight w:val="none"/>
              </w:rPr>
            </w:pPr>
            <w:r>
              <w:rPr>
                <w:rFonts w:cs="Times New Roman"/>
                <w:sz w:val="16"/>
                <w:szCs w:val="16"/>
                <w:highlight w:val="none"/>
              </w:rPr>
              <w:t>Describe sources of funding for the included sources of evidence, as well as sources of funding for the scoping review. Describe the role of the funders of the scoping review.</w:t>
            </w:r>
          </w:p>
        </w:tc>
        <w:sdt>
          <w:sdtPr>
            <w:rPr>
              <w:rFonts w:cs="Times New Roman"/>
              <w:sz w:val="16"/>
              <w:szCs w:val="16"/>
              <w:highlight w:val="none"/>
            </w:rPr>
            <w:id w:val="-1660921886"/>
            <w:placeholder>
              <w:docPart w:val="53DCC5B763794E4891E0F2F64D8F6ECA"/>
            </w:placeholder>
          </w:sdtPr>
          <w:sdtEndPr>
            <w:rPr>
              <w:rFonts w:cs="Times New Roman"/>
              <w:sz w:val="16"/>
              <w:szCs w:val="16"/>
              <w:highlight w:val="none"/>
            </w:rPr>
          </w:sdtEndPr>
          <w:sdtContent>
            <w:tc>
              <w:tcPr>
                <w:tcW w:w="2674" w:type="dxa"/>
                <w:shd w:val="clear" w:color="auto" w:fill="auto"/>
                <w:vAlign w:val="center"/>
              </w:tcPr>
              <w:p>
                <w:pPr>
                  <w:jc w:val="center"/>
                  <w:rPr>
                    <w:rFonts w:cs="Times New Roman"/>
                    <w:sz w:val="16"/>
                    <w:szCs w:val="16"/>
                    <w:highlight w:val="none"/>
                  </w:rPr>
                </w:pPr>
                <w:r>
                  <w:rPr>
                    <w:rFonts w:cs="Times New Roman"/>
                    <w:sz w:val="16"/>
                    <w:szCs w:val="16"/>
                    <w:highlight w:val="none"/>
                  </w:rPr>
                  <w:t>2</w:t>
                </w:r>
                <w:r>
                  <w:rPr>
                    <w:rFonts w:hint="eastAsia" w:cs="Times New Roman"/>
                    <w:sz w:val="16"/>
                    <w:szCs w:val="16"/>
                    <w:highlight w:val="none"/>
                    <w:lang w:val="en-US" w:eastAsia="zh-CN"/>
                  </w:rPr>
                  <w:t>3</w:t>
                </w:r>
              </w:p>
            </w:tc>
          </w:sdtContent>
        </w:sdt>
      </w:tr>
    </w:tbl>
    <w:p>
      <w:pPr>
        <w:keepNext/>
        <w:keepLines/>
        <w:spacing w:before="0" w:after="0"/>
        <w:outlineLvl w:val="0"/>
        <w:rPr>
          <w:highlight w:val="none"/>
          <w:lang w:eastAsia="zh-CN"/>
        </w:rPr>
        <w:sectPr>
          <w:footerReference r:id="rId5" w:type="default"/>
          <w:footerReference r:id="rId6" w:type="even"/>
          <w:pgSz w:w="15840" w:h="12240" w:orient="landscape"/>
          <w:pgMar w:top="1440" w:right="1440" w:bottom="1440" w:left="1440" w:header="720" w:footer="720" w:gutter="0"/>
          <w:pgNumType w:fmt="decimal"/>
          <w:cols w:space="720" w:num="1"/>
          <w:docGrid w:linePitch="360" w:charSpace="0"/>
        </w:sectPr>
      </w:pPr>
      <w:bookmarkStart w:id="15" w:name="_GoBack"/>
    </w:p>
    <w:bookmarkEnd w:id="15"/>
    <w:tbl>
      <w:tblPr>
        <w:tblStyle w:val="54"/>
        <w:tblpPr w:leftFromText="180" w:rightFromText="180" w:vertAnchor="text" w:horzAnchor="page" w:tblpX="1366" w:tblpY="-357"/>
        <w:tblW w:w="13704" w:type="dxa"/>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1" w:type="dxa"/>
          <w:left w:w="0" w:type="dxa"/>
          <w:bottom w:w="1" w:type="dxa"/>
          <w:right w:w="53" w:type="dxa"/>
        </w:tblCellMar>
      </w:tblPr>
      <w:tblGrid>
        <w:gridCol w:w="12892"/>
        <w:gridCol w:w="812"/>
      </w:tblGrid>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1" w:type="dxa"/>
            <w:left w:w="0" w:type="dxa"/>
            <w:bottom w:w="1" w:type="dxa"/>
            <w:right w:w="53" w:type="dxa"/>
          </w:tblCellMar>
        </w:tblPrEx>
        <w:trPr>
          <w:trHeight w:val="348" w:hRule="atLeast"/>
        </w:trPr>
        <w:tc>
          <w:tcPr>
            <w:tcW w:w="13704" w:type="dxa"/>
            <w:gridSpan w:val="2"/>
            <w:tcBorders>
              <w:top w:val="nil"/>
              <w:bottom w:val="single" w:color="auto" w:sz="4" w:space="0"/>
            </w:tcBorders>
          </w:tcPr>
          <w:p>
            <w:pPr>
              <w:spacing w:before="0" w:after="0" w:line="259" w:lineRule="auto"/>
              <w:jc w:val="center"/>
              <w:rPr>
                <w:rFonts w:eastAsia="等线"/>
                <w:b/>
                <w:kern w:val="2"/>
                <w:sz w:val="21"/>
                <w:szCs w:val="21"/>
                <w:highlight w:val="none"/>
                <w:lang w:eastAsia="zh-CN"/>
              </w:rPr>
            </w:pPr>
            <w:r>
              <w:rPr>
                <w:rFonts w:cs="Times New Roman" w:eastAsiaTheme="majorEastAsia"/>
                <w:b/>
                <w:i w:val="0"/>
                <w:iCs/>
                <w:kern w:val="0"/>
                <w:sz w:val="24"/>
                <w:szCs w:val="22"/>
                <w:highlight w:val="none"/>
                <w:lang w:eastAsia="en-US"/>
              </w:rPr>
              <w:t xml:space="preserve">Table S2 </w:t>
            </w:r>
            <w:r>
              <w:rPr>
                <w:rFonts w:cs="Times New Roman" w:eastAsiaTheme="majorEastAsia"/>
                <w:b w:val="0"/>
                <w:bCs/>
                <w:i w:val="0"/>
                <w:iCs/>
                <w:kern w:val="0"/>
                <w:sz w:val="24"/>
                <w:szCs w:val="22"/>
                <w:highlight w:val="none"/>
                <w:lang w:eastAsia="en-US"/>
              </w:rPr>
              <w:t>Search strategies and search results of electronic databases</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1" w:type="dxa"/>
            <w:left w:w="0" w:type="dxa"/>
            <w:bottom w:w="1" w:type="dxa"/>
            <w:right w:w="53" w:type="dxa"/>
          </w:tblCellMar>
        </w:tblPrEx>
        <w:trPr>
          <w:trHeight w:val="348" w:hRule="atLeast"/>
        </w:trPr>
        <w:tc>
          <w:tcPr>
            <w:tcW w:w="12892" w:type="dxa"/>
            <w:tcBorders>
              <w:top w:val="single" w:color="auto" w:sz="4" w:space="0"/>
              <w:bottom w:val="single" w:color="auto" w:sz="4" w:space="0"/>
            </w:tcBorders>
          </w:tcPr>
          <w:p>
            <w:pPr>
              <w:spacing w:before="0" w:after="0" w:line="259" w:lineRule="auto"/>
              <w:ind w:left="110"/>
              <w:rPr>
                <w:rFonts w:eastAsia="等线"/>
                <w:kern w:val="2"/>
                <w:sz w:val="21"/>
                <w:szCs w:val="21"/>
                <w:highlight w:val="none"/>
                <w:lang w:eastAsia="zh-CN"/>
              </w:rPr>
            </w:pPr>
            <w:r>
              <w:rPr>
                <w:rFonts w:eastAsia="等线"/>
                <w:b/>
                <w:kern w:val="2"/>
                <w:sz w:val="21"/>
                <w:szCs w:val="21"/>
                <w:highlight w:val="none"/>
                <w:lang w:eastAsia="zh-CN"/>
              </w:rPr>
              <w:t xml:space="preserve">DATABASES </w:t>
            </w:r>
          </w:p>
        </w:tc>
        <w:tc>
          <w:tcPr>
            <w:tcW w:w="812" w:type="dxa"/>
            <w:tcBorders>
              <w:top w:val="single" w:color="auto" w:sz="4" w:space="0"/>
              <w:bottom w:val="single" w:color="auto" w:sz="4" w:space="0"/>
            </w:tcBorders>
          </w:tcPr>
          <w:p>
            <w:pPr>
              <w:spacing w:before="0" w:after="0" w:line="259" w:lineRule="auto"/>
              <w:rPr>
                <w:rFonts w:eastAsia="等线"/>
                <w:kern w:val="2"/>
                <w:sz w:val="21"/>
                <w:szCs w:val="21"/>
                <w:highlight w:val="none"/>
                <w:lang w:eastAsia="zh-CN"/>
              </w:rPr>
            </w:pPr>
            <w:r>
              <w:rPr>
                <w:rFonts w:eastAsia="等线"/>
                <w:b/>
                <w:kern w:val="2"/>
                <w:sz w:val="21"/>
                <w:szCs w:val="21"/>
                <w:highlight w:val="none"/>
                <w:lang w:eastAsia="zh-CN"/>
              </w:rPr>
              <w:t xml:space="preserve">Results </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1" w:type="dxa"/>
            <w:left w:w="0" w:type="dxa"/>
            <w:bottom w:w="1" w:type="dxa"/>
            <w:right w:w="53" w:type="dxa"/>
          </w:tblCellMar>
        </w:tblPrEx>
        <w:trPr>
          <w:trHeight w:val="260" w:hRule="atLeast"/>
        </w:trPr>
        <w:tc>
          <w:tcPr>
            <w:tcW w:w="12892" w:type="dxa"/>
            <w:tcBorders>
              <w:top w:val="single" w:color="auto" w:sz="4" w:space="0"/>
              <w:bottom w:val="nil"/>
            </w:tcBorders>
          </w:tcPr>
          <w:p>
            <w:pPr>
              <w:spacing w:before="0" w:after="0" w:line="259" w:lineRule="auto"/>
              <w:ind w:left="110"/>
              <w:rPr>
                <w:rFonts w:eastAsia="等线"/>
                <w:kern w:val="2"/>
                <w:sz w:val="21"/>
                <w:szCs w:val="21"/>
                <w:highlight w:val="none"/>
                <w:lang w:eastAsia="zh-CN"/>
              </w:rPr>
            </w:pPr>
            <w:r>
              <w:rPr>
                <w:rFonts w:eastAsia="等线"/>
                <w:b/>
                <w:kern w:val="2"/>
                <w:sz w:val="21"/>
                <w:szCs w:val="21"/>
                <w:highlight w:val="none"/>
                <w:lang w:eastAsia="zh-CN"/>
              </w:rPr>
              <w:t xml:space="preserve">PubMed  </w:t>
            </w:r>
          </w:p>
        </w:tc>
        <w:tc>
          <w:tcPr>
            <w:tcW w:w="812" w:type="dxa"/>
            <w:tcBorders>
              <w:top w:val="single" w:color="auto" w:sz="4" w:space="0"/>
              <w:bottom w:val="nil"/>
            </w:tcBorders>
          </w:tcPr>
          <w:p>
            <w:pPr>
              <w:spacing w:before="0" w:after="0" w:line="259" w:lineRule="auto"/>
              <w:ind w:left="149"/>
              <w:rPr>
                <w:rFonts w:eastAsia="等线"/>
                <w:kern w:val="2"/>
                <w:sz w:val="21"/>
                <w:szCs w:val="21"/>
                <w:highlight w:val="none"/>
                <w:lang w:eastAsia="zh-CN"/>
              </w:rPr>
            </w:pPr>
            <w:r>
              <w:rPr>
                <w:rFonts w:eastAsia="等线"/>
                <w:kern w:val="2"/>
                <w:sz w:val="21"/>
                <w:szCs w:val="21"/>
                <w:highlight w:val="none"/>
                <w:lang w:eastAsia="zh-CN"/>
              </w:rPr>
              <w:t>2,022</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1" w:type="dxa"/>
            <w:left w:w="0" w:type="dxa"/>
            <w:bottom w:w="1" w:type="dxa"/>
            <w:right w:w="53" w:type="dxa"/>
          </w:tblCellMar>
        </w:tblPrEx>
        <w:trPr>
          <w:trHeight w:val="698" w:hRule="atLeast"/>
        </w:trPr>
        <w:tc>
          <w:tcPr>
            <w:tcW w:w="12892" w:type="dxa"/>
            <w:tcBorders>
              <w:top w:val="nil"/>
              <w:bottom w:val="nil"/>
            </w:tcBorders>
          </w:tcPr>
          <w:p>
            <w:pPr>
              <w:spacing w:before="0" w:after="0" w:line="259" w:lineRule="auto"/>
              <w:ind w:left="110"/>
              <w:jc w:val="both"/>
              <w:rPr>
                <w:rFonts w:eastAsia="等线"/>
                <w:kern w:val="2"/>
                <w:sz w:val="21"/>
                <w:szCs w:val="21"/>
                <w:highlight w:val="none"/>
                <w:lang w:eastAsia="zh-CN"/>
              </w:rPr>
            </w:pPr>
            <w:r>
              <w:rPr>
                <w:rFonts w:eastAsia="等线"/>
                <w:kern w:val="2"/>
                <w:sz w:val="21"/>
                <w:szCs w:val="21"/>
                <w:highlight w:val="none"/>
                <w:lang w:eastAsia="zh-CN"/>
              </w:rPr>
              <w:t>((((Vaccines [Mesh]) OR Vaccination [Mesh]) OR Vaccination Coverage [Mesh]) OR (((vaccin*[Title/Abstract]) OR (immuniz*[Title/Abstract]))</w:t>
            </w:r>
          </w:p>
          <w:p>
            <w:pPr>
              <w:spacing w:before="0" w:after="0" w:line="259" w:lineRule="auto"/>
              <w:ind w:left="110"/>
              <w:jc w:val="both"/>
              <w:rPr>
                <w:rFonts w:eastAsia="等线"/>
                <w:kern w:val="2"/>
                <w:sz w:val="21"/>
                <w:szCs w:val="21"/>
                <w:highlight w:val="none"/>
                <w:lang w:eastAsia="zh-CN"/>
              </w:rPr>
            </w:pPr>
            <w:r>
              <w:rPr>
                <w:rFonts w:eastAsia="等线"/>
                <w:kern w:val="2"/>
                <w:sz w:val="21"/>
                <w:szCs w:val="21"/>
                <w:highlight w:val="none"/>
                <w:lang w:eastAsia="zh-CN"/>
              </w:rPr>
              <w:t xml:space="preserve">OR (immunis*[Title/Abstract]))) AND ((("Community-Based Participatory Research"[Mesh]) OR "Community Participation"[Mesh]) OR </w:t>
            </w:r>
          </w:p>
          <w:p>
            <w:pPr>
              <w:spacing w:before="0" w:after="0" w:line="259" w:lineRule="auto"/>
              <w:ind w:left="110"/>
              <w:jc w:val="both"/>
              <w:rPr>
                <w:rFonts w:eastAsia="等线"/>
                <w:kern w:val="2"/>
                <w:sz w:val="21"/>
                <w:szCs w:val="21"/>
                <w:highlight w:val="none"/>
                <w:lang w:eastAsia="zh-CN"/>
              </w:rPr>
            </w:pPr>
            <w:r>
              <w:rPr>
                <w:rFonts w:eastAsia="等线"/>
                <w:kern w:val="2"/>
                <w:sz w:val="21"/>
                <w:szCs w:val="21"/>
                <w:highlight w:val="none"/>
                <w:lang w:eastAsia="zh-CN"/>
              </w:rPr>
              <w:t xml:space="preserve">(((((((((((((((((((((((((((((((((((((Community Based Participatory Research [Title/Abstract]) OR (Participatory Research, Community-Based [Title/Abstract])) OR (Consumer-Driven Community-Based Research [Title/Abstract])) OR (Community-Based Research, Consumer-Driven [Title/Abstract])) OR (Community-Based Research, Consumer-Driven [Title/Abstract])) OR (Consumer Driven Community Based Research [Title/Abstract])) OR (Consumer-Driven Community-Based Research [Title/Abstract])) OR (Research, Consumer-Driven Community-Based [Title/Abstract])) OR (Research, Consumer-Driven Community-Based [Title/Abstract])) OR (Participation, Community [Title/Abstract])) OR (Community Involvement [Title/Abstract])) OR (Community Involvements [Title/Abstract])) OR (Involvement, Community [Title/Abstract])) OR </w:t>
            </w:r>
          </w:p>
          <w:p>
            <w:pPr>
              <w:spacing w:before="0" w:after="0" w:line="259" w:lineRule="auto"/>
              <w:ind w:left="110"/>
              <w:jc w:val="both"/>
              <w:rPr>
                <w:rFonts w:eastAsia="等线"/>
                <w:kern w:val="2"/>
                <w:sz w:val="21"/>
                <w:szCs w:val="21"/>
                <w:highlight w:val="none"/>
                <w:lang w:eastAsia="zh-CN"/>
              </w:rPr>
            </w:pPr>
            <w:r>
              <w:rPr>
                <w:rFonts w:eastAsia="等线"/>
                <w:kern w:val="2"/>
                <w:sz w:val="21"/>
                <w:szCs w:val="21"/>
                <w:highlight w:val="none"/>
                <w:lang w:eastAsia="zh-CN"/>
              </w:rPr>
              <w:t xml:space="preserve">(Involvements, Community [Title/Abstract])) OR (Consumer Participation [Title/Abstract])) OR (Participation, Consumer [Title/Abstract])) OR (Consumer Involvement [Title/Abstract])) OR (Consumer Involvements [Title/Abstract])) OR (Involvement, Consumer [Title/Abstract])) OR </w:t>
            </w:r>
          </w:p>
          <w:p>
            <w:pPr>
              <w:spacing w:before="0" w:after="0" w:line="259" w:lineRule="auto"/>
              <w:ind w:left="110"/>
              <w:jc w:val="both"/>
              <w:rPr>
                <w:rFonts w:eastAsia="等线"/>
                <w:kern w:val="2"/>
                <w:sz w:val="21"/>
                <w:szCs w:val="21"/>
                <w:highlight w:val="none"/>
                <w:lang w:eastAsia="zh-CN"/>
              </w:rPr>
            </w:pPr>
            <w:r>
              <w:rPr>
                <w:rFonts w:eastAsia="等线"/>
                <w:kern w:val="2"/>
                <w:sz w:val="21"/>
                <w:szCs w:val="21"/>
                <w:highlight w:val="none"/>
                <w:lang w:eastAsia="zh-CN"/>
              </w:rPr>
              <w:t xml:space="preserve">(Public Participation [Title/Abstract])) OR (Participation, Public [Title/Abstract])) OR (Community Action [Title/Abstract])) OR (Action, Community [Title/Abstract])) OR (Actions, Community [Title/Abstract])) OR (Community Actions [Title/Abstract])) OR (participatory research [Title/Abstract])) OR (participatory action research [Title/Abstract])) OR (participatory approach [Title/Abstract])) OR (community engag*[Title/Abstract])) OR (community invovl*[Title/Abstract])) OR (community participat*[Title/Abstract])) OR (community stakeholder*[Title/Abstract])) OR (community partner*[Title/Abstract]))) OR (community-centered activit*[Title/Abstract])) OR (community-based collaborat*[Title/Abstract])) OR (academic community [Title/Abstract])))                                                                                                                                </w:t>
            </w:r>
          </w:p>
        </w:tc>
        <w:tc>
          <w:tcPr>
            <w:tcW w:w="812" w:type="dxa"/>
            <w:tcBorders>
              <w:top w:val="nil"/>
              <w:bottom w:val="nil"/>
            </w:tcBorders>
            <w:vAlign w:val="bottom"/>
          </w:tcPr>
          <w:p>
            <w:pPr>
              <w:spacing w:before="0" w:after="3012" w:line="259" w:lineRule="auto"/>
              <w:ind w:right="2"/>
              <w:rPr>
                <w:rFonts w:eastAsia="等线"/>
                <w:kern w:val="2"/>
                <w:sz w:val="21"/>
                <w:szCs w:val="21"/>
                <w:highlight w:val="none"/>
                <w:lang w:eastAsia="zh-CN"/>
              </w:rPr>
            </w:pPr>
            <w:r>
              <w:rPr>
                <w:rFonts w:eastAsia="等线"/>
                <w:kern w:val="2"/>
                <w:sz w:val="21"/>
                <w:szCs w:val="21"/>
                <w:highlight w:val="none"/>
                <w:lang w:eastAsia="zh-CN"/>
              </w:rPr>
              <w:t xml:space="preserve"> </w:t>
            </w:r>
          </w:p>
          <w:p>
            <w:pPr>
              <w:spacing w:before="0" w:after="0" w:line="259" w:lineRule="auto"/>
              <w:ind w:right="2"/>
              <w:rPr>
                <w:rFonts w:eastAsia="等线"/>
                <w:kern w:val="2"/>
                <w:sz w:val="21"/>
                <w:szCs w:val="21"/>
                <w:highlight w:val="none"/>
                <w:lang w:eastAsia="zh-CN"/>
              </w:rPr>
            </w:pPr>
            <w:r>
              <w:rPr>
                <w:rFonts w:eastAsia="等线"/>
                <w:kern w:val="2"/>
                <w:sz w:val="21"/>
                <w:szCs w:val="21"/>
                <w:highlight w:val="none"/>
                <w:lang w:eastAsia="zh-CN"/>
              </w:rPr>
              <w:t xml:space="preserve"> </w:t>
            </w:r>
          </w:p>
          <w:p>
            <w:pPr>
              <w:spacing w:before="0" w:after="0" w:line="259" w:lineRule="auto"/>
              <w:ind w:right="2"/>
              <w:rPr>
                <w:rFonts w:eastAsia="等线"/>
                <w:kern w:val="2"/>
                <w:sz w:val="21"/>
                <w:szCs w:val="21"/>
                <w:highlight w:val="none"/>
                <w:lang w:eastAsia="zh-CN"/>
              </w:rPr>
            </w:pPr>
            <w:r>
              <w:rPr>
                <w:rFonts w:eastAsia="等线"/>
                <w:kern w:val="2"/>
                <w:sz w:val="21"/>
                <w:szCs w:val="21"/>
                <w:highlight w:val="none"/>
                <w:lang w:eastAsia="zh-CN"/>
              </w:rPr>
              <w:t xml:space="preserve"> </w:t>
            </w:r>
          </w:p>
          <w:p>
            <w:pPr>
              <w:spacing w:before="0" w:after="0" w:line="259" w:lineRule="auto"/>
              <w:ind w:right="58"/>
              <w:rPr>
                <w:rFonts w:eastAsia="等线"/>
                <w:kern w:val="2"/>
                <w:sz w:val="21"/>
                <w:szCs w:val="21"/>
                <w:highlight w:val="none"/>
                <w:lang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1" w:type="dxa"/>
            <w:left w:w="0" w:type="dxa"/>
            <w:bottom w:w="1" w:type="dxa"/>
            <w:right w:w="53" w:type="dxa"/>
          </w:tblCellMar>
        </w:tblPrEx>
        <w:trPr>
          <w:trHeight w:val="286" w:hRule="atLeast"/>
        </w:trPr>
        <w:tc>
          <w:tcPr>
            <w:tcW w:w="12892" w:type="dxa"/>
            <w:tcBorders>
              <w:top w:val="nil"/>
              <w:bottom w:val="nil"/>
            </w:tcBorders>
          </w:tcPr>
          <w:p>
            <w:pPr>
              <w:tabs>
                <w:tab w:val="center" w:pos="515"/>
                <w:tab w:val="center" w:pos="1527"/>
              </w:tabs>
              <w:spacing w:before="0" w:after="0" w:line="259" w:lineRule="auto"/>
              <w:rPr>
                <w:rFonts w:eastAsia="Segoe UI Symbol"/>
                <w:kern w:val="2"/>
                <w:sz w:val="21"/>
                <w:szCs w:val="21"/>
                <w:highlight w:val="none"/>
                <w:lang w:eastAsia="zh-CN"/>
              </w:rPr>
            </w:pPr>
            <w:r>
              <w:rPr>
                <w:rFonts w:eastAsia="Segoe UI Symbol"/>
                <w:kern w:val="2"/>
                <w:sz w:val="21"/>
                <w:szCs w:val="21"/>
                <w:highlight w:val="none"/>
                <w:lang w:eastAsia="zh-CN"/>
              </w:rPr>
              <w:t>Embase</w:t>
            </w:r>
          </w:p>
        </w:tc>
        <w:tc>
          <w:tcPr>
            <w:tcW w:w="812" w:type="dxa"/>
            <w:tcBorders>
              <w:top w:val="nil"/>
              <w:bottom w:val="nil"/>
            </w:tcBorders>
          </w:tcPr>
          <w:p>
            <w:pPr>
              <w:spacing w:before="0" w:after="0" w:line="259" w:lineRule="auto"/>
              <w:jc w:val="center"/>
              <w:rPr>
                <w:rFonts w:eastAsia="等线"/>
                <w:kern w:val="2"/>
                <w:sz w:val="21"/>
                <w:szCs w:val="21"/>
                <w:highlight w:val="none"/>
                <w:lang w:eastAsia="zh-CN"/>
              </w:rPr>
            </w:pPr>
            <w:r>
              <w:rPr>
                <w:rFonts w:eastAsia="等线"/>
                <w:kern w:val="2"/>
                <w:sz w:val="21"/>
                <w:szCs w:val="21"/>
                <w:highlight w:val="none"/>
                <w:lang w:eastAsia="zh-CN"/>
              </w:rPr>
              <w:t>784</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1" w:type="dxa"/>
            <w:left w:w="0" w:type="dxa"/>
            <w:bottom w:w="1" w:type="dxa"/>
            <w:right w:w="53" w:type="dxa"/>
          </w:tblCellMar>
        </w:tblPrEx>
        <w:trPr>
          <w:trHeight w:val="286" w:hRule="atLeast"/>
        </w:trPr>
        <w:tc>
          <w:tcPr>
            <w:tcW w:w="12892" w:type="dxa"/>
            <w:tcBorders>
              <w:top w:val="nil"/>
              <w:bottom w:val="nil"/>
            </w:tcBorders>
          </w:tcPr>
          <w:p>
            <w:pPr>
              <w:tabs>
                <w:tab w:val="center" w:pos="515"/>
                <w:tab w:val="center" w:pos="1527"/>
              </w:tabs>
              <w:spacing w:before="0" w:after="0" w:line="259" w:lineRule="auto"/>
              <w:rPr>
                <w:rFonts w:eastAsia="等线"/>
                <w:kern w:val="2"/>
                <w:sz w:val="21"/>
                <w:szCs w:val="21"/>
                <w:highlight w:val="none"/>
                <w:lang w:eastAsia="zh-CN"/>
              </w:rPr>
            </w:pPr>
            <w:r>
              <w:rPr>
                <w:rFonts w:eastAsia="等线"/>
                <w:kern w:val="2"/>
                <w:sz w:val="21"/>
                <w:szCs w:val="21"/>
                <w:highlight w:val="none"/>
                <w:lang w:eastAsia="zh-CN"/>
              </w:rPr>
              <w:t xml:space="preserve">Web of Science </w:t>
            </w:r>
          </w:p>
        </w:tc>
        <w:tc>
          <w:tcPr>
            <w:tcW w:w="812" w:type="dxa"/>
            <w:tcBorders>
              <w:top w:val="nil"/>
              <w:bottom w:val="nil"/>
            </w:tcBorders>
          </w:tcPr>
          <w:p>
            <w:pPr>
              <w:spacing w:before="0" w:after="0" w:line="259" w:lineRule="auto"/>
              <w:jc w:val="center"/>
              <w:rPr>
                <w:rFonts w:eastAsia="等线"/>
                <w:kern w:val="2"/>
                <w:sz w:val="21"/>
                <w:szCs w:val="21"/>
                <w:highlight w:val="none"/>
                <w:lang w:eastAsia="zh-CN"/>
              </w:rPr>
            </w:pPr>
            <w:r>
              <w:rPr>
                <w:rFonts w:eastAsia="等线"/>
                <w:kern w:val="2"/>
                <w:sz w:val="21"/>
                <w:szCs w:val="21"/>
                <w:highlight w:val="none"/>
                <w:lang w:eastAsia="zh-CN"/>
              </w:rPr>
              <w:t>4,479</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1" w:type="dxa"/>
            <w:left w:w="0" w:type="dxa"/>
            <w:bottom w:w="1" w:type="dxa"/>
            <w:right w:w="53" w:type="dxa"/>
          </w:tblCellMar>
        </w:tblPrEx>
        <w:trPr>
          <w:trHeight w:val="286" w:hRule="atLeast"/>
        </w:trPr>
        <w:tc>
          <w:tcPr>
            <w:tcW w:w="12892" w:type="dxa"/>
            <w:tcBorders>
              <w:top w:val="nil"/>
              <w:bottom w:val="single" w:color="auto" w:sz="4" w:space="0"/>
            </w:tcBorders>
          </w:tcPr>
          <w:p>
            <w:pPr>
              <w:tabs>
                <w:tab w:val="center" w:pos="515"/>
                <w:tab w:val="center" w:pos="1575"/>
              </w:tabs>
              <w:spacing w:before="0" w:after="0" w:line="259" w:lineRule="auto"/>
              <w:rPr>
                <w:rFonts w:eastAsia="等线"/>
                <w:kern w:val="2"/>
                <w:sz w:val="21"/>
                <w:szCs w:val="21"/>
                <w:highlight w:val="none"/>
                <w:lang w:eastAsia="zh-CN"/>
              </w:rPr>
            </w:pPr>
            <w:r>
              <w:rPr>
                <w:rFonts w:eastAsia="等线"/>
                <w:kern w:val="2"/>
                <w:sz w:val="21"/>
                <w:szCs w:val="21"/>
                <w:highlight w:val="none"/>
                <w:lang w:eastAsia="zh-CN"/>
              </w:rPr>
              <w:t xml:space="preserve">Cochrane Library  </w:t>
            </w:r>
          </w:p>
        </w:tc>
        <w:tc>
          <w:tcPr>
            <w:tcW w:w="812" w:type="dxa"/>
            <w:tcBorders>
              <w:top w:val="nil"/>
              <w:bottom w:val="single" w:color="auto" w:sz="4" w:space="0"/>
            </w:tcBorders>
          </w:tcPr>
          <w:p>
            <w:pPr>
              <w:spacing w:before="0" w:after="0" w:line="259" w:lineRule="auto"/>
              <w:jc w:val="center"/>
              <w:rPr>
                <w:rFonts w:eastAsia="等线"/>
                <w:kern w:val="2"/>
                <w:sz w:val="21"/>
                <w:szCs w:val="21"/>
                <w:highlight w:val="none"/>
                <w:lang w:eastAsia="zh-CN"/>
              </w:rPr>
            </w:pPr>
            <w:r>
              <w:rPr>
                <w:rFonts w:eastAsia="等线"/>
                <w:kern w:val="2"/>
                <w:sz w:val="21"/>
                <w:szCs w:val="21"/>
                <w:highlight w:val="none"/>
                <w:lang w:eastAsia="zh-CN"/>
              </w:rPr>
              <w:t>1,272</w:t>
            </w:r>
          </w:p>
        </w:tc>
      </w:tr>
    </w:tbl>
    <w:p>
      <w:pPr>
        <w:adjustRightInd w:val="0"/>
        <w:snapToGrid w:val="0"/>
        <w:spacing w:after="0"/>
        <w:jc w:val="center"/>
        <w:rPr>
          <w:rFonts w:cs="Times New Roman" w:eastAsiaTheme="majorEastAsia"/>
          <w:b/>
          <w:i/>
          <w:sz w:val="20"/>
          <w:szCs w:val="18"/>
          <w:highlight w:val="none"/>
        </w:rPr>
      </w:pPr>
    </w:p>
    <w:p>
      <w:pPr>
        <w:adjustRightInd w:val="0"/>
        <w:snapToGrid w:val="0"/>
        <w:spacing w:after="0"/>
        <w:jc w:val="center"/>
        <w:rPr>
          <w:rFonts w:cs="Times New Roman" w:eastAsiaTheme="majorEastAsia"/>
          <w:b/>
          <w:i/>
          <w:sz w:val="20"/>
          <w:szCs w:val="18"/>
          <w:highlight w:val="none"/>
        </w:rPr>
        <w:sectPr>
          <w:headerReference r:id="rId7" w:type="default"/>
          <w:footerReference r:id="rId8" w:type="default"/>
          <w:pgSz w:w="15840" w:h="12240" w:orient="landscape"/>
          <w:pgMar w:top="1440" w:right="1440" w:bottom="1440" w:left="1440" w:header="720" w:footer="720" w:gutter="0"/>
          <w:pgNumType w:fmt="decimal"/>
          <w:cols w:space="720" w:num="1"/>
          <w:docGrid w:linePitch="360" w:charSpace="0"/>
        </w:sectPr>
      </w:pPr>
    </w:p>
    <w:p>
      <w:pPr>
        <w:spacing w:before="0" w:after="0" w:line="259" w:lineRule="auto"/>
        <w:jc w:val="center"/>
        <w:rPr>
          <w:rFonts w:cs="Times New Roman" w:eastAsiaTheme="majorEastAsia"/>
          <w:b w:val="0"/>
          <w:bCs/>
          <w:i w:val="0"/>
          <w:iCs/>
          <w:kern w:val="0"/>
          <w:sz w:val="24"/>
          <w:szCs w:val="22"/>
          <w:highlight w:val="none"/>
          <w:lang w:eastAsia="en-US"/>
        </w:rPr>
      </w:pPr>
      <w:r>
        <w:rPr>
          <w:rFonts w:cs="Times New Roman" w:eastAsiaTheme="majorEastAsia"/>
          <w:b/>
          <w:bCs w:val="0"/>
          <w:i w:val="0"/>
          <w:iCs/>
          <w:kern w:val="0"/>
          <w:sz w:val="24"/>
          <w:szCs w:val="22"/>
          <w:highlight w:val="none"/>
          <w:lang w:eastAsia="en-US"/>
        </w:rPr>
        <w:t xml:space="preserve">Table </w:t>
      </w:r>
      <w:r>
        <w:rPr>
          <w:rFonts w:hint="eastAsia" w:cs="Times New Roman" w:eastAsiaTheme="majorEastAsia"/>
          <w:b/>
          <w:bCs w:val="0"/>
          <w:i w:val="0"/>
          <w:iCs/>
          <w:kern w:val="0"/>
          <w:sz w:val="24"/>
          <w:szCs w:val="22"/>
          <w:highlight w:val="none"/>
          <w:lang w:eastAsia="en-US"/>
        </w:rPr>
        <w:t>S</w:t>
      </w:r>
      <w:r>
        <w:rPr>
          <w:rFonts w:cs="Times New Roman" w:eastAsiaTheme="majorEastAsia"/>
          <w:b/>
          <w:bCs w:val="0"/>
          <w:i w:val="0"/>
          <w:iCs/>
          <w:kern w:val="0"/>
          <w:sz w:val="24"/>
          <w:szCs w:val="22"/>
          <w:highlight w:val="none"/>
          <w:lang w:eastAsia="en-US"/>
        </w:rPr>
        <w:t xml:space="preserve">3 </w:t>
      </w:r>
      <w:r>
        <w:rPr>
          <w:rFonts w:cs="Times New Roman" w:eastAsiaTheme="majorEastAsia"/>
          <w:b w:val="0"/>
          <w:bCs/>
          <w:i w:val="0"/>
          <w:iCs/>
          <w:kern w:val="0"/>
          <w:sz w:val="24"/>
          <w:szCs w:val="22"/>
          <w:highlight w:val="none"/>
          <w:lang w:eastAsia="en-US"/>
        </w:rPr>
        <w:t>Characteristics of included studies</w:t>
      </w:r>
    </w:p>
    <w:tbl>
      <w:tblPr>
        <w:tblStyle w:val="57"/>
        <w:tblW w:w="14970"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
      <w:tblGrid>
        <w:gridCol w:w="1576"/>
        <w:gridCol w:w="919"/>
        <w:gridCol w:w="1238"/>
        <w:gridCol w:w="2440"/>
        <w:gridCol w:w="2628"/>
        <w:gridCol w:w="1429"/>
        <w:gridCol w:w="1252"/>
        <w:gridCol w:w="3488"/>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574" w:hRule="exact"/>
          <w:jc w:val="center"/>
        </w:trPr>
        <w:tc>
          <w:tcPr>
            <w:tcW w:w="1576" w:type="dxa"/>
            <w:tcBorders>
              <w:top w:val="single" w:color="auto" w:sz="4" w:space="0"/>
              <w:bottom w:val="single" w:color="auto" w:sz="4" w:space="0"/>
              <w:right w:val="nil"/>
            </w:tcBorders>
            <w:shd w:val="clear" w:color="auto" w:fill="auto"/>
            <w:tcMar>
              <w:left w:w="57" w:type="dxa"/>
              <w:right w:w="57" w:type="dxa"/>
            </w:tcMar>
            <w:vAlign w:val="center"/>
          </w:tcPr>
          <w:p>
            <w:pPr>
              <w:adjustRightInd w:val="0"/>
              <w:snapToGrid w:val="0"/>
              <w:spacing w:after="0"/>
              <w:rPr>
                <w:rFonts w:eastAsia="宋体"/>
                <w:b/>
                <w:bCs/>
                <w:sz w:val="18"/>
                <w:szCs w:val="18"/>
                <w:highlight w:val="none"/>
                <w:lang w:eastAsia="zh-CN"/>
              </w:rPr>
            </w:pPr>
            <w:r>
              <w:rPr>
                <w:rFonts w:eastAsia="宋体"/>
                <w:b/>
                <w:bCs/>
                <w:sz w:val="18"/>
                <w:szCs w:val="18"/>
                <w:highlight w:val="none"/>
                <w:lang w:eastAsia="zh-CN"/>
              </w:rPr>
              <w:t>Author (year)</w:t>
            </w:r>
          </w:p>
        </w:tc>
        <w:tc>
          <w:tcPr>
            <w:tcW w:w="919" w:type="dxa"/>
            <w:tcBorders>
              <w:top w:val="single" w:color="auto" w:sz="4" w:space="0"/>
              <w:left w:val="nil"/>
              <w:bottom w:val="single" w:color="auto" w:sz="4" w:space="0"/>
              <w:right w:val="nil"/>
            </w:tcBorders>
            <w:shd w:val="clear" w:color="auto" w:fill="auto"/>
            <w:tcMar>
              <w:left w:w="57" w:type="dxa"/>
              <w:right w:w="57" w:type="dxa"/>
            </w:tcMar>
            <w:vAlign w:val="center"/>
          </w:tcPr>
          <w:p>
            <w:pPr>
              <w:adjustRightInd w:val="0"/>
              <w:snapToGrid w:val="0"/>
              <w:spacing w:after="0"/>
              <w:rPr>
                <w:rFonts w:eastAsia="宋体"/>
                <w:b/>
                <w:bCs/>
                <w:sz w:val="18"/>
                <w:szCs w:val="18"/>
                <w:highlight w:val="none"/>
                <w:lang w:eastAsia="zh-CN"/>
              </w:rPr>
            </w:pPr>
            <w:r>
              <w:rPr>
                <w:rFonts w:eastAsia="宋体"/>
                <w:b/>
                <w:bCs/>
                <w:sz w:val="18"/>
                <w:szCs w:val="18"/>
                <w:highlight w:val="none"/>
                <w:lang w:eastAsia="zh-CN"/>
              </w:rPr>
              <w:t>Country</w:t>
            </w:r>
          </w:p>
        </w:tc>
        <w:tc>
          <w:tcPr>
            <w:tcW w:w="1238" w:type="dxa"/>
            <w:tcBorders>
              <w:top w:val="single" w:color="auto" w:sz="4" w:space="0"/>
              <w:left w:val="nil"/>
              <w:bottom w:val="single" w:color="auto" w:sz="4" w:space="0"/>
              <w:right w:val="nil"/>
            </w:tcBorders>
            <w:shd w:val="clear" w:color="auto" w:fill="auto"/>
            <w:tcMar>
              <w:left w:w="57" w:type="dxa"/>
              <w:right w:w="57" w:type="dxa"/>
            </w:tcMar>
            <w:vAlign w:val="center"/>
          </w:tcPr>
          <w:p>
            <w:pPr>
              <w:adjustRightInd w:val="0"/>
              <w:snapToGrid w:val="0"/>
              <w:spacing w:after="0"/>
              <w:rPr>
                <w:rFonts w:eastAsia="宋体"/>
                <w:b/>
                <w:bCs/>
                <w:sz w:val="18"/>
                <w:szCs w:val="18"/>
                <w:highlight w:val="none"/>
                <w:lang w:eastAsia="zh-CN"/>
              </w:rPr>
            </w:pPr>
            <w:r>
              <w:rPr>
                <w:rFonts w:eastAsia="宋体"/>
                <w:b/>
                <w:bCs/>
                <w:sz w:val="18"/>
                <w:szCs w:val="18"/>
                <w:highlight w:val="none"/>
                <w:lang w:eastAsia="zh-CN"/>
              </w:rPr>
              <w:t>Study design</w:t>
            </w:r>
          </w:p>
        </w:tc>
        <w:tc>
          <w:tcPr>
            <w:tcW w:w="2440" w:type="dxa"/>
            <w:tcBorders>
              <w:top w:val="single" w:color="auto" w:sz="4" w:space="0"/>
              <w:left w:val="nil"/>
              <w:bottom w:val="single" w:color="auto" w:sz="4" w:space="0"/>
              <w:right w:val="nil"/>
            </w:tcBorders>
            <w:shd w:val="clear" w:color="auto" w:fill="auto"/>
            <w:tcMar>
              <w:left w:w="57" w:type="dxa"/>
              <w:right w:w="57" w:type="dxa"/>
            </w:tcMar>
            <w:vAlign w:val="center"/>
          </w:tcPr>
          <w:p>
            <w:pPr>
              <w:adjustRightInd w:val="0"/>
              <w:snapToGrid w:val="0"/>
              <w:spacing w:after="0"/>
              <w:rPr>
                <w:rFonts w:eastAsia="宋体"/>
                <w:b/>
                <w:bCs/>
                <w:sz w:val="18"/>
                <w:szCs w:val="18"/>
                <w:highlight w:val="none"/>
                <w:lang w:eastAsia="zh-CN"/>
              </w:rPr>
            </w:pPr>
            <w:r>
              <w:rPr>
                <w:rFonts w:eastAsia="宋体"/>
                <w:b/>
                <w:bCs/>
                <w:sz w:val="18"/>
                <w:szCs w:val="18"/>
                <w:highlight w:val="none"/>
                <w:lang w:eastAsia="zh-CN"/>
              </w:rPr>
              <w:t xml:space="preserve">Participants  </w:t>
            </w:r>
          </w:p>
        </w:tc>
        <w:tc>
          <w:tcPr>
            <w:tcW w:w="2628" w:type="dxa"/>
            <w:tcBorders>
              <w:top w:val="single" w:color="auto" w:sz="4" w:space="0"/>
              <w:left w:val="nil"/>
              <w:bottom w:val="single" w:color="auto" w:sz="4" w:space="0"/>
              <w:right w:val="nil"/>
            </w:tcBorders>
            <w:shd w:val="clear" w:color="auto" w:fill="auto"/>
            <w:vAlign w:val="center"/>
          </w:tcPr>
          <w:p>
            <w:pPr>
              <w:adjustRightInd w:val="0"/>
              <w:snapToGrid w:val="0"/>
              <w:spacing w:after="0"/>
              <w:rPr>
                <w:rFonts w:eastAsia="宋体"/>
                <w:b/>
                <w:bCs/>
                <w:sz w:val="18"/>
                <w:szCs w:val="18"/>
                <w:highlight w:val="none"/>
                <w:lang w:eastAsia="zh-CN"/>
              </w:rPr>
            </w:pPr>
            <w:r>
              <w:rPr>
                <w:rFonts w:eastAsia="宋体"/>
                <w:b/>
                <w:bCs/>
                <w:sz w:val="18"/>
                <w:szCs w:val="18"/>
                <w:highlight w:val="none"/>
                <w:lang w:eastAsia="zh-CN"/>
              </w:rPr>
              <w:t xml:space="preserve">Intervention </w:t>
            </w:r>
          </w:p>
        </w:tc>
        <w:tc>
          <w:tcPr>
            <w:tcW w:w="1429" w:type="dxa"/>
            <w:tcBorders>
              <w:top w:val="single" w:color="auto" w:sz="4" w:space="0"/>
              <w:left w:val="nil"/>
              <w:bottom w:val="single" w:color="auto" w:sz="4" w:space="0"/>
              <w:right w:val="nil"/>
            </w:tcBorders>
            <w:shd w:val="clear" w:color="auto" w:fill="auto"/>
            <w:vAlign w:val="center"/>
          </w:tcPr>
          <w:p>
            <w:pPr>
              <w:adjustRightInd w:val="0"/>
              <w:snapToGrid w:val="0"/>
              <w:spacing w:after="0"/>
              <w:rPr>
                <w:rFonts w:eastAsia="宋体"/>
                <w:b/>
                <w:bCs/>
                <w:sz w:val="18"/>
                <w:szCs w:val="18"/>
                <w:highlight w:val="none"/>
                <w:lang w:eastAsia="zh-CN"/>
              </w:rPr>
            </w:pPr>
            <w:r>
              <w:rPr>
                <w:rFonts w:eastAsia="宋体"/>
                <w:b/>
                <w:bCs/>
                <w:sz w:val="18"/>
                <w:szCs w:val="18"/>
                <w:highlight w:val="none"/>
                <w:lang w:eastAsia="zh-CN"/>
              </w:rPr>
              <w:t>Comparation</w:t>
            </w:r>
          </w:p>
        </w:tc>
        <w:tc>
          <w:tcPr>
            <w:tcW w:w="1252" w:type="dxa"/>
            <w:tcBorders>
              <w:top w:val="single" w:color="auto" w:sz="4" w:space="0"/>
              <w:left w:val="nil"/>
              <w:bottom w:val="single" w:color="auto" w:sz="4" w:space="0"/>
              <w:right w:val="nil"/>
            </w:tcBorders>
            <w:shd w:val="clear" w:color="auto" w:fill="auto"/>
            <w:tcMar>
              <w:left w:w="57" w:type="dxa"/>
              <w:right w:w="57" w:type="dxa"/>
            </w:tcMar>
            <w:vAlign w:val="top"/>
          </w:tcPr>
          <w:p>
            <w:pPr>
              <w:adjustRightInd w:val="0"/>
              <w:snapToGrid w:val="0"/>
              <w:spacing w:after="0"/>
              <w:jc w:val="left"/>
              <w:rPr>
                <w:rFonts w:eastAsia="宋体"/>
                <w:b/>
                <w:bCs/>
                <w:sz w:val="18"/>
                <w:szCs w:val="18"/>
                <w:highlight w:val="none"/>
                <w:lang w:eastAsia="zh-CN"/>
              </w:rPr>
            </w:pPr>
            <w:r>
              <w:rPr>
                <w:rFonts w:eastAsia="宋体"/>
                <w:b/>
                <w:bCs/>
                <w:sz w:val="18"/>
                <w:szCs w:val="18"/>
                <w:highlight w:val="none"/>
                <w:lang w:eastAsia="zh-CN"/>
              </w:rPr>
              <w:t>Vaccine types</w:t>
            </w:r>
          </w:p>
        </w:tc>
        <w:tc>
          <w:tcPr>
            <w:tcW w:w="3488" w:type="dxa"/>
            <w:tcBorders>
              <w:top w:val="single" w:color="auto" w:sz="4" w:space="0"/>
              <w:left w:val="nil"/>
              <w:bottom w:val="single" w:color="auto" w:sz="4" w:space="0"/>
            </w:tcBorders>
            <w:shd w:val="clear" w:color="auto" w:fill="auto"/>
            <w:tcMar>
              <w:left w:w="57" w:type="dxa"/>
              <w:right w:w="57" w:type="dxa"/>
            </w:tcMar>
            <w:vAlign w:val="center"/>
          </w:tcPr>
          <w:p>
            <w:pPr>
              <w:adjustRightInd w:val="0"/>
              <w:snapToGrid w:val="0"/>
              <w:spacing w:after="0"/>
              <w:rPr>
                <w:rFonts w:eastAsia="宋体"/>
                <w:b/>
                <w:bCs/>
                <w:sz w:val="18"/>
                <w:szCs w:val="18"/>
                <w:highlight w:val="none"/>
                <w:lang w:eastAsia="zh-CN"/>
              </w:rPr>
            </w:pPr>
            <w:r>
              <w:rPr>
                <w:rFonts w:eastAsia="宋体"/>
                <w:b/>
                <w:bCs/>
                <w:sz w:val="18"/>
                <w:szCs w:val="18"/>
                <w:highlight w:val="none"/>
                <w:lang w:eastAsia="zh-CN"/>
              </w:rPr>
              <w:t>Vaccination outcomes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1041" w:hRule="exact"/>
          <w:jc w:val="center"/>
        </w:trPr>
        <w:tc>
          <w:tcPr>
            <w:tcW w:w="1576" w:type="dxa"/>
            <w:tcBorders>
              <w:top w:val="single" w:color="auto" w:sz="4" w:space="0"/>
              <w:bottom w:val="nil"/>
              <w:right w:val="nil"/>
            </w:tcBorders>
            <w:tcMar>
              <w:left w:w="57" w:type="dxa"/>
              <w:right w:w="57" w:type="dxa"/>
            </w:tcMar>
            <w:vAlign w:val="center"/>
          </w:tcPr>
          <w:p>
            <w:pPr>
              <w:adjustRightInd w:val="0"/>
              <w:snapToGrid w:val="0"/>
              <w:spacing w:after="0"/>
              <w:rPr>
                <w:rFonts w:ascii="Times New Roman" w:hAnsi="Times New Roman" w:eastAsia="宋体" w:cstheme="minorBidi"/>
                <w:sz w:val="18"/>
                <w:szCs w:val="18"/>
                <w:highlight w:val="none"/>
                <w:lang w:val="en-US" w:eastAsia="zh-CN" w:bidi="ar-SA"/>
              </w:rPr>
            </w:pPr>
            <w:bookmarkStart w:id="0" w:name="OLE_LINK12" w:colFirst="0" w:colLast="0"/>
            <w:bookmarkStart w:id="1" w:name="OLE_LINK13" w:colFirst="0" w:colLast="0"/>
            <w:r>
              <w:rPr>
                <w:rFonts w:eastAsia="宋体"/>
                <w:sz w:val="18"/>
                <w:szCs w:val="18"/>
                <w:highlight w:val="none"/>
                <w:lang w:eastAsia="zh-CN"/>
              </w:rPr>
              <w:t xml:space="preserve">Ma (2018) </w:t>
            </w:r>
          </w:p>
        </w:tc>
        <w:tc>
          <w:tcPr>
            <w:tcW w:w="919" w:type="dxa"/>
            <w:tcBorders>
              <w:top w:val="single" w:color="auto" w:sz="4" w:space="0"/>
              <w:left w:val="nil"/>
              <w:bottom w:val="nil"/>
              <w:right w:val="nil"/>
            </w:tcBorders>
            <w:tcMar>
              <w:left w:w="57" w:type="dxa"/>
              <w:right w:w="57" w:type="dxa"/>
            </w:tcMar>
            <w:vAlign w:val="center"/>
          </w:tcPr>
          <w:p>
            <w:pPr>
              <w:adjustRightInd w:val="0"/>
              <w:snapToGrid w:val="0"/>
              <w:spacing w:after="0"/>
              <w:rPr>
                <w:rFonts w:ascii="Times New Roman" w:hAnsi="Times New Roman" w:eastAsia="宋体" w:cstheme="minorBidi"/>
                <w:sz w:val="18"/>
                <w:szCs w:val="18"/>
                <w:highlight w:val="none"/>
                <w:lang w:val="en-US" w:eastAsia="zh-CN" w:bidi="ar-SA"/>
              </w:rPr>
            </w:pPr>
            <w:bookmarkStart w:id="2" w:name="OLE_LINK5"/>
            <w:r>
              <w:rPr>
                <w:rFonts w:eastAsia="宋体"/>
                <w:sz w:val="18"/>
                <w:szCs w:val="18"/>
                <w:highlight w:val="none"/>
                <w:lang w:eastAsia="zh-CN"/>
              </w:rPr>
              <w:t>USA</w:t>
            </w:r>
            <w:bookmarkEnd w:id="2"/>
          </w:p>
        </w:tc>
        <w:tc>
          <w:tcPr>
            <w:tcW w:w="1238" w:type="dxa"/>
            <w:tcBorders>
              <w:top w:val="single" w:color="auto" w:sz="4" w:space="0"/>
              <w:left w:val="nil"/>
              <w:bottom w:val="nil"/>
              <w:right w:val="nil"/>
            </w:tcBorders>
            <w:tcMar>
              <w:left w:w="57" w:type="dxa"/>
              <w:right w:w="57" w:type="dxa"/>
            </w:tcMar>
            <w:vAlign w:val="center"/>
          </w:tcPr>
          <w:p>
            <w:pPr>
              <w:adjustRightInd w:val="0"/>
              <w:snapToGrid w:val="0"/>
              <w:spacing w:after="0"/>
              <w:rPr>
                <w:rFonts w:ascii="Times New Roman" w:hAnsi="Times New Roman" w:eastAsia="宋体" w:cstheme="minorBidi"/>
                <w:sz w:val="18"/>
                <w:szCs w:val="18"/>
                <w:highlight w:val="none"/>
                <w:lang w:val="en-US" w:eastAsia="zh-CN" w:bidi="ar-SA"/>
              </w:rPr>
            </w:pPr>
            <w:r>
              <w:rPr>
                <w:rFonts w:eastAsia="宋体"/>
                <w:sz w:val="18"/>
                <w:szCs w:val="18"/>
                <w:highlight w:val="none"/>
                <w:lang w:eastAsia="zh-CN"/>
              </w:rPr>
              <w:t>Cluster RCT</w:t>
            </w:r>
          </w:p>
        </w:tc>
        <w:tc>
          <w:tcPr>
            <w:tcW w:w="2440" w:type="dxa"/>
            <w:tcBorders>
              <w:top w:val="single" w:color="auto" w:sz="4" w:space="0"/>
              <w:left w:val="nil"/>
              <w:bottom w:val="nil"/>
              <w:right w:val="nil"/>
            </w:tcBorders>
            <w:tcMar>
              <w:left w:w="57" w:type="dxa"/>
              <w:right w:w="57" w:type="dxa"/>
            </w:tcMar>
            <w:vAlign w:val="center"/>
          </w:tcPr>
          <w:p>
            <w:pPr>
              <w:adjustRightInd w:val="0"/>
              <w:snapToGrid w:val="0"/>
              <w:spacing w:after="0"/>
              <w:rPr>
                <w:rFonts w:ascii="Times New Roman" w:hAnsi="Times New Roman" w:eastAsia="宋体" w:cstheme="minorBidi"/>
                <w:sz w:val="18"/>
                <w:szCs w:val="18"/>
                <w:highlight w:val="none"/>
                <w:lang w:val="en-US" w:eastAsia="zh-CN" w:bidi="ar-SA"/>
              </w:rPr>
            </w:pPr>
            <w:bookmarkStart w:id="3" w:name="OLE_LINK6"/>
            <w:r>
              <w:rPr>
                <w:rFonts w:eastAsia="宋体"/>
                <w:sz w:val="18"/>
                <w:szCs w:val="18"/>
                <w:highlight w:val="none"/>
                <w:lang w:eastAsia="zh-CN"/>
              </w:rPr>
              <w:t>Korean American aged 18 years or above (N=</w:t>
            </w:r>
            <w:r>
              <w:rPr>
                <w:rFonts w:hint="eastAsia" w:eastAsia="宋体"/>
                <w:sz w:val="18"/>
                <w:szCs w:val="18"/>
                <w:highlight w:val="none"/>
                <w:lang w:val="en-US" w:eastAsia="zh-CN"/>
              </w:rPr>
              <w:t>1834</w:t>
            </w:r>
            <w:r>
              <w:rPr>
                <w:rFonts w:eastAsia="宋体"/>
                <w:sz w:val="18"/>
                <w:szCs w:val="18"/>
                <w:highlight w:val="none"/>
                <w:lang w:eastAsia="zh-CN"/>
              </w:rPr>
              <w:t>)</w:t>
            </w:r>
            <w:bookmarkEnd w:id="3"/>
          </w:p>
        </w:tc>
        <w:tc>
          <w:tcPr>
            <w:tcW w:w="2628" w:type="dxa"/>
            <w:tcBorders>
              <w:top w:val="single" w:color="auto" w:sz="4" w:space="0"/>
              <w:left w:val="nil"/>
              <w:bottom w:val="nil"/>
              <w:right w:val="nil"/>
            </w:tcBorders>
            <w:vAlign w:val="center"/>
          </w:tcPr>
          <w:p>
            <w:pPr>
              <w:adjustRightInd w:val="0"/>
              <w:snapToGrid w:val="0"/>
              <w:spacing w:after="0"/>
              <w:rPr>
                <w:rFonts w:eastAsia="宋体"/>
                <w:sz w:val="18"/>
                <w:szCs w:val="18"/>
                <w:highlight w:val="none"/>
                <w:lang w:eastAsia="zh-CN"/>
              </w:rPr>
            </w:pPr>
            <w:bookmarkStart w:id="4" w:name="OLE_LINK8"/>
            <w:r>
              <w:rPr>
                <w:rFonts w:eastAsia="宋体"/>
                <w:sz w:val="18"/>
                <w:szCs w:val="18"/>
                <w:highlight w:val="none"/>
                <w:lang w:eastAsia="zh-CN"/>
              </w:rPr>
              <w:t>Health education and discussion</w:t>
            </w:r>
          </w:p>
          <w:p>
            <w:pPr>
              <w:adjustRightInd w:val="0"/>
              <w:snapToGrid w:val="0"/>
              <w:spacing w:after="0"/>
              <w:rPr>
                <w:rFonts w:ascii="Times New Roman" w:hAnsi="Times New Roman" w:eastAsia="宋体" w:cstheme="minorBidi"/>
                <w:sz w:val="18"/>
                <w:szCs w:val="18"/>
                <w:highlight w:val="none"/>
                <w:lang w:val="en-US" w:eastAsia="zh-CN" w:bidi="ar-SA"/>
              </w:rPr>
            </w:pPr>
            <w:r>
              <w:rPr>
                <w:rFonts w:eastAsia="宋体"/>
                <w:sz w:val="18"/>
                <w:szCs w:val="18"/>
                <w:highlight w:val="none"/>
                <w:lang w:eastAsia="zh-CN"/>
              </w:rPr>
              <w:t>Health service support</w:t>
            </w:r>
            <w:bookmarkEnd w:id="4"/>
          </w:p>
        </w:tc>
        <w:tc>
          <w:tcPr>
            <w:tcW w:w="1429" w:type="dxa"/>
            <w:tcBorders>
              <w:top w:val="single" w:color="auto" w:sz="4" w:space="0"/>
              <w:left w:val="nil"/>
              <w:bottom w:val="nil"/>
              <w:right w:val="nil"/>
            </w:tcBorders>
            <w:vAlign w:val="center"/>
          </w:tcPr>
          <w:p>
            <w:pPr>
              <w:adjustRightInd w:val="0"/>
              <w:snapToGrid w:val="0"/>
              <w:spacing w:after="0"/>
              <w:rPr>
                <w:rFonts w:ascii="Times New Roman" w:hAnsi="Times New Roman" w:eastAsia="宋体" w:cstheme="minorBidi"/>
                <w:sz w:val="18"/>
                <w:szCs w:val="18"/>
                <w:highlight w:val="none"/>
                <w:lang w:val="en-US" w:eastAsia="zh-CN" w:bidi="ar-SA"/>
              </w:rPr>
            </w:pPr>
            <w:r>
              <w:rPr>
                <w:rFonts w:eastAsia="宋体"/>
                <w:sz w:val="18"/>
                <w:szCs w:val="18"/>
                <w:highlight w:val="none"/>
                <w:lang w:eastAsia="zh-CN"/>
              </w:rPr>
              <w:t>Health education about general cancer and health issues</w:t>
            </w:r>
          </w:p>
        </w:tc>
        <w:tc>
          <w:tcPr>
            <w:tcW w:w="1252" w:type="dxa"/>
            <w:tcBorders>
              <w:top w:val="single" w:color="auto" w:sz="4" w:space="0"/>
              <w:left w:val="nil"/>
              <w:bottom w:val="nil"/>
              <w:right w:val="nil"/>
            </w:tcBorders>
            <w:tcMar>
              <w:left w:w="57" w:type="dxa"/>
              <w:right w:w="57" w:type="dxa"/>
            </w:tcMar>
            <w:vAlign w:val="center"/>
          </w:tcPr>
          <w:p>
            <w:pPr>
              <w:adjustRightInd w:val="0"/>
              <w:snapToGrid w:val="0"/>
              <w:spacing w:after="0"/>
              <w:rPr>
                <w:rFonts w:ascii="Times New Roman" w:hAnsi="Times New Roman" w:eastAsia="宋体" w:cstheme="minorBidi"/>
                <w:sz w:val="18"/>
                <w:szCs w:val="18"/>
                <w:highlight w:val="none"/>
                <w:lang w:val="en-US" w:eastAsia="zh-CN" w:bidi="ar-SA"/>
              </w:rPr>
            </w:pPr>
            <w:bookmarkStart w:id="5" w:name="OLE_LINK7"/>
            <w:r>
              <w:rPr>
                <w:rFonts w:eastAsia="宋体"/>
                <w:sz w:val="18"/>
                <w:szCs w:val="18"/>
                <w:highlight w:val="none"/>
                <w:lang w:eastAsia="zh-CN"/>
              </w:rPr>
              <w:t>HBV</w:t>
            </w:r>
            <w:bookmarkEnd w:id="5"/>
          </w:p>
        </w:tc>
        <w:tc>
          <w:tcPr>
            <w:tcW w:w="3488" w:type="dxa"/>
            <w:tcBorders>
              <w:top w:val="single" w:color="auto" w:sz="4" w:space="0"/>
              <w:left w:val="nil"/>
              <w:bottom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Full immunization (three doses)</w:t>
            </w:r>
          </w:p>
          <w:p>
            <w:pPr>
              <w:adjustRightInd w:val="0"/>
              <w:snapToGrid w:val="0"/>
              <w:spacing w:after="0"/>
              <w:rPr>
                <w:rFonts w:eastAsia="宋体"/>
                <w:sz w:val="18"/>
                <w:szCs w:val="18"/>
                <w:highlight w:val="none"/>
                <w:lang w:eastAsia="zh-CN"/>
              </w:rPr>
            </w:pPr>
            <w:bookmarkStart w:id="6" w:name="OLE_LINK9"/>
            <w:r>
              <w:rPr>
                <w:rFonts w:eastAsia="宋体"/>
                <w:sz w:val="18"/>
                <w:szCs w:val="18"/>
                <w:highlight w:val="none"/>
                <w:lang w:eastAsia="zh-CN"/>
              </w:rPr>
              <w:t xml:space="preserve">(1) Control group: 17.6% (3/17) </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(2) Intervention group: 84% (279/332)</w:t>
            </w:r>
          </w:p>
          <w:bookmarkEnd w:id="6"/>
          <w:p>
            <w:pPr>
              <w:adjustRightInd w:val="0"/>
              <w:snapToGrid w:val="0"/>
              <w:spacing w:after="0"/>
              <w:rPr>
                <w:rFonts w:ascii="Times New Roman" w:hAnsi="Times New Roman" w:eastAsia="宋体" w:cstheme="minorBidi"/>
                <w:sz w:val="18"/>
                <w:szCs w:val="18"/>
                <w:highlight w:val="none"/>
                <w:lang w:val="en-US" w:eastAsia="zh-CN" w:bidi="ar-SA"/>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1006" w:hRule="exact"/>
          <w:jc w:val="center"/>
        </w:trPr>
        <w:tc>
          <w:tcPr>
            <w:tcW w:w="1576" w:type="dxa"/>
            <w:tcBorders>
              <w:top w:val="nil"/>
              <w:bottom w:val="nil"/>
              <w:right w:val="nil"/>
            </w:tcBorders>
            <w:tcMar>
              <w:left w:w="57" w:type="dxa"/>
              <w:right w:w="57" w:type="dxa"/>
            </w:tcMar>
            <w:vAlign w:val="center"/>
          </w:tcPr>
          <w:p>
            <w:pPr>
              <w:adjustRightInd w:val="0"/>
              <w:snapToGrid w:val="0"/>
              <w:spacing w:after="0"/>
              <w:rPr>
                <w:rFonts w:hint="default" w:eastAsia="宋体"/>
                <w:sz w:val="18"/>
                <w:szCs w:val="18"/>
                <w:highlight w:val="none"/>
                <w:lang w:val="en-US" w:eastAsia="zh-CN"/>
              </w:rPr>
            </w:pPr>
            <w:r>
              <w:rPr>
                <w:rFonts w:hint="eastAsia" w:eastAsia="宋体"/>
                <w:sz w:val="18"/>
                <w:szCs w:val="18"/>
                <w:highlight w:val="none"/>
                <w:lang w:val="en-US" w:eastAsia="zh-CN"/>
              </w:rPr>
              <w:t>Ma (2012)</w:t>
            </w:r>
          </w:p>
        </w:tc>
        <w:tc>
          <w:tcPr>
            <w:tcW w:w="919"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USA</w:t>
            </w:r>
          </w:p>
        </w:tc>
        <w:tc>
          <w:tcPr>
            <w:tcW w:w="1238" w:type="dxa"/>
            <w:tcBorders>
              <w:top w:val="nil"/>
              <w:left w:val="nil"/>
              <w:bottom w:val="nil"/>
              <w:right w:val="nil"/>
            </w:tcBorders>
            <w:tcMar>
              <w:left w:w="57" w:type="dxa"/>
              <w:right w:w="57" w:type="dxa"/>
            </w:tcMar>
            <w:vAlign w:val="center"/>
          </w:tcPr>
          <w:p>
            <w:pPr>
              <w:adjustRightInd w:val="0"/>
              <w:snapToGrid w:val="0"/>
              <w:spacing w:after="0"/>
              <w:rPr>
                <w:rFonts w:hint="default" w:eastAsia="宋体"/>
                <w:sz w:val="18"/>
                <w:szCs w:val="18"/>
                <w:highlight w:val="none"/>
                <w:lang w:val="en-US" w:eastAsia="zh-CN"/>
              </w:rPr>
            </w:pPr>
            <w:r>
              <w:rPr>
                <w:rFonts w:eastAsia="宋体"/>
                <w:sz w:val="18"/>
                <w:szCs w:val="18"/>
                <w:highlight w:val="none"/>
                <w:lang w:eastAsia="zh-CN"/>
              </w:rPr>
              <w:t>Non-RCT</w:t>
            </w:r>
          </w:p>
        </w:tc>
        <w:tc>
          <w:tcPr>
            <w:tcW w:w="2440"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 xml:space="preserve">Korean American aged 18 years or </w:t>
            </w:r>
            <w:r>
              <w:rPr>
                <w:rFonts w:hint="eastAsia" w:eastAsia="宋体"/>
                <w:sz w:val="18"/>
                <w:szCs w:val="18"/>
                <w:highlight w:val="none"/>
                <w:lang w:val="en-US" w:eastAsia="zh-CN"/>
              </w:rPr>
              <w:t>over</w:t>
            </w:r>
            <w:r>
              <w:rPr>
                <w:rFonts w:eastAsia="宋体"/>
                <w:sz w:val="18"/>
                <w:szCs w:val="18"/>
                <w:highlight w:val="none"/>
                <w:lang w:eastAsia="zh-CN"/>
              </w:rPr>
              <w:t xml:space="preserve"> (N=</w:t>
            </w:r>
            <w:r>
              <w:rPr>
                <w:rFonts w:hint="eastAsia" w:eastAsia="宋体"/>
                <w:sz w:val="18"/>
                <w:szCs w:val="18"/>
                <w:highlight w:val="none"/>
                <w:lang w:val="en-US" w:eastAsia="zh-CN"/>
              </w:rPr>
              <w:t>330</w:t>
            </w:r>
            <w:r>
              <w:rPr>
                <w:rFonts w:eastAsia="宋体"/>
                <w:sz w:val="18"/>
                <w:szCs w:val="18"/>
                <w:highlight w:val="none"/>
                <w:lang w:eastAsia="zh-CN"/>
              </w:rPr>
              <w:t>)</w:t>
            </w:r>
          </w:p>
        </w:tc>
        <w:tc>
          <w:tcPr>
            <w:tcW w:w="2628" w:type="dxa"/>
            <w:tcBorders>
              <w:top w:val="nil"/>
              <w:left w:val="nil"/>
              <w:bottom w:val="nil"/>
              <w:right w:val="nil"/>
            </w:tcBorders>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Health education and discussion</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Health service support</w:t>
            </w:r>
          </w:p>
        </w:tc>
        <w:tc>
          <w:tcPr>
            <w:tcW w:w="1429" w:type="dxa"/>
            <w:tcBorders>
              <w:top w:val="nil"/>
              <w:left w:val="nil"/>
              <w:bottom w:val="nil"/>
              <w:right w:val="nil"/>
            </w:tcBorders>
            <w:vAlign w:val="center"/>
          </w:tcPr>
          <w:p>
            <w:pPr>
              <w:adjustRightInd w:val="0"/>
              <w:snapToGrid w:val="0"/>
              <w:spacing w:after="0"/>
              <w:rPr>
                <w:rFonts w:hint="default" w:eastAsia="宋体"/>
                <w:sz w:val="18"/>
                <w:szCs w:val="18"/>
                <w:highlight w:val="none"/>
                <w:lang w:val="en-US" w:eastAsia="zh-CN"/>
              </w:rPr>
            </w:pPr>
            <w:r>
              <w:rPr>
                <w:rFonts w:hint="eastAsia" w:eastAsia="宋体"/>
                <w:sz w:val="18"/>
                <w:szCs w:val="18"/>
                <w:highlight w:val="none"/>
                <w:lang w:val="en-US" w:eastAsia="zh-CN"/>
              </w:rPr>
              <w:t>Delayed intervention</w:t>
            </w:r>
          </w:p>
        </w:tc>
        <w:tc>
          <w:tcPr>
            <w:tcW w:w="1252"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HBV</w:t>
            </w:r>
          </w:p>
        </w:tc>
        <w:tc>
          <w:tcPr>
            <w:tcW w:w="3488" w:type="dxa"/>
            <w:tcBorders>
              <w:top w:val="nil"/>
              <w:left w:val="nil"/>
              <w:bottom w:val="nil"/>
            </w:tcBorders>
            <w:tcMar>
              <w:left w:w="57" w:type="dxa"/>
              <w:right w:w="57" w:type="dxa"/>
            </w:tcMar>
            <w:vAlign w:val="center"/>
          </w:tcPr>
          <w:p>
            <w:pPr>
              <w:adjustRightInd w:val="0"/>
              <w:snapToGrid w:val="0"/>
              <w:spacing w:after="0"/>
              <w:rPr>
                <w:rFonts w:hint="eastAsia" w:eastAsia="宋体" w:cstheme="minorBidi"/>
                <w:sz w:val="18"/>
                <w:szCs w:val="18"/>
                <w:highlight w:val="none"/>
                <w:lang w:val="en-US" w:eastAsia="zh-CN" w:bidi="ar-SA"/>
              </w:rPr>
            </w:pPr>
            <w:r>
              <w:rPr>
                <w:rFonts w:hint="eastAsia" w:eastAsia="宋体" w:cstheme="minorBidi"/>
                <w:sz w:val="18"/>
                <w:szCs w:val="18"/>
                <w:highlight w:val="none"/>
                <w:lang w:val="en-US" w:eastAsia="zh-CN" w:bidi="ar-SA"/>
              </w:rPr>
              <w:t>HBV screening and vaccination rate:</w:t>
            </w:r>
          </w:p>
          <w:p>
            <w:pPr>
              <w:numPr>
                <w:ilvl w:val="0"/>
                <w:numId w:val="3"/>
              </w:numPr>
              <w:adjustRightInd w:val="0"/>
              <w:snapToGrid w:val="0"/>
              <w:spacing w:after="0"/>
              <w:rPr>
                <w:rFonts w:hint="eastAsia" w:eastAsia="宋体"/>
                <w:sz w:val="18"/>
                <w:szCs w:val="18"/>
                <w:highlight w:val="none"/>
                <w:lang w:val="en-US" w:eastAsia="zh-CN"/>
              </w:rPr>
            </w:pPr>
            <w:r>
              <w:rPr>
                <w:rFonts w:eastAsia="宋体"/>
                <w:sz w:val="18"/>
                <w:szCs w:val="18"/>
                <w:highlight w:val="none"/>
                <w:lang w:eastAsia="zh-CN"/>
              </w:rPr>
              <w:t xml:space="preserve">Control group: </w:t>
            </w:r>
            <w:r>
              <w:rPr>
                <w:rFonts w:hint="eastAsia" w:eastAsia="宋体"/>
                <w:sz w:val="18"/>
                <w:szCs w:val="18"/>
                <w:highlight w:val="none"/>
                <w:lang w:val="en-US" w:eastAsia="zh-CN"/>
              </w:rPr>
              <w:t>39.8%;  0%</w:t>
            </w:r>
          </w:p>
          <w:p>
            <w:pPr>
              <w:adjustRightInd w:val="0"/>
              <w:snapToGrid w:val="0"/>
              <w:spacing w:after="0"/>
              <w:rPr>
                <w:rFonts w:hint="default" w:eastAsia="宋体"/>
                <w:sz w:val="18"/>
                <w:szCs w:val="18"/>
                <w:highlight w:val="none"/>
                <w:lang w:val="en-US" w:eastAsia="zh-CN"/>
              </w:rPr>
            </w:pPr>
            <w:r>
              <w:rPr>
                <w:rFonts w:eastAsia="宋体"/>
                <w:sz w:val="18"/>
                <w:szCs w:val="18"/>
                <w:highlight w:val="none"/>
                <w:lang w:eastAsia="zh-CN"/>
              </w:rPr>
              <w:t xml:space="preserve">(2) Intervention group: </w:t>
            </w:r>
            <w:r>
              <w:rPr>
                <w:rFonts w:hint="eastAsia" w:eastAsia="宋体"/>
                <w:sz w:val="18"/>
                <w:szCs w:val="18"/>
                <w:highlight w:val="none"/>
                <w:lang w:val="en-US" w:eastAsia="zh-CN"/>
              </w:rPr>
              <w:t>95.8%; 33%</w:t>
            </w:r>
            <w:r>
              <w:rPr>
                <w:rFonts w:hint="eastAsia" w:eastAsia="宋体"/>
                <w:sz w:val="18"/>
                <w:szCs w:val="18"/>
                <w:highlight w:val="none"/>
                <w:lang w:val="en-US" w:eastAsia="zh-CN"/>
              </w:rPr>
              <w:t>(109/330)</w:t>
            </w:r>
          </w:p>
          <w:p>
            <w:pPr>
              <w:numPr>
                <w:ilvl w:val="0"/>
                <w:numId w:val="0"/>
              </w:numPr>
              <w:adjustRightInd w:val="0"/>
              <w:snapToGrid w:val="0"/>
              <w:spacing w:after="0"/>
              <w:rPr>
                <w:rFonts w:hint="default" w:ascii="Times New Roman" w:hAnsi="Times New Roman" w:eastAsia="宋体" w:cstheme="minorBidi"/>
                <w:sz w:val="18"/>
                <w:szCs w:val="18"/>
                <w:highlight w:val="none"/>
                <w:lang w:val="en-US" w:eastAsia="zh-CN" w:bidi="ar-SA"/>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1034" w:hRule="exact"/>
          <w:jc w:val="center"/>
        </w:trPr>
        <w:tc>
          <w:tcPr>
            <w:tcW w:w="1576" w:type="dxa"/>
            <w:tcBorders>
              <w:top w:val="nil"/>
              <w:bottom w:val="nil"/>
              <w:right w:val="nil"/>
            </w:tcBorders>
            <w:tcMar>
              <w:left w:w="57" w:type="dxa"/>
              <w:right w:w="57" w:type="dxa"/>
            </w:tcMar>
            <w:vAlign w:val="center"/>
          </w:tcPr>
          <w:p>
            <w:pPr>
              <w:adjustRightInd w:val="0"/>
              <w:snapToGrid w:val="0"/>
              <w:spacing w:after="0"/>
              <w:rPr>
                <w:rFonts w:eastAsia="宋体"/>
                <w:b/>
                <w:bCs/>
                <w:sz w:val="18"/>
                <w:szCs w:val="18"/>
                <w:highlight w:val="none"/>
                <w:lang w:eastAsia="zh-CN"/>
              </w:rPr>
            </w:pPr>
            <w:r>
              <w:rPr>
                <w:rFonts w:eastAsia="宋体"/>
                <w:sz w:val="18"/>
                <w:szCs w:val="18"/>
                <w:highlight w:val="none"/>
                <w:lang w:eastAsia="zh-CN"/>
              </w:rPr>
              <w:t xml:space="preserve">Bailey (2011) </w:t>
            </w:r>
          </w:p>
        </w:tc>
        <w:tc>
          <w:tcPr>
            <w:tcW w:w="919" w:type="dxa"/>
            <w:tcBorders>
              <w:top w:val="nil"/>
              <w:left w:val="nil"/>
              <w:bottom w:val="nil"/>
              <w:right w:val="nil"/>
            </w:tcBorders>
            <w:tcMar>
              <w:left w:w="57" w:type="dxa"/>
              <w:right w:w="57" w:type="dxa"/>
            </w:tcMar>
            <w:vAlign w:val="center"/>
          </w:tcPr>
          <w:p>
            <w:pPr>
              <w:adjustRightInd w:val="0"/>
              <w:snapToGrid w:val="0"/>
              <w:spacing w:after="0"/>
              <w:rPr>
                <w:rFonts w:eastAsia="宋体"/>
                <w:b/>
                <w:bCs/>
                <w:sz w:val="18"/>
                <w:szCs w:val="18"/>
                <w:highlight w:val="none"/>
                <w:lang w:eastAsia="zh-CN"/>
              </w:rPr>
            </w:pPr>
            <w:r>
              <w:rPr>
                <w:rFonts w:eastAsia="宋体"/>
                <w:sz w:val="18"/>
                <w:szCs w:val="18"/>
                <w:highlight w:val="none"/>
                <w:lang w:eastAsia="zh-CN"/>
              </w:rPr>
              <w:t>USA</w:t>
            </w:r>
          </w:p>
        </w:tc>
        <w:tc>
          <w:tcPr>
            <w:tcW w:w="1238" w:type="dxa"/>
            <w:tcBorders>
              <w:top w:val="nil"/>
              <w:left w:val="nil"/>
              <w:bottom w:val="nil"/>
              <w:right w:val="nil"/>
            </w:tcBorders>
            <w:tcMar>
              <w:left w:w="57" w:type="dxa"/>
              <w:right w:w="57" w:type="dxa"/>
            </w:tcMar>
            <w:vAlign w:val="center"/>
          </w:tcPr>
          <w:p>
            <w:pPr>
              <w:adjustRightInd w:val="0"/>
              <w:snapToGrid w:val="0"/>
              <w:spacing w:after="0"/>
              <w:rPr>
                <w:rFonts w:eastAsia="宋体"/>
                <w:b/>
                <w:bCs/>
                <w:sz w:val="18"/>
                <w:szCs w:val="18"/>
                <w:highlight w:val="none"/>
                <w:lang w:eastAsia="zh-CN"/>
              </w:rPr>
            </w:pPr>
            <w:r>
              <w:rPr>
                <w:rFonts w:eastAsia="宋体"/>
                <w:sz w:val="18"/>
                <w:szCs w:val="18"/>
                <w:highlight w:val="none"/>
                <w:lang w:eastAsia="zh-CN"/>
              </w:rPr>
              <w:t>Uncontrolled pre-post study</w:t>
            </w:r>
          </w:p>
        </w:tc>
        <w:tc>
          <w:tcPr>
            <w:tcW w:w="2440" w:type="dxa"/>
            <w:tcBorders>
              <w:top w:val="nil"/>
              <w:left w:val="nil"/>
              <w:bottom w:val="nil"/>
              <w:right w:val="nil"/>
            </w:tcBorders>
            <w:tcMar>
              <w:left w:w="57" w:type="dxa"/>
              <w:right w:w="57" w:type="dxa"/>
            </w:tcMar>
            <w:vAlign w:val="center"/>
          </w:tcPr>
          <w:p>
            <w:pPr>
              <w:adjustRightInd w:val="0"/>
              <w:snapToGrid w:val="0"/>
              <w:spacing w:after="0"/>
              <w:rPr>
                <w:rFonts w:eastAsia="宋体"/>
                <w:b/>
                <w:bCs/>
                <w:sz w:val="18"/>
                <w:szCs w:val="18"/>
                <w:highlight w:val="none"/>
                <w:lang w:eastAsia="zh-CN"/>
              </w:rPr>
            </w:pPr>
            <w:r>
              <w:rPr>
                <w:rFonts w:eastAsia="宋体"/>
                <w:sz w:val="18"/>
                <w:szCs w:val="18"/>
                <w:highlight w:val="none"/>
                <w:lang w:eastAsia="zh-CN"/>
              </w:rPr>
              <w:t>Asian/Pacific islanders (N=1962)</w:t>
            </w:r>
          </w:p>
        </w:tc>
        <w:tc>
          <w:tcPr>
            <w:tcW w:w="2628" w:type="dxa"/>
            <w:tcBorders>
              <w:top w:val="nil"/>
              <w:left w:val="nil"/>
              <w:bottom w:val="nil"/>
              <w:right w:val="nil"/>
            </w:tcBorders>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 xml:space="preserve">SMCs/CMs </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Follow ups and reminders</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Health service support</w:t>
            </w:r>
          </w:p>
        </w:tc>
        <w:tc>
          <w:tcPr>
            <w:tcW w:w="1429" w:type="dxa"/>
            <w:tcBorders>
              <w:top w:val="nil"/>
              <w:left w:val="nil"/>
              <w:bottom w:val="nil"/>
              <w:right w:val="nil"/>
            </w:tcBorders>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NA</w:t>
            </w:r>
          </w:p>
        </w:tc>
        <w:tc>
          <w:tcPr>
            <w:tcW w:w="1252" w:type="dxa"/>
            <w:tcBorders>
              <w:top w:val="nil"/>
              <w:left w:val="nil"/>
              <w:bottom w:val="nil"/>
              <w:right w:val="nil"/>
            </w:tcBorders>
            <w:tcMar>
              <w:left w:w="57" w:type="dxa"/>
              <w:right w:w="57" w:type="dxa"/>
            </w:tcMar>
            <w:vAlign w:val="center"/>
          </w:tcPr>
          <w:p>
            <w:pPr>
              <w:adjustRightInd w:val="0"/>
              <w:snapToGrid w:val="0"/>
              <w:spacing w:after="0"/>
              <w:rPr>
                <w:rFonts w:eastAsia="宋体"/>
                <w:b/>
                <w:bCs/>
                <w:sz w:val="18"/>
                <w:szCs w:val="18"/>
                <w:highlight w:val="none"/>
                <w:lang w:eastAsia="zh-CN"/>
              </w:rPr>
            </w:pPr>
            <w:r>
              <w:rPr>
                <w:rFonts w:eastAsia="宋体"/>
                <w:sz w:val="18"/>
                <w:szCs w:val="18"/>
                <w:highlight w:val="none"/>
                <w:lang w:eastAsia="zh-CN"/>
              </w:rPr>
              <w:t>HBV</w:t>
            </w:r>
          </w:p>
        </w:tc>
        <w:tc>
          <w:tcPr>
            <w:tcW w:w="3488" w:type="dxa"/>
            <w:tcBorders>
              <w:top w:val="nil"/>
              <w:left w:val="nil"/>
              <w:bottom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Full immunization (three doses)</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(1) Pre</w:t>
            </w:r>
            <w:r>
              <w:rPr>
                <w:rFonts w:hint="eastAsia" w:eastAsia="宋体"/>
                <w:sz w:val="18"/>
                <w:szCs w:val="18"/>
                <w:highlight w:val="none"/>
                <w:lang w:val="en-US" w:eastAsia="zh-CN"/>
              </w:rPr>
              <w:t>-</w:t>
            </w:r>
            <w:r>
              <w:rPr>
                <w:rFonts w:eastAsia="宋体"/>
                <w:sz w:val="18"/>
                <w:szCs w:val="18"/>
                <w:highlight w:val="none"/>
                <w:lang w:eastAsia="zh-CN"/>
              </w:rPr>
              <w:t xml:space="preserve">intervention: 0%  </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(2) Post</w:t>
            </w:r>
            <w:r>
              <w:rPr>
                <w:rFonts w:hint="eastAsia" w:eastAsia="宋体"/>
                <w:sz w:val="18"/>
                <w:szCs w:val="18"/>
                <w:highlight w:val="none"/>
                <w:lang w:val="en-US" w:eastAsia="zh-CN"/>
              </w:rPr>
              <w:t>-</w:t>
            </w:r>
            <w:r>
              <w:rPr>
                <w:rFonts w:eastAsia="宋体"/>
                <w:sz w:val="18"/>
                <w:szCs w:val="18"/>
                <w:highlight w:val="none"/>
                <w:lang w:eastAsia="zh-CN"/>
              </w:rPr>
              <w:t xml:space="preserve">intervention: </w:t>
            </w:r>
            <w:r>
              <w:rPr>
                <w:rFonts w:hint="eastAsia" w:eastAsia="宋体"/>
                <w:sz w:val="18"/>
                <w:szCs w:val="18"/>
                <w:highlight w:val="none"/>
                <w:lang w:val="en-US" w:eastAsia="zh-CN"/>
              </w:rPr>
              <w:t>49</w:t>
            </w:r>
            <w:r>
              <w:rPr>
                <w:rFonts w:eastAsia="宋体"/>
                <w:sz w:val="18"/>
                <w:szCs w:val="18"/>
                <w:highlight w:val="none"/>
                <w:lang w:eastAsia="zh-CN"/>
              </w:rPr>
              <w:t>% (</w:t>
            </w:r>
            <w:r>
              <w:rPr>
                <w:rFonts w:hint="eastAsia" w:eastAsia="宋体"/>
                <w:sz w:val="18"/>
                <w:szCs w:val="18"/>
                <w:highlight w:val="none"/>
                <w:lang w:val="en-US" w:eastAsia="zh-CN"/>
              </w:rPr>
              <w:t>981</w:t>
            </w:r>
            <w:r>
              <w:rPr>
                <w:rFonts w:eastAsia="宋体"/>
                <w:sz w:val="18"/>
                <w:szCs w:val="18"/>
                <w:highlight w:val="none"/>
                <w:lang w:eastAsia="zh-CN"/>
              </w:rPr>
              <w:t xml:space="preserve">/1962) </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993" w:hRule="exact"/>
          <w:jc w:val="center"/>
        </w:trPr>
        <w:tc>
          <w:tcPr>
            <w:tcW w:w="1576" w:type="dxa"/>
            <w:tcBorders>
              <w:top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 xml:space="preserve">Weir (2018) </w:t>
            </w:r>
          </w:p>
        </w:tc>
        <w:tc>
          <w:tcPr>
            <w:tcW w:w="919"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USA</w:t>
            </w:r>
          </w:p>
        </w:tc>
        <w:tc>
          <w:tcPr>
            <w:tcW w:w="1238"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Uncontrolled pre-post study</w:t>
            </w:r>
          </w:p>
        </w:tc>
        <w:tc>
          <w:tcPr>
            <w:tcW w:w="2440" w:type="dxa"/>
            <w:tcBorders>
              <w:top w:val="nil"/>
              <w:left w:val="nil"/>
              <w:bottom w:val="nil"/>
              <w:right w:val="nil"/>
            </w:tcBorders>
            <w:tcMar>
              <w:left w:w="57" w:type="dxa"/>
              <w:right w:w="57" w:type="dxa"/>
            </w:tcMar>
            <w:vAlign w:val="center"/>
          </w:tcPr>
          <w:p>
            <w:pPr>
              <w:adjustRightInd w:val="0"/>
              <w:snapToGrid w:val="0"/>
              <w:spacing w:after="0"/>
              <w:ind w:left="90" w:hanging="90" w:hangingChars="50"/>
              <w:rPr>
                <w:rFonts w:eastAsia="宋体"/>
                <w:sz w:val="18"/>
                <w:szCs w:val="18"/>
                <w:highlight w:val="none"/>
                <w:lang w:eastAsia="zh-CN"/>
              </w:rPr>
            </w:pPr>
            <w:r>
              <w:rPr>
                <w:rFonts w:eastAsia="宋体"/>
                <w:sz w:val="18"/>
                <w:szCs w:val="18"/>
                <w:highlight w:val="none"/>
                <w:lang w:eastAsia="zh-CN"/>
              </w:rPr>
              <w:t>People aged 18-70 years (N=1914)</w:t>
            </w:r>
          </w:p>
        </w:tc>
        <w:tc>
          <w:tcPr>
            <w:tcW w:w="2628" w:type="dxa"/>
            <w:tcBorders>
              <w:top w:val="nil"/>
              <w:left w:val="nil"/>
              <w:bottom w:val="nil"/>
              <w:right w:val="nil"/>
            </w:tcBorders>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Follow ups and reminders</w:t>
            </w:r>
          </w:p>
        </w:tc>
        <w:tc>
          <w:tcPr>
            <w:tcW w:w="1429" w:type="dxa"/>
            <w:tcBorders>
              <w:top w:val="nil"/>
              <w:left w:val="nil"/>
              <w:bottom w:val="nil"/>
              <w:right w:val="nil"/>
            </w:tcBorders>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NA</w:t>
            </w:r>
          </w:p>
        </w:tc>
        <w:tc>
          <w:tcPr>
            <w:tcW w:w="1252"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HBV</w:t>
            </w:r>
          </w:p>
        </w:tc>
        <w:tc>
          <w:tcPr>
            <w:tcW w:w="3488" w:type="dxa"/>
            <w:tcBorders>
              <w:top w:val="nil"/>
              <w:left w:val="nil"/>
              <w:bottom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Partial immunization (at least 1 dose)</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(1) Pre</w:t>
            </w:r>
            <w:r>
              <w:rPr>
                <w:rFonts w:hint="eastAsia" w:eastAsia="宋体"/>
                <w:sz w:val="18"/>
                <w:szCs w:val="18"/>
                <w:highlight w:val="none"/>
                <w:lang w:val="en-US" w:eastAsia="zh-CN"/>
              </w:rPr>
              <w:t>-</w:t>
            </w:r>
            <w:r>
              <w:rPr>
                <w:rFonts w:eastAsia="宋体"/>
                <w:sz w:val="18"/>
                <w:szCs w:val="18"/>
                <w:highlight w:val="none"/>
                <w:lang w:eastAsia="zh-CN"/>
              </w:rPr>
              <w:t xml:space="preserve">intervention: 11.7% (111/929) </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(2) Post</w:t>
            </w:r>
            <w:r>
              <w:rPr>
                <w:rFonts w:hint="eastAsia" w:eastAsia="宋体"/>
                <w:sz w:val="18"/>
                <w:szCs w:val="18"/>
                <w:highlight w:val="none"/>
                <w:lang w:val="en-US" w:eastAsia="zh-CN"/>
              </w:rPr>
              <w:t>-</w:t>
            </w:r>
            <w:r>
              <w:rPr>
                <w:rFonts w:eastAsia="宋体"/>
                <w:sz w:val="18"/>
                <w:szCs w:val="18"/>
                <w:highlight w:val="none"/>
                <w:lang w:eastAsia="zh-CN"/>
              </w:rPr>
              <w:t xml:space="preserve">intervention: 27.9% (275/ 985) </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993" w:hRule="exact"/>
          <w:jc w:val="center"/>
        </w:trPr>
        <w:tc>
          <w:tcPr>
            <w:tcW w:w="1576" w:type="dxa"/>
            <w:tcBorders>
              <w:top w:val="nil"/>
              <w:bottom w:val="nil"/>
              <w:right w:val="nil"/>
            </w:tcBorders>
            <w:tcMar>
              <w:left w:w="57" w:type="dxa"/>
              <w:right w:w="57" w:type="dxa"/>
            </w:tcMar>
            <w:vAlign w:val="center"/>
          </w:tcPr>
          <w:p>
            <w:pPr>
              <w:adjustRightInd w:val="0"/>
              <w:snapToGrid w:val="0"/>
              <w:spacing w:after="0"/>
              <w:rPr>
                <w:rFonts w:ascii="Times New Roman" w:hAnsi="Times New Roman" w:eastAsia="宋体" w:cstheme="minorBidi"/>
                <w:sz w:val="18"/>
                <w:szCs w:val="18"/>
                <w:highlight w:val="none"/>
                <w:lang w:val="en-US" w:eastAsia="zh-CN" w:bidi="ar-SA"/>
              </w:rPr>
            </w:pPr>
            <w:r>
              <w:rPr>
                <w:rFonts w:eastAsia="宋体"/>
                <w:sz w:val="18"/>
                <w:szCs w:val="18"/>
                <w:highlight w:val="none"/>
                <w:lang w:eastAsia="zh-CN"/>
              </w:rPr>
              <w:t xml:space="preserve">Paskett (2016) </w:t>
            </w:r>
          </w:p>
        </w:tc>
        <w:tc>
          <w:tcPr>
            <w:tcW w:w="919" w:type="dxa"/>
            <w:tcBorders>
              <w:top w:val="nil"/>
              <w:left w:val="nil"/>
              <w:bottom w:val="nil"/>
              <w:right w:val="nil"/>
            </w:tcBorders>
            <w:tcMar>
              <w:left w:w="57" w:type="dxa"/>
              <w:right w:w="57" w:type="dxa"/>
            </w:tcMar>
            <w:vAlign w:val="center"/>
          </w:tcPr>
          <w:p>
            <w:pPr>
              <w:adjustRightInd w:val="0"/>
              <w:snapToGrid w:val="0"/>
              <w:spacing w:after="0"/>
              <w:rPr>
                <w:rFonts w:ascii="Times New Roman" w:hAnsi="Times New Roman" w:eastAsia="宋体" w:cstheme="minorBidi"/>
                <w:sz w:val="18"/>
                <w:szCs w:val="18"/>
                <w:highlight w:val="none"/>
                <w:lang w:val="en-US" w:eastAsia="zh-CN" w:bidi="ar-SA"/>
              </w:rPr>
            </w:pPr>
            <w:r>
              <w:rPr>
                <w:rFonts w:eastAsia="宋体"/>
                <w:sz w:val="18"/>
                <w:szCs w:val="18"/>
                <w:highlight w:val="none"/>
                <w:lang w:eastAsia="zh-CN"/>
              </w:rPr>
              <w:t>USA</w:t>
            </w:r>
          </w:p>
        </w:tc>
        <w:tc>
          <w:tcPr>
            <w:tcW w:w="1238" w:type="dxa"/>
            <w:tcBorders>
              <w:top w:val="nil"/>
              <w:left w:val="nil"/>
              <w:bottom w:val="nil"/>
              <w:right w:val="nil"/>
            </w:tcBorders>
            <w:tcMar>
              <w:left w:w="57" w:type="dxa"/>
              <w:right w:w="57" w:type="dxa"/>
            </w:tcMar>
            <w:vAlign w:val="center"/>
          </w:tcPr>
          <w:p>
            <w:pPr>
              <w:adjustRightInd w:val="0"/>
              <w:snapToGrid w:val="0"/>
              <w:spacing w:after="0"/>
              <w:rPr>
                <w:rFonts w:ascii="Times New Roman" w:hAnsi="Times New Roman" w:eastAsia="宋体" w:cstheme="minorBidi"/>
                <w:sz w:val="18"/>
                <w:szCs w:val="18"/>
                <w:highlight w:val="none"/>
                <w:lang w:val="en-US" w:eastAsia="zh-CN" w:bidi="ar-SA"/>
              </w:rPr>
            </w:pPr>
            <w:bookmarkStart w:id="7" w:name="OLE_LINK10"/>
            <w:r>
              <w:rPr>
                <w:rFonts w:eastAsia="宋体"/>
                <w:sz w:val="18"/>
                <w:szCs w:val="18"/>
                <w:highlight w:val="none"/>
                <w:lang w:eastAsia="zh-CN"/>
              </w:rPr>
              <w:t>Cluster RCT</w:t>
            </w:r>
            <w:bookmarkEnd w:id="7"/>
          </w:p>
        </w:tc>
        <w:tc>
          <w:tcPr>
            <w:tcW w:w="2440"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Caregivers (N= 337)</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Adolescents aged 9-17 years</w:t>
            </w:r>
          </w:p>
          <w:p>
            <w:pPr>
              <w:adjustRightInd w:val="0"/>
              <w:snapToGrid w:val="0"/>
              <w:spacing w:after="0"/>
              <w:rPr>
                <w:rFonts w:ascii="Times New Roman" w:hAnsi="Times New Roman" w:eastAsia="宋体" w:cstheme="minorBidi"/>
                <w:sz w:val="18"/>
                <w:szCs w:val="18"/>
                <w:highlight w:val="none"/>
                <w:lang w:val="en-US" w:eastAsia="zh-CN" w:bidi="ar-SA"/>
              </w:rPr>
            </w:pPr>
            <w:r>
              <w:rPr>
                <w:rFonts w:eastAsia="宋体"/>
                <w:sz w:val="18"/>
                <w:szCs w:val="18"/>
                <w:highlight w:val="none"/>
                <w:lang w:eastAsia="zh-CN"/>
              </w:rPr>
              <w:t xml:space="preserve">(N= 337) </w:t>
            </w:r>
          </w:p>
        </w:tc>
        <w:tc>
          <w:tcPr>
            <w:tcW w:w="2628" w:type="dxa"/>
            <w:tcBorders>
              <w:top w:val="nil"/>
              <w:left w:val="nil"/>
              <w:bottom w:val="nil"/>
              <w:right w:val="nil"/>
            </w:tcBorders>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SMCs/CMs</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Health education and discussion</w:t>
            </w:r>
          </w:p>
          <w:p>
            <w:pPr>
              <w:adjustRightInd w:val="0"/>
              <w:snapToGrid w:val="0"/>
              <w:spacing w:after="0"/>
              <w:rPr>
                <w:rFonts w:ascii="Times New Roman" w:hAnsi="Times New Roman" w:eastAsia="宋体" w:cstheme="minorBidi"/>
                <w:sz w:val="18"/>
                <w:szCs w:val="18"/>
                <w:highlight w:val="none"/>
                <w:lang w:val="en-US" w:eastAsia="zh-CN" w:bidi="ar-SA"/>
              </w:rPr>
            </w:pPr>
            <w:r>
              <w:rPr>
                <w:rFonts w:eastAsia="宋体"/>
                <w:sz w:val="18"/>
                <w:szCs w:val="18"/>
                <w:highlight w:val="none"/>
                <w:lang w:eastAsia="zh-CN"/>
              </w:rPr>
              <w:t xml:space="preserve">Follow ups and reminders </w:t>
            </w:r>
          </w:p>
        </w:tc>
        <w:tc>
          <w:tcPr>
            <w:tcW w:w="1429" w:type="dxa"/>
            <w:tcBorders>
              <w:top w:val="nil"/>
              <w:left w:val="nil"/>
              <w:bottom w:val="nil"/>
              <w:right w:val="nil"/>
            </w:tcBorders>
            <w:vAlign w:val="center"/>
          </w:tcPr>
          <w:p>
            <w:pPr>
              <w:adjustRightInd w:val="0"/>
              <w:snapToGrid w:val="0"/>
              <w:spacing w:after="0"/>
              <w:rPr>
                <w:rFonts w:ascii="Times New Roman" w:hAnsi="Times New Roman" w:eastAsia="宋体" w:cstheme="minorBidi"/>
                <w:sz w:val="18"/>
                <w:szCs w:val="18"/>
                <w:highlight w:val="none"/>
                <w:lang w:val="en-US" w:eastAsia="zh-CN" w:bidi="ar-SA"/>
              </w:rPr>
            </w:pPr>
            <w:r>
              <w:rPr>
                <w:rFonts w:eastAsia="宋体"/>
                <w:sz w:val="18"/>
                <w:szCs w:val="18"/>
                <w:highlight w:val="none"/>
                <w:lang w:eastAsia="zh-CN"/>
              </w:rPr>
              <w:t>Health education about influenza and vaccine</w:t>
            </w:r>
          </w:p>
        </w:tc>
        <w:tc>
          <w:tcPr>
            <w:tcW w:w="1252" w:type="dxa"/>
            <w:tcBorders>
              <w:top w:val="nil"/>
              <w:left w:val="nil"/>
              <w:bottom w:val="nil"/>
              <w:right w:val="nil"/>
            </w:tcBorders>
            <w:tcMar>
              <w:left w:w="57" w:type="dxa"/>
              <w:right w:w="57" w:type="dxa"/>
            </w:tcMar>
            <w:vAlign w:val="center"/>
          </w:tcPr>
          <w:p>
            <w:pPr>
              <w:adjustRightInd w:val="0"/>
              <w:snapToGrid w:val="0"/>
              <w:spacing w:after="0"/>
              <w:rPr>
                <w:rFonts w:ascii="Times New Roman" w:hAnsi="Times New Roman" w:eastAsia="宋体" w:cstheme="minorBidi"/>
                <w:sz w:val="18"/>
                <w:szCs w:val="18"/>
                <w:highlight w:val="none"/>
                <w:lang w:val="en-US" w:eastAsia="zh-CN" w:bidi="ar-SA"/>
              </w:rPr>
            </w:pPr>
            <w:r>
              <w:rPr>
                <w:rFonts w:eastAsia="宋体"/>
                <w:sz w:val="18"/>
                <w:szCs w:val="18"/>
                <w:highlight w:val="none"/>
                <w:lang w:eastAsia="zh-CN"/>
              </w:rPr>
              <w:t>HPV</w:t>
            </w:r>
          </w:p>
        </w:tc>
        <w:tc>
          <w:tcPr>
            <w:tcW w:w="3488" w:type="dxa"/>
            <w:tcBorders>
              <w:top w:val="nil"/>
              <w:left w:val="nil"/>
              <w:bottom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F</w:t>
            </w:r>
            <w:r>
              <w:rPr>
                <w:rFonts w:hint="eastAsia" w:eastAsia="宋体"/>
                <w:sz w:val="18"/>
                <w:szCs w:val="18"/>
                <w:highlight w:val="none"/>
                <w:lang w:val="en-US" w:eastAsia="zh-CN"/>
              </w:rPr>
              <w:t>irst shot</w:t>
            </w:r>
            <w:r>
              <w:rPr>
                <w:rFonts w:eastAsia="宋体"/>
                <w:sz w:val="18"/>
                <w:szCs w:val="18"/>
                <w:highlight w:val="none"/>
                <w:lang w:eastAsia="zh-CN"/>
              </w:rPr>
              <w:t xml:space="preserve"> immunization</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 xml:space="preserve">(1) Control group: </w:t>
            </w:r>
            <w:r>
              <w:rPr>
                <w:rFonts w:hint="eastAsia" w:eastAsia="宋体"/>
                <w:sz w:val="18"/>
                <w:szCs w:val="18"/>
                <w:highlight w:val="none"/>
                <w:lang w:val="en-US" w:eastAsia="zh-CN"/>
              </w:rPr>
              <w:t>3.2</w:t>
            </w:r>
            <w:r>
              <w:rPr>
                <w:rFonts w:eastAsia="宋体"/>
                <w:sz w:val="18"/>
                <w:szCs w:val="18"/>
                <w:highlight w:val="none"/>
                <w:lang w:eastAsia="zh-CN"/>
              </w:rPr>
              <w:t>% (</w:t>
            </w:r>
            <w:r>
              <w:rPr>
                <w:rFonts w:hint="eastAsia" w:eastAsia="宋体"/>
                <w:sz w:val="18"/>
                <w:szCs w:val="18"/>
                <w:highlight w:val="none"/>
                <w:lang w:val="en-US" w:eastAsia="zh-CN"/>
              </w:rPr>
              <w:t>4</w:t>
            </w:r>
            <w:r>
              <w:rPr>
                <w:rFonts w:eastAsia="宋体"/>
                <w:sz w:val="18"/>
                <w:szCs w:val="18"/>
                <w:highlight w:val="none"/>
                <w:lang w:eastAsia="zh-CN"/>
              </w:rPr>
              <w:t>/12</w:t>
            </w:r>
            <w:r>
              <w:rPr>
                <w:rFonts w:hint="eastAsia" w:eastAsia="宋体"/>
                <w:sz w:val="18"/>
                <w:szCs w:val="18"/>
                <w:highlight w:val="none"/>
                <w:lang w:val="en-US" w:eastAsia="zh-CN"/>
              </w:rPr>
              <w:t>5</w:t>
            </w:r>
            <w:r>
              <w:rPr>
                <w:rFonts w:eastAsia="宋体"/>
                <w:sz w:val="18"/>
                <w:szCs w:val="18"/>
                <w:highlight w:val="none"/>
                <w:lang w:eastAsia="zh-CN"/>
              </w:rPr>
              <w:t>)</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(2) Intervention group:</w:t>
            </w:r>
            <w:r>
              <w:rPr>
                <w:rFonts w:hint="eastAsia" w:eastAsia="宋体"/>
                <w:sz w:val="18"/>
                <w:szCs w:val="18"/>
                <w:highlight w:val="none"/>
                <w:lang w:val="en-US" w:eastAsia="zh-CN"/>
              </w:rPr>
              <w:t xml:space="preserve"> </w:t>
            </w:r>
            <w:r>
              <w:rPr>
                <w:rFonts w:hint="eastAsia" w:eastAsia="宋体"/>
                <w:sz w:val="18"/>
                <w:szCs w:val="18"/>
                <w:highlight w:val="none"/>
                <w:lang w:val="en-US" w:eastAsia="zh-CN"/>
              </w:rPr>
              <w:t>7.7</w:t>
            </w:r>
            <w:r>
              <w:rPr>
                <w:rFonts w:eastAsia="宋体"/>
                <w:sz w:val="18"/>
                <w:szCs w:val="18"/>
                <w:highlight w:val="none"/>
                <w:lang w:eastAsia="zh-CN"/>
              </w:rPr>
              <w:t>% (</w:t>
            </w:r>
            <w:r>
              <w:rPr>
                <w:rFonts w:hint="eastAsia" w:eastAsia="宋体"/>
                <w:sz w:val="18"/>
                <w:szCs w:val="18"/>
                <w:highlight w:val="none"/>
                <w:lang w:val="en-US" w:eastAsia="zh-CN"/>
              </w:rPr>
              <w:t>10</w:t>
            </w:r>
            <w:r>
              <w:rPr>
                <w:rFonts w:eastAsia="宋体"/>
                <w:sz w:val="18"/>
                <w:szCs w:val="18"/>
                <w:highlight w:val="none"/>
                <w:lang w:eastAsia="zh-CN"/>
              </w:rPr>
              <w:t>/130)</w:t>
            </w:r>
          </w:p>
          <w:p>
            <w:pPr>
              <w:adjustRightInd w:val="0"/>
              <w:snapToGrid w:val="0"/>
              <w:spacing w:after="0"/>
              <w:rPr>
                <w:rFonts w:ascii="Times New Roman" w:hAnsi="Times New Roman" w:eastAsia="宋体" w:cstheme="minorBidi"/>
                <w:sz w:val="18"/>
                <w:szCs w:val="18"/>
                <w:highlight w:val="none"/>
                <w:lang w:val="en-US" w:eastAsia="zh-CN" w:bidi="ar-SA"/>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990" w:hRule="exact"/>
          <w:jc w:val="center"/>
        </w:trPr>
        <w:tc>
          <w:tcPr>
            <w:tcW w:w="1576" w:type="dxa"/>
            <w:tcBorders>
              <w:top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 xml:space="preserve">Levinson (2013) </w:t>
            </w:r>
          </w:p>
        </w:tc>
        <w:tc>
          <w:tcPr>
            <w:tcW w:w="919"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Peru</w:t>
            </w:r>
          </w:p>
          <w:p>
            <w:pPr>
              <w:adjustRightInd w:val="0"/>
              <w:snapToGrid w:val="0"/>
              <w:spacing w:after="0"/>
              <w:rPr>
                <w:rFonts w:eastAsia="宋体"/>
                <w:sz w:val="18"/>
                <w:szCs w:val="18"/>
                <w:highlight w:val="none"/>
                <w:lang w:eastAsia="zh-CN"/>
              </w:rPr>
            </w:pPr>
          </w:p>
        </w:tc>
        <w:tc>
          <w:tcPr>
            <w:tcW w:w="1238"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Uncontrolled pre-post study</w:t>
            </w:r>
          </w:p>
        </w:tc>
        <w:tc>
          <w:tcPr>
            <w:tcW w:w="2440"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 xml:space="preserve">Caregivers (N= 323) </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Girls aged 10-13 years (N=352)</w:t>
            </w:r>
          </w:p>
        </w:tc>
        <w:tc>
          <w:tcPr>
            <w:tcW w:w="2628" w:type="dxa"/>
            <w:tcBorders>
              <w:top w:val="nil"/>
              <w:left w:val="nil"/>
              <w:bottom w:val="nil"/>
              <w:right w:val="nil"/>
            </w:tcBorders>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Health education and discussion Follow ups and reminders</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Health service support</w:t>
            </w:r>
          </w:p>
        </w:tc>
        <w:tc>
          <w:tcPr>
            <w:tcW w:w="1429" w:type="dxa"/>
            <w:tcBorders>
              <w:top w:val="nil"/>
              <w:left w:val="nil"/>
              <w:bottom w:val="nil"/>
              <w:right w:val="nil"/>
            </w:tcBorders>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NA</w:t>
            </w:r>
          </w:p>
        </w:tc>
        <w:tc>
          <w:tcPr>
            <w:tcW w:w="1252"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HPV</w:t>
            </w:r>
          </w:p>
        </w:tc>
        <w:tc>
          <w:tcPr>
            <w:tcW w:w="3488" w:type="dxa"/>
            <w:tcBorders>
              <w:top w:val="nil"/>
              <w:left w:val="nil"/>
              <w:bottom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Full immunization (three doses)</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(1) Pre</w:t>
            </w:r>
            <w:r>
              <w:rPr>
                <w:rFonts w:hint="eastAsia" w:eastAsia="宋体"/>
                <w:sz w:val="18"/>
                <w:szCs w:val="18"/>
                <w:highlight w:val="none"/>
                <w:lang w:val="en-US" w:eastAsia="zh-CN"/>
              </w:rPr>
              <w:t>-</w:t>
            </w:r>
            <w:r>
              <w:rPr>
                <w:rFonts w:eastAsia="宋体"/>
                <w:sz w:val="18"/>
                <w:szCs w:val="18"/>
                <w:highlight w:val="none"/>
                <w:lang w:eastAsia="zh-CN"/>
              </w:rPr>
              <w:t>intervention: 0%</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(2) Post</w:t>
            </w:r>
            <w:r>
              <w:rPr>
                <w:rFonts w:hint="eastAsia" w:eastAsia="宋体"/>
                <w:sz w:val="18"/>
                <w:szCs w:val="18"/>
                <w:highlight w:val="none"/>
                <w:lang w:val="en-US" w:eastAsia="zh-CN"/>
              </w:rPr>
              <w:t>-</w:t>
            </w:r>
            <w:r>
              <w:rPr>
                <w:rFonts w:eastAsia="宋体"/>
                <w:sz w:val="18"/>
                <w:szCs w:val="18"/>
                <w:highlight w:val="none"/>
                <w:lang w:eastAsia="zh-CN"/>
              </w:rPr>
              <w:t xml:space="preserve">intervention: </w:t>
            </w:r>
            <w:r>
              <w:rPr>
                <w:rFonts w:hint="eastAsia" w:eastAsia="宋体"/>
                <w:sz w:val="18"/>
                <w:szCs w:val="18"/>
                <w:highlight w:val="none"/>
                <w:lang w:val="en-US" w:eastAsia="zh-CN"/>
              </w:rPr>
              <w:t>92.9</w:t>
            </w:r>
            <w:r>
              <w:rPr>
                <w:rFonts w:eastAsia="宋体"/>
                <w:sz w:val="18"/>
                <w:szCs w:val="18"/>
                <w:highlight w:val="none"/>
                <w:lang w:eastAsia="zh-CN"/>
              </w:rPr>
              <w:t>% (300/352)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1070" w:hRule="exact"/>
          <w:jc w:val="center"/>
        </w:trPr>
        <w:tc>
          <w:tcPr>
            <w:tcW w:w="1576" w:type="dxa"/>
            <w:tcBorders>
              <w:top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 xml:space="preserve">Abuelo (2014) </w:t>
            </w:r>
          </w:p>
        </w:tc>
        <w:tc>
          <w:tcPr>
            <w:tcW w:w="919"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Peru</w:t>
            </w:r>
          </w:p>
          <w:p>
            <w:pPr>
              <w:adjustRightInd w:val="0"/>
              <w:snapToGrid w:val="0"/>
              <w:spacing w:after="0"/>
              <w:rPr>
                <w:rFonts w:eastAsia="宋体"/>
                <w:sz w:val="18"/>
                <w:szCs w:val="18"/>
                <w:highlight w:val="none"/>
                <w:lang w:eastAsia="zh-CN"/>
              </w:rPr>
            </w:pPr>
          </w:p>
        </w:tc>
        <w:tc>
          <w:tcPr>
            <w:tcW w:w="1238"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Uncontrolled pre-post study</w:t>
            </w:r>
          </w:p>
        </w:tc>
        <w:tc>
          <w:tcPr>
            <w:tcW w:w="2440"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 xml:space="preserve">Caregivers (N= 320) </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 xml:space="preserve">Girls aged 10-13 years (N=318) </w:t>
            </w:r>
          </w:p>
        </w:tc>
        <w:tc>
          <w:tcPr>
            <w:tcW w:w="2628" w:type="dxa"/>
            <w:tcBorders>
              <w:top w:val="nil"/>
              <w:left w:val="nil"/>
              <w:bottom w:val="nil"/>
              <w:right w:val="nil"/>
            </w:tcBorders>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Follow ups and reminders</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Health service support</w:t>
            </w:r>
          </w:p>
        </w:tc>
        <w:tc>
          <w:tcPr>
            <w:tcW w:w="1429" w:type="dxa"/>
            <w:tcBorders>
              <w:top w:val="nil"/>
              <w:left w:val="nil"/>
              <w:bottom w:val="nil"/>
              <w:right w:val="nil"/>
            </w:tcBorders>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NA</w:t>
            </w:r>
          </w:p>
        </w:tc>
        <w:tc>
          <w:tcPr>
            <w:tcW w:w="1252"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HPV</w:t>
            </w:r>
          </w:p>
        </w:tc>
        <w:tc>
          <w:tcPr>
            <w:tcW w:w="3488" w:type="dxa"/>
            <w:tcBorders>
              <w:top w:val="nil"/>
              <w:left w:val="nil"/>
              <w:bottom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Full immunization (three doses)</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(1) Pre</w:t>
            </w:r>
            <w:r>
              <w:rPr>
                <w:rFonts w:hint="eastAsia" w:eastAsia="宋体"/>
                <w:sz w:val="18"/>
                <w:szCs w:val="18"/>
                <w:highlight w:val="none"/>
                <w:lang w:val="en-US" w:eastAsia="zh-CN"/>
              </w:rPr>
              <w:t>-</w:t>
            </w:r>
            <w:r>
              <w:rPr>
                <w:rFonts w:eastAsia="宋体"/>
                <w:sz w:val="18"/>
                <w:szCs w:val="18"/>
                <w:highlight w:val="none"/>
                <w:lang w:eastAsia="zh-CN"/>
              </w:rPr>
              <w:t>intervention: 0%</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(2) Post</w:t>
            </w:r>
            <w:r>
              <w:rPr>
                <w:rFonts w:hint="eastAsia" w:eastAsia="宋体"/>
                <w:sz w:val="18"/>
                <w:szCs w:val="18"/>
                <w:highlight w:val="none"/>
                <w:lang w:val="en-US" w:eastAsia="zh-CN"/>
              </w:rPr>
              <w:t>-</w:t>
            </w:r>
            <w:r>
              <w:rPr>
                <w:rFonts w:eastAsia="宋体"/>
                <w:sz w:val="18"/>
                <w:szCs w:val="18"/>
                <w:highlight w:val="none"/>
                <w:lang w:eastAsia="zh-CN"/>
              </w:rPr>
              <w:t>intervention: 62.9% (200/318)</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1064" w:hRule="exact"/>
          <w:jc w:val="center"/>
        </w:trPr>
        <w:tc>
          <w:tcPr>
            <w:tcW w:w="1576" w:type="dxa"/>
            <w:tcBorders>
              <w:top w:val="nil"/>
              <w:bottom w:val="nil"/>
              <w:right w:val="nil"/>
            </w:tcBorders>
            <w:tcMar>
              <w:left w:w="57" w:type="dxa"/>
              <w:right w:w="57" w:type="dxa"/>
            </w:tcMar>
            <w:vAlign w:val="center"/>
          </w:tcPr>
          <w:p>
            <w:pPr>
              <w:adjustRightInd w:val="0"/>
              <w:snapToGrid w:val="0"/>
              <w:spacing w:after="0"/>
              <w:rPr>
                <w:rFonts w:ascii="Times New Roman" w:hAnsi="Times New Roman" w:eastAsia="宋体" w:cstheme="minorBidi"/>
                <w:sz w:val="18"/>
                <w:szCs w:val="18"/>
                <w:highlight w:val="none"/>
                <w:lang w:val="en-US" w:eastAsia="zh-CN" w:bidi="ar-SA"/>
              </w:rPr>
            </w:pPr>
            <w:r>
              <w:rPr>
                <w:rFonts w:eastAsia="宋体"/>
                <w:sz w:val="18"/>
                <w:szCs w:val="18"/>
                <w:highlight w:val="none"/>
                <w:lang w:eastAsia="zh-CN"/>
              </w:rPr>
              <w:t xml:space="preserve">Lee (2016) </w:t>
            </w:r>
          </w:p>
        </w:tc>
        <w:tc>
          <w:tcPr>
            <w:tcW w:w="919"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USA</w:t>
            </w:r>
          </w:p>
          <w:p>
            <w:pPr>
              <w:adjustRightInd w:val="0"/>
              <w:snapToGrid w:val="0"/>
              <w:spacing w:after="0"/>
              <w:rPr>
                <w:rFonts w:ascii="Times New Roman" w:hAnsi="Times New Roman" w:eastAsia="宋体" w:cstheme="minorBidi"/>
                <w:sz w:val="18"/>
                <w:szCs w:val="18"/>
                <w:highlight w:val="none"/>
                <w:lang w:val="en-US" w:eastAsia="zh-CN" w:bidi="ar-SA"/>
              </w:rPr>
            </w:pPr>
          </w:p>
        </w:tc>
        <w:tc>
          <w:tcPr>
            <w:tcW w:w="1238" w:type="dxa"/>
            <w:tcBorders>
              <w:top w:val="nil"/>
              <w:left w:val="nil"/>
              <w:bottom w:val="nil"/>
              <w:right w:val="nil"/>
            </w:tcBorders>
            <w:tcMar>
              <w:left w:w="57" w:type="dxa"/>
              <w:right w:w="57" w:type="dxa"/>
            </w:tcMar>
            <w:vAlign w:val="center"/>
          </w:tcPr>
          <w:p>
            <w:pPr>
              <w:adjustRightInd w:val="0"/>
              <w:snapToGrid w:val="0"/>
              <w:spacing w:after="0"/>
              <w:rPr>
                <w:rFonts w:ascii="Times New Roman" w:hAnsi="Times New Roman" w:eastAsia="宋体" w:cstheme="minorBidi"/>
                <w:sz w:val="18"/>
                <w:szCs w:val="18"/>
                <w:highlight w:val="none"/>
                <w:lang w:val="en-US" w:eastAsia="zh-CN" w:bidi="ar-SA"/>
              </w:rPr>
            </w:pPr>
            <w:r>
              <w:rPr>
                <w:rFonts w:eastAsia="宋体"/>
                <w:sz w:val="18"/>
                <w:szCs w:val="18"/>
                <w:highlight w:val="none"/>
                <w:lang w:eastAsia="zh-CN"/>
              </w:rPr>
              <w:t>Uncontrolled pre-post study</w:t>
            </w:r>
          </w:p>
        </w:tc>
        <w:tc>
          <w:tcPr>
            <w:tcW w:w="2440" w:type="dxa"/>
            <w:tcBorders>
              <w:top w:val="nil"/>
              <w:left w:val="nil"/>
              <w:bottom w:val="nil"/>
              <w:right w:val="nil"/>
            </w:tcBorders>
            <w:tcMar>
              <w:left w:w="57" w:type="dxa"/>
              <w:right w:w="57" w:type="dxa"/>
            </w:tcMar>
            <w:vAlign w:val="center"/>
          </w:tcPr>
          <w:p>
            <w:pPr>
              <w:adjustRightInd w:val="0"/>
              <w:snapToGrid w:val="0"/>
              <w:spacing w:after="0"/>
              <w:rPr>
                <w:rFonts w:ascii="Times New Roman" w:hAnsi="Times New Roman" w:eastAsia="宋体" w:cstheme="minorBidi"/>
                <w:sz w:val="18"/>
                <w:szCs w:val="18"/>
                <w:highlight w:val="none"/>
                <w:lang w:val="en-US" w:eastAsia="zh-CN" w:bidi="ar-SA"/>
              </w:rPr>
            </w:pPr>
            <w:r>
              <w:rPr>
                <w:rFonts w:eastAsia="宋体"/>
                <w:sz w:val="18"/>
                <w:szCs w:val="18"/>
                <w:highlight w:val="none"/>
                <w:lang w:eastAsia="zh-CN"/>
              </w:rPr>
              <w:t>Women aged 21-29 years</w:t>
            </w:r>
            <w:r>
              <w:rPr>
                <w:rFonts w:hint="eastAsia" w:eastAsia="宋体"/>
                <w:sz w:val="18"/>
                <w:szCs w:val="18"/>
                <w:highlight w:val="none"/>
                <w:lang w:eastAsia="zh-CN"/>
              </w:rPr>
              <w:t>（</w:t>
            </w:r>
            <w:r>
              <w:rPr>
                <w:rFonts w:eastAsia="宋体"/>
                <w:sz w:val="18"/>
                <w:szCs w:val="18"/>
                <w:highlight w:val="none"/>
                <w:lang w:eastAsia="zh-CN"/>
              </w:rPr>
              <w:t>N=30</w:t>
            </w:r>
            <w:r>
              <w:rPr>
                <w:rFonts w:hint="eastAsia" w:eastAsia="宋体"/>
                <w:sz w:val="18"/>
                <w:szCs w:val="18"/>
                <w:highlight w:val="none"/>
                <w:lang w:eastAsia="zh-CN"/>
              </w:rPr>
              <w:t>）</w:t>
            </w:r>
          </w:p>
        </w:tc>
        <w:tc>
          <w:tcPr>
            <w:tcW w:w="2628" w:type="dxa"/>
            <w:tcBorders>
              <w:top w:val="nil"/>
              <w:left w:val="nil"/>
              <w:bottom w:val="nil"/>
              <w:right w:val="nil"/>
            </w:tcBorders>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 xml:space="preserve">Health education </w:t>
            </w:r>
            <w:r>
              <w:rPr>
                <w:rFonts w:hint="eastAsia" w:eastAsia="宋体"/>
                <w:sz w:val="18"/>
                <w:szCs w:val="18"/>
                <w:highlight w:val="none"/>
                <w:lang w:eastAsia="zh-CN"/>
              </w:rPr>
              <w:t>and</w:t>
            </w:r>
            <w:r>
              <w:rPr>
                <w:rFonts w:eastAsia="宋体"/>
                <w:sz w:val="18"/>
                <w:szCs w:val="18"/>
                <w:highlight w:val="none"/>
                <w:lang w:eastAsia="zh-CN"/>
              </w:rPr>
              <w:t xml:space="preserve"> discussion</w:t>
            </w:r>
          </w:p>
          <w:p>
            <w:pPr>
              <w:adjustRightInd w:val="0"/>
              <w:snapToGrid w:val="0"/>
              <w:spacing w:after="0"/>
              <w:rPr>
                <w:rFonts w:ascii="Times New Roman" w:hAnsi="Times New Roman" w:eastAsia="宋体" w:cstheme="minorBidi"/>
                <w:sz w:val="18"/>
                <w:szCs w:val="18"/>
                <w:highlight w:val="none"/>
                <w:lang w:val="en-US" w:eastAsia="zh-CN" w:bidi="ar-SA"/>
              </w:rPr>
            </w:pPr>
            <w:r>
              <w:rPr>
                <w:rFonts w:eastAsia="宋体"/>
                <w:sz w:val="18"/>
                <w:szCs w:val="18"/>
                <w:highlight w:val="none"/>
                <w:lang w:eastAsia="zh-CN"/>
              </w:rPr>
              <w:t>Health service support</w:t>
            </w:r>
          </w:p>
        </w:tc>
        <w:tc>
          <w:tcPr>
            <w:tcW w:w="1429" w:type="dxa"/>
            <w:tcBorders>
              <w:top w:val="nil"/>
              <w:left w:val="nil"/>
              <w:bottom w:val="nil"/>
              <w:right w:val="nil"/>
            </w:tcBorders>
            <w:vAlign w:val="center"/>
          </w:tcPr>
          <w:p>
            <w:pPr>
              <w:adjustRightInd w:val="0"/>
              <w:snapToGrid w:val="0"/>
              <w:spacing w:after="0"/>
              <w:rPr>
                <w:rFonts w:ascii="Times New Roman" w:hAnsi="Times New Roman" w:eastAsia="宋体" w:cstheme="minorBidi"/>
                <w:sz w:val="18"/>
                <w:szCs w:val="18"/>
                <w:highlight w:val="none"/>
                <w:lang w:val="en-US" w:eastAsia="zh-CN" w:bidi="ar-SA"/>
              </w:rPr>
            </w:pPr>
            <w:r>
              <w:rPr>
                <w:rFonts w:eastAsia="宋体"/>
                <w:sz w:val="18"/>
                <w:szCs w:val="18"/>
                <w:highlight w:val="none"/>
                <w:lang w:eastAsia="zh-CN"/>
              </w:rPr>
              <w:t xml:space="preserve">NA </w:t>
            </w:r>
          </w:p>
        </w:tc>
        <w:tc>
          <w:tcPr>
            <w:tcW w:w="1252" w:type="dxa"/>
            <w:tcBorders>
              <w:top w:val="nil"/>
              <w:left w:val="nil"/>
              <w:bottom w:val="nil"/>
              <w:right w:val="nil"/>
            </w:tcBorders>
            <w:tcMar>
              <w:left w:w="57" w:type="dxa"/>
              <w:right w:w="57" w:type="dxa"/>
            </w:tcMar>
            <w:vAlign w:val="center"/>
          </w:tcPr>
          <w:p>
            <w:pPr>
              <w:adjustRightInd w:val="0"/>
              <w:snapToGrid w:val="0"/>
              <w:spacing w:after="0"/>
              <w:rPr>
                <w:rFonts w:ascii="Times New Roman" w:hAnsi="Times New Roman" w:eastAsia="宋体" w:cstheme="minorBidi"/>
                <w:sz w:val="18"/>
                <w:szCs w:val="18"/>
                <w:highlight w:val="none"/>
                <w:lang w:val="en-US" w:eastAsia="zh-CN" w:bidi="ar-SA"/>
              </w:rPr>
            </w:pPr>
            <w:r>
              <w:rPr>
                <w:rFonts w:eastAsia="宋体"/>
                <w:sz w:val="18"/>
                <w:szCs w:val="18"/>
                <w:highlight w:val="none"/>
                <w:lang w:eastAsia="zh-CN"/>
              </w:rPr>
              <w:t>HPV</w:t>
            </w:r>
          </w:p>
        </w:tc>
        <w:tc>
          <w:tcPr>
            <w:tcW w:w="3488" w:type="dxa"/>
            <w:tcBorders>
              <w:top w:val="nil"/>
              <w:left w:val="nil"/>
              <w:bottom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 xml:space="preserve">Partial immunization (1 dose) </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(1) Pre</w:t>
            </w:r>
            <w:r>
              <w:rPr>
                <w:rFonts w:hint="eastAsia" w:eastAsia="宋体"/>
                <w:sz w:val="18"/>
                <w:szCs w:val="18"/>
                <w:highlight w:val="none"/>
                <w:lang w:val="en-US" w:eastAsia="zh-CN"/>
              </w:rPr>
              <w:t>-</w:t>
            </w:r>
            <w:r>
              <w:rPr>
                <w:rFonts w:eastAsia="宋体"/>
                <w:sz w:val="18"/>
                <w:szCs w:val="18"/>
                <w:highlight w:val="none"/>
                <w:lang w:eastAsia="zh-CN"/>
              </w:rPr>
              <w:t>intervention: 0% (0/30)</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(2) Post</w:t>
            </w:r>
            <w:r>
              <w:rPr>
                <w:rFonts w:hint="eastAsia" w:eastAsia="宋体"/>
                <w:sz w:val="18"/>
                <w:szCs w:val="18"/>
                <w:highlight w:val="none"/>
                <w:lang w:val="en-US" w:eastAsia="zh-CN"/>
              </w:rPr>
              <w:t>-</w:t>
            </w:r>
            <w:r>
              <w:rPr>
                <w:rFonts w:eastAsia="宋体"/>
                <w:sz w:val="18"/>
                <w:szCs w:val="18"/>
                <w:highlight w:val="none"/>
                <w:lang w:eastAsia="zh-CN"/>
              </w:rPr>
              <w:t>intervention: 30% (9/30)</w:t>
            </w:r>
          </w:p>
          <w:p>
            <w:pPr>
              <w:adjustRightInd w:val="0"/>
              <w:snapToGrid w:val="0"/>
              <w:spacing w:after="0"/>
              <w:rPr>
                <w:rFonts w:ascii="Times New Roman" w:hAnsi="Times New Roman" w:eastAsia="宋体" w:cstheme="minorBidi"/>
                <w:sz w:val="18"/>
                <w:szCs w:val="18"/>
                <w:highlight w:val="none"/>
                <w:lang w:val="en-US" w:eastAsia="zh-CN" w:bidi="ar-SA"/>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1064" w:hRule="exact"/>
          <w:jc w:val="center"/>
        </w:trPr>
        <w:tc>
          <w:tcPr>
            <w:tcW w:w="1576" w:type="dxa"/>
            <w:tcBorders>
              <w:top w:val="nil"/>
              <w:bottom w:val="nil"/>
              <w:right w:val="nil"/>
            </w:tcBorders>
            <w:tcMar>
              <w:left w:w="57" w:type="dxa"/>
              <w:right w:w="57" w:type="dxa"/>
            </w:tcMar>
            <w:vAlign w:val="center"/>
          </w:tcPr>
          <w:p>
            <w:pPr>
              <w:adjustRightInd w:val="0"/>
              <w:snapToGrid w:val="0"/>
              <w:spacing w:after="0"/>
              <w:rPr>
                <w:rFonts w:ascii="Times New Roman" w:hAnsi="Times New Roman" w:eastAsia="宋体" w:cstheme="minorBidi"/>
                <w:sz w:val="18"/>
                <w:szCs w:val="18"/>
                <w:highlight w:val="none"/>
                <w:lang w:val="en-US" w:eastAsia="zh-CN" w:bidi="ar-SA"/>
              </w:rPr>
            </w:pPr>
            <w:r>
              <w:rPr>
                <w:rFonts w:eastAsia="宋体"/>
                <w:sz w:val="18"/>
                <w:szCs w:val="18"/>
                <w:highlight w:val="none"/>
                <w:lang w:eastAsia="zh-CN"/>
              </w:rPr>
              <w:t xml:space="preserve">Lennon (2019) </w:t>
            </w:r>
            <w:r>
              <w:rPr>
                <w:rFonts w:eastAsia="宋体"/>
                <w:sz w:val="18"/>
                <w:szCs w:val="18"/>
                <w:highlight w:val="none"/>
                <w:lang w:eastAsia="zh-CN"/>
              </w:rPr>
              <w:fldChar w:fldCharType="begin"/>
            </w:r>
            <w:r>
              <w:rPr>
                <w:rFonts w:eastAsia="宋体"/>
                <w:sz w:val="18"/>
                <w:szCs w:val="18"/>
                <w:highlight w:val="none"/>
                <w:lang w:eastAsia="zh-CN"/>
              </w:rPr>
              <w:instrText xml:space="preserve"> ADDIN EN.CITE &lt;EndNote&gt;&lt;Cite&gt;&lt;Author&gt;Lennon&lt;/Author&gt;&lt;Year&gt;2019&lt;/Year&gt;&lt;RecNum&gt;6818&lt;/RecNum&gt;&lt;DisplayText&gt;&lt;style face="superscript"&gt;38&lt;/style&gt;&lt;/DisplayText&gt;&lt;record&gt;&lt;rec-number&gt;6818&lt;/rec-number&gt;&lt;foreign-keys&gt;&lt;key app="EN" db-id="v00at0r58vp2sqexae9x2wv1pfw50zrsdwsa" timestamp="1635300307"&gt;6818&lt;/key&gt;&lt;/foreign-keys&gt;&lt;ref-type name="Journal Article"&gt;17&lt;/ref-type&gt;&lt;contributors&gt;&lt;authors&gt;&lt;author&gt;Lennon, T.&lt;/author&gt;&lt;author&gt;Gundacker, C.&lt;/author&gt;&lt;author&gt;Nugent, M.&lt;/author&gt;&lt;author&gt;Simpson, P.&lt;/author&gt;&lt;author&gt;Magallanes, N. K.&lt;/author&gt;&lt;author&gt;West, C.&lt;/author&gt;&lt;author&gt;Willis, E.&lt;/author&gt;&lt;/authors&gt;&lt;/contributors&gt;&lt;titles&gt;&lt;title&gt;Ancillary Benefit of Increased HPV Immunization Rates Following a CBPR Approach to Address Immunization Disparities in Younger Siblings&lt;/title&gt;&lt;secondary-title&gt;Journal of Community Health&lt;/secondary-title&gt;&lt;/titles&gt;&lt;periodical&gt;&lt;full-title&gt;Journal of community health&lt;/full-title&gt;&lt;/periodical&gt;&lt;pages&gt;544-551&lt;/pages&gt;&lt;volume&gt;44&lt;/volume&gt;&lt;number&gt;3&lt;/number&gt;&lt;dates&gt;&lt;year&gt;2019&lt;/year&gt;&lt;pub-dates&gt;&lt;date&gt;Jun&lt;/date&gt;&lt;/pub-dates&gt;&lt;/dates&gt;&lt;isbn&gt;0094-5145&lt;/isbn&gt;&lt;accession-num&gt;WOS:000467107800016&lt;/accession-num&gt;&lt;urls&gt;&lt;related-urls&gt;&lt;url&gt;&amp;lt;Go to ISI&amp;gt;://WOS:000467107800016&lt;/url&gt;&lt;/related-urls&gt;&lt;/urls&gt;&lt;electronic-resource-num&gt;10.1007/s10900-018-00610-9&lt;/electronic-resource-num&gt;&lt;/record&gt;&lt;/Cite&gt;&lt;/EndNote&gt;</w:instrText>
            </w:r>
            <w:r>
              <w:rPr>
                <w:rFonts w:eastAsia="宋体"/>
                <w:sz w:val="18"/>
                <w:szCs w:val="18"/>
                <w:highlight w:val="none"/>
                <w:lang w:eastAsia="zh-CN"/>
              </w:rPr>
              <w:fldChar w:fldCharType="separate"/>
            </w:r>
            <w:r>
              <w:rPr>
                <w:rFonts w:eastAsia="宋体"/>
                <w:sz w:val="18"/>
                <w:szCs w:val="18"/>
                <w:highlight w:val="none"/>
                <w:lang w:eastAsia="zh-CN"/>
              </w:rPr>
              <w:fldChar w:fldCharType="end"/>
            </w:r>
          </w:p>
        </w:tc>
        <w:tc>
          <w:tcPr>
            <w:tcW w:w="919"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p>
          <w:p>
            <w:pPr>
              <w:adjustRightInd w:val="0"/>
              <w:snapToGrid w:val="0"/>
              <w:spacing w:after="0"/>
              <w:rPr>
                <w:rFonts w:eastAsia="宋体"/>
                <w:sz w:val="18"/>
                <w:szCs w:val="18"/>
                <w:highlight w:val="none"/>
                <w:lang w:eastAsia="zh-CN"/>
              </w:rPr>
            </w:pPr>
            <w:r>
              <w:rPr>
                <w:rFonts w:eastAsia="宋体"/>
                <w:sz w:val="18"/>
                <w:szCs w:val="18"/>
                <w:highlight w:val="none"/>
                <w:lang w:eastAsia="zh-CN"/>
              </w:rPr>
              <w:t>USA</w:t>
            </w:r>
          </w:p>
          <w:p>
            <w:pPr>
              <w:adjustRightInd w:val="0"/>
              <w:snapToGrid w:val="0"/>
              <w:spacing w:after="0"/>
              <w:rPr>
                <w:rFonts w:eastAsia="宋体"/>
                <w:sz w:val="18"/>
                <w:szCs w:val="18"/>
                <w:highlight w:val="none"/>
                <w:lang w:eastAsia="zh-CN"/>
              </w:rPr>
            </w:pPr>
          </w:p>
          <w:p>
            <w:pPr>
              <w:adjustRightInd w:val="0"/>
              <w:snapToGrid w:val="0"/>
              <w:spacing w:after="0"/>
              <w:rPr>
                <w:rFonts w:ascii="Times New Roman" w:hAnsi="Times New Roman" w:eastAsia="宋体" w:cstheme="minorBidi"/>
                <w:sz w:val="18"/>
                <w:szCs w:val="18"/>
                <w:highlight w:val="none"/>
                <w:lang w:val="en-US" w:eastAsia="zh-CN" w:bidi="ar-SA"/>
              </w:rPr>
            </w:pPr>
          </w:p>
        </w:tc>
        <w:tc>
          <w:tcPr>
            <w:tcW w:w="1238" w:type="dxa"/>
            <w:tcBorders>
              <w:top w:val="nil"/>
              <w:left w:val="nil"/>
              <w:bottom w:val="nil"/>
              <w:right w:val="nil"/>
            </w:tcBorders>
            <w:tcMar>
              <w:left w:w="57" w:type="dxa"/>
              <w:right w:w="57" w:type="dxa"/>
            </w:tcMar>
            <w:vAlign w:val="center"/>
          </w:tcPr>
          <w:p>
            <w:pPr>
              <w:adjustRightInd w:val="0"/>
              <w:snapToGrid w:val="0"/>
              <w:spacing w:after="0"/>
              <w:rPr>
                <w:rFonts w:ascii="Times New Roman" w:hAnsi="Times New Roman" w:eastAsia="宋体" w:cstheme="minorBidi"/>
                <w:sz w:val="18"/>
                <w:szCs w:val="18"/>
                <w:highlight w:val="none"/>
                <w:lang w:val="en-US" w:eastAsia="zh-CN" w:bidi="ar-SA"/>
              </w:rPr>
            </w:pPr>
            <w:r>
              <w:rPr>
                <w:rFonts w:eastAsia="宋体"/>
                <w:sz w:val="18"/>
                <w:szCs w:val="18"/>
                <w:highlight w:val="none"/>
                <w:lang w:eastAsia="zh-CN"/>
              </w:rPr>
              <w:t>Uncontrolled pre-post study</w:t>
            </w:r>
          </w:p>
        </w:tc>
        <w:tc>
          <w:tcPr>
            <w:tcW w:w="2440"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 xml:space="preserve">Parents/ caregivers (N=118) </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 xml:space="preserve">Adolescents aged 13-17 years (N=118) </w:t>
            </w:r>
          </w:p>
          <w:p>
            <w:pPr>
              <w:adjustRightInd w:val="0"/>
              <w:snapToGrid w:val="0"/>
              <w:spacing w:after="0"/>
              <w:rPr>
                <w:rFonts w:ascii="Times New Roman" w:hAnsi="Times New Roman" w:eastAsia="宋体" w:cstheme="minorBidi"/>
                <w:sz w:val="18"/>
                <w:szCs w:val="18"/>
                <w:highlight w:val="none"/>
                <w:lang w:val="en-US" w:eastAsia="zh-CN" w:bidi="ar-SA"/>
              </w:rPr>
            </w:pPr>
          </w:p>
        </w:tc>
        <w:tc>
          <w:tcPr>
            <w:tcW w:w="2628" w:type="dxa"/>
            <w:tcBorders>
              <w:top w:val="nil"/>
              <w:left w:val="nil"/>
              <w:bottom w:val="nil"/>
              <w:right w:val="nil"/>
            </w:tcBorders>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SMCs/CMs</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Health education and discussion</w:t>
            </w:r>
          </w:p>
          <w:p>
            <w:pPr>
              <w:adjustRightInd w:val="0"/>
              <w:snapToGrid w:val="0"/>
              <w:spacing w:after="0"/>
              <w:rPr>
                <w:rFonts w:ascii="Times New Roman" w:hAnsi="Times New Roman" w:eastAsia="宋体" w:cstheme="minorBidi"/>
                <w:sz w:val="18"/>
                <w:szCs w:val="18"/>
                <w:highlight w:val="none"/>
                <w:lang w:val="en-US" w:eastAsia="zh-CN" w:bidi="ar-SA"/>
              </w:rPr>
            </w:pPr>
            <w:r>
              <w:rPr>
                <w:rFonts w:eastAsia="宋体"/>
                <w:sz w:val="18"/>
                <w:szCs w:val="18"/>
                <w:highlight w:val="none"/>
                <w:lang w:eastAsia="zh-CN"/>
              </w:rPr>
              <w:t>Follow ups and reminders</w:t>
            </w:r>
          </w:p>
        </w:tc>
        <w:tc>
          <w:tcPr>
            <w:tcW w:w="1429" w:type="dxa"/>
            <w:tcBorders>
              <w:top w:val="nil"/>
              <w:left w:val="nil"/>
              <w:bottom w:val="nil"/>
              <w:right w:val="nil"/>
            </w:tcBorders>
            <w:vAlign w:val="center"/>
          </w:tcPr>
          <w:p>
            <w:pPr>
              <w:adjustRightInd w:val="0"/>
              <w:snapToGrid w:val="0"/>
              <w:spacing w:after="0"/>
              <w:rPr>
                <w:rFonts w:ascii="Times New Roman" w:hAnsi="Times New Roman" w:eastAsia="宋体" w:cstheme="minorBidi"/>
                <w:sz w:val="18"/>
                <w:szCs w:val="18"/>
                <w:highlight w:val="none"/>
                <w:lang w:val="en-US" w:eastAsia="zh-CN" w:bidi="ar-SA"/>
              </w:rPr>
            </w:pPr>
            <w:r>
              <w:rPr>
                <w:rFonts w:eastAsia="宋体"/>
                <w:sz w:val="18"/>
                <w:szCs w:val="18"/>
                <w:highlight w:val="none"/>
                <w:lang w:eastAsia="zh-CN"/>
              </w:rPr>
              <w:t>NA</w:t>
            </w:r>
          </w:p>
        </w:tc>
        <w:tc>
          <w:tcPr>
            <w:tcW w:w="1252" w:type="dxa"/>
            <w:tcBorders>
              <w:top w:val="nil"/>
              <w:left w:val="nil"/>
              <w:bottom w:val="nil"/>
              <w:right w:val="nil"/>
            </w:tcBorders>
            <w:tcMar>
              <w:left w:w="57" w:type="dxa"/>
              <w:right w:w="57" w:type="dxa"/>
            </w:tcMar>
            <w:vAlign w:val="center"/>
          </w:tcPr>
          <w:p>
            <w:pPr>
              <w:adjustRightInd w:val="0"/>
              <w:snapToGrid w:val="0"/>
              <w:spacing w:after="0"/>
              <w:rPr>
                <w:rFonts w:ascii="Times New Roman" w:hAnsi="Times New Roman" w:eastAsia="宋体" w:cstheme="minorBidi"/>
                <w:sz w:val="18"/>
                <w:szCs w:val="18"/>
                <w:highlight w:val="none"/>
                <w:lang w:val="en-US" w:eastAsia="zh-CN" w:bidi="ar-SA"/>
              </w:rPr>
            </w:pPr>
            <w:r>
              <w:rPr>
                <w:rFonts w:eastAsia="宋体"/>
                <w:sz w:val="18"/>
                <w:szCs w:val="18"/>
                <w:highlight w:val="none"/>
                <w:lang w:eastAsia="zh-CN"/>
              </w:rPr>
              <w:t>HPV</w:t>
            </w:r>
          </w:p>
        </w:tc>
        <w:tc>
          <w:tcPr>
            <w:tcW w:w="3488" w:type="dxa"/>
            <w:tcBorders>
              <w:top w:val="nil"/>
              <w:left w:val="nil"/>
              <w:bottom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UTD immunization</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(1) Pre</w:t>
            </w:r>
            <w:r>
              <w:rPr>
                <w:rFonts w:hint="eastAsia" w:eastAsia="宋体"/>
                <w:sz w:val="18"/>
                <w:szCs w:val="18"/>
                <w:highlight w:val="none"/>
                <w:lang w:val="en-US" w:eastAsia="zh-CN"/>
              </w:rPr>
              <w:t>-</w:t>
            </w:r>
            <w:r>
              <w:rPr>
                <w:rFonts w:eastAsia="宋体"/>
                <w:sz w:val="18"/>
                <w:szCs w:val="18"/>
                <w:highlight w:val="none"/>
                <w:lang w:eastAsia="zh-CN"/>
              </w:rPr>
              <w:t>intervention: 25.4% (30/118)</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(2) Post</w:t>
            </w:r>
            <w:r>
              <w:rPr>
                <w:rFonts w:hint="eastAsia" w:eastAsia="宋体"/>
                <w:sz w:val="18"/>
                <w:szCs w:val="18"/>
                <w:highlight w:val="none"/>
                <w:lang w:val="en-US" w:eastAsia="zh-CN"/>
              </w:rPr>
              <w:t>-</w:t>
            </w:r>
            <w:r>
              <w:rPr>
                <w:rFonts w:eastAsia="宋体"/>
                <w:sz w:val="18"/>
                <w:szCs w:val="18"/>
                <w:highlight w:val="none"/>
                <w:lang w:eastAsia="zh-CN"/>
              </w:rPr>
              <w:t>intervention: 45.8% (54/ 118)</w:t>
            </w:r>
          </w:p>
          <w:p>
            <w:pPr>
              <w:adjustRightInd w:val="0"/>
              <w:snapToGrid w:val="0"/>
              <w:spacing w:after="0"/>
              <w:rPr>
                <w:rFonts w:ascii="Times New Roman" w:hAnsi="Times New Roman" w:eastAsia="宋体" w:cstheme="minorBidi"/>
                <w:sz w:val="18"/>
                <w:szCs w:val="18"/>
                <w:highlight w:val="none"/>
                <w:lang w:val="en-US" w:eastAsia="zh-CN" w:bidi="ar-SA"/>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1047" w:hRule="exact"/>
          <w:jc w:val="center"/>
        </w:trPr>
        <w:tc>
          <w:tcPr>
            <w:tcW w:w="1576" w:type="dxa"/>
            <w:tcBorders>
              <w:top w:val="nil"/>
              <w:bottom w:val="nil"/>
              <w:right w:val="nil"/>
            </w:tcBorders>
            <w:tcMar>
              <w:left w:w="57" w:type="dxa"/>
              <w:right w:w="57" w:type="dxa"/>
            </w:tcMar>
            <w:vAlign w:val="center"/>
          </w:tcPr>
          <w:p>
            <w:pPr>
              <w:adjustRightInd w:val="0"/>
              <w:snapToGrid w:val="0"/>
              <w:spacing w:after="0"/>
              <w:rPr>
                <w:rFonts w:ascii="Times New Roman" w:hAnsi="Times New Roman" w:eastAsia="宋体" w:cstheme="minorBidi"/>
                <w:sz w:val="18"/>
                <w:szCs w:val="18"/>
                <w:highlight w:val="none"/>
                <w:lang w:val="en-US" w:eastAsia="zh-CN" w:bidi="ar-SA"/>
              </w:rPr>
            </w:pPr>
            <w:r>
              <w:rPr>
                <w:rFonts w:eastAsia="宋体"/>
                <w:sz w:val="18"/>
                <w:szCs w:val="18"/>
                <w:highlight w:val="none"/>
                <w:lang w:eastAsia="zh-CN"/>
              </w:rPr>
              <w:t xml:space="preserve">Parra-Medina (2015) </w:t>
            </w:r>
          </w:p>
        </w:tc>
        <w:tc>
          <w:tcPr>
            <w:tcW w:w="919" w:type="dxa"/>
            <w:tcBorders>
              <w:top w:val="nil"/>
              <w:left w:val="nil"/>
              <w:bottom w:val="nil"/>
              <w:right w:val="nil"/>
            </w:tcBorders>
            <w:tcMar>
              <w:left w:w="57" w:type="dxa"/>
              <w:right w:w="57" w:type="dxa"/>
            </w:tcMar>
            <w:vAlign w:val="center"/>
          </w:tcPr>
          <w:p>
            <w:pPr>
              <w:adjustRightInd w:val="0"/>
              <w:snapToGrid w:val="0"/>
              <w:spacing w:after="0"/>
              <w:rPr>
                <w:rFonts w:ascii="Times New Roman" w:hAnsi="Times New Roman" w:eastAsia="宋体" w:cstheme="minorBidi"/>
                <w:sz w:val="18"/>
                <w:szCs w:val="18"/>
                <w:highlight w:val="none"/>
                <w:lang w:val="en-US" w:eastAsia="zh-CN" w:bidi="ar-SA"/>
              </w:rPr>
            </w:pPr>
            <w:r>
              <w:rPr>
                <w:rFonts w:eastAsia="宋体"/>
                <w:sz w:val="18"/>
                <w:szCs w:val="18"/>
                <w:highlight w:val="none"/>
                <w:lang w:eastAsia="zh-CN"/>
              </w:rPr>
              <w:t>USA</w:t>
            </w:r>
          </w:p>
        </w:tc>
        <w:tc>
          <w:tcPr>
            <w:tcW w:w="1238" w:type="dxa"/>
            <w:tcBorders>
              <w:top w:val="nil"/>
              <w:left w:val="nil"/>
              <w:bottom w:val="nil"/>
              <w:right w:val="nil"/>
            </w:tcBorders>
            <w:tcMar>
              <w:left w:w="57" w:type="dxa"/>
              <w:right w:w="57" w:type="dxa"/>
            </w:tcMar>
            <w:vAlign w:val="center"/>
          </w:tcPr>
          <w:p>
            <w:pPr>
              <w:adjustRightInd w:val="0"/>
              <w:snapToGrid w:val="0"/>
              <w:spacing w:after="0"/>
              <w:rPr>
                <w:rFonts w:ascii="Times New Roman" w:hAnsi="Times New Roman" w:eastAsia="宋体" w:cstheme="minorBidi"/>
                <w:sz w:val="18"/>
                <w:szCs w:val="18"/>
                <w:highlight w:val="none"/>
                <w:lang w:val="en-US" w:eastAsia="zh-CN" w:bidi="ar-SA"/>
              </w:rPr>
            </w:pPr>
            <w:r>
              <w:rPr>
                <w:rFonts w:eastAsia="宋体"/>
                <w:sz w:val="18"/>
                <w:szCs w:val="18"/>
                <w:highlight w:val="none"/>
                <w:lang w:eastAsia="zh-CN"/>
              </w:rPr>
              <w:t>Non-RCT</w:t>
            </w:r>
          </w:p>
        </w:tc>
        <w:tc>
          <w:tcPr>
            <w:tcW w:w="2440"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 xml:space="preserve">Hispanic women (N=372) </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 xml:space="preserve">Daughter aged 11-17 years (N=372) </w:t>
            </w:r>
          </w:p>
          <w:p>
            <w:pPr>
              <w:spacing w:after="0"/>
              <w:rPr>
                <w:rFonts w:eastAsia="宋体"/>
                <w:sz w:val="18"/>
                <w:szCs w:val="18"/>
                <w:highlight w:val="none"/>
                <w:lang w:eastAsia="zh-CN"/>
              </w:rPr>
            </w:pPr>
          </w:p>
          <w:p>
            <w:pPr>
              <w:adjustRightInd w:val="0"/>
              <w:snapToGrid w:val="0"/>
              <w:spacing w:after="0"/>
              <w:rPr>
                <w:rFonts w:ascii="Times New Roman" w:hAnsi="Times New Roman" w:eastAsia="宋体" w:cstheme="minorBidi"/>
                <w:sz w:val="18"/>
                <w:szCs w:val="18"/>
                <w:highlight w:val="none"/>
                <w:lang w:val="en-US" w:eastAsia="zh-CN" w:bidi="ar-SA"/>
              </w:rPr>
            </w:pPr>
          </w:p>
        </w:tc>
        <w:tc>
          <w:tcPr>
            <w:tcW w:w="2628" w:type="dxa"/>
            <w:tcBorders>
              <w:top w:val="nil"/>
              <w:left w:val="nil"/>
              <w:bottom w:val="nil"/>
              <w:right w:val="nil"/>
            </w:tcBorders>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Health education and discussion Follow ups and reminders</w:t>
            </w:r>
          </w:p>
          <w:p>
            <w:pPr>
              <w:adjustRightInd w:val="0"/>
              <w:snapToGrid w:val="0"/>
              <w:spacing w:after="0"/>
              <w:rPr>
                <w:rFonts w:ascii="Times New Roman" w:hAnsi="Times New Roman" w:eastAsia="宋体" w:cstheme="minorBidi"/>
                <w:sz w:val="18"/>
                <w:szCs w:val="18"/>
                <w:highlight w:val="none"/>
                <w:lang w:val="en-US" w:eastAsia="zh-CN" w:bidi="ar-SA"/>
              </w:rPr>
            </w:pPr>
            <w:r>
              <w:rPr>
                <w:rFonts w:eastAsia="宋体"/>
                <w:sz w:val="18"/>
                <w:szCs w:val="18"/>
                <w:highlight w:val="none"/>
                <w:lang w:eastAsia="zh-CN"/>
              </w:rPr>
              <w:t>Health service support</w:t>
            </w:r>
          </w:p>
        </w:tc>
        <w:tc>
          <w:tcPr>
            <w:tcW w:w="1429" w:type="dxa"/>
            <w:tcBorders>
              <w:top w:val="nil"/>
              <w:left w:val="nil"/>
              <w:bottom w:val="nil"/>
              <w:right w:val="nil"/>
            </w:tcBorders>
            <w:vAlign w:val="center"/>
          </w:tcPr>
          <w:p>
            <w:pPr>
              <w:adjustRightInd w:val="0"/>
              <w:snapToGrid w:val="0"/>
              <w:spacing w:after="0"/>
              <w:rPr>
                <w:rFonts w:ascii="Times New Roman" w:hAnsi="Times New Roman" w:eastAsia="宋体" w:cstheme="minorBidi"/>
                <w:sz w:val="18"/>
                <w:szCs w:val="18"/>
                <w:highlight w:val="none"/>
                <w:lang w:val="en-US" w:eastAsia="zh-CN" w:bidi="ar-SA"/>
              </w:rPr>
            </w:pPr>
            <w:r>
              <w:rPr>
                <w:rFonts w:eastAsia="宋体"/>
                <w:sz w:val="18"/>
                <w:szCs w:val="18"/>
                <w:highlight w:val="none"/>
                <w:lang w:eastAsia="zh-CN"/>
              </w:rPr>
              <w:t>HPV vaccine educational brochures</w:t>
            </w:r>
          </w:p>
        </w:tc>
        <w:tc>
          <w:tcPr>
            <w:tcW w:w="1252" w:type="dxa"/>
            <w:tcBorders>
              <w:top w:val="nil"/>
              <w:left w:val="nil"/>
              <w:bottom w:val="nil"/>
              <w:right w:val="nil"/>
            </w:tcBorders>
            <w:tcMar>
              <w:left w:w="57" w:type="dxa"/>
              <w:right w:w="57" w:type="dxa"/>
            </w:tcMar>
            <w:vAlign w:val="center"/>
          </w:tcPr>
          <w:p>
            <w:pPr>
              <w:adjustRightInd w:val="0"/>
              <w:snapToGrid w:val="0"/>
              <w:spacing w:after="0"/>
              <w:rPr>
                <w:rFonts w:ascii="Times New Roman" w:hAnsi="Times New Roman" w:eastAsia="宋体" w:cstheme="minorBidi"/>
                <w:sz w:val="18"/>
                <w:szCs w:val="18"/>
                <w:highlight w:val="none"/>
                <w:lang w:val="en-US" w:eastAsia="zh-CN" w:bidi="ar-SA"/>
              </w:rPr>
            </w:pPr>
            <w:r>
              <w:rPr>
                <w:rFonts w:eastAsia="宋体"/>
                <w:sz w:val="18"/>
                <w:szCs w:val="18"/>
                <w:highlight w:val="none"/>
                <w:lang w:eastAsia="zh-CN"/>
              </w:rPr>
              <w:t>HPV</w:t>
            </w:r>
          </w:p>
        </w:tc>
        <w:tc>
          <w:tcPr>
            <w:tcW w:w="3488" w:type="dxa"/>
            <w:tcBorders>
              <w:top w:val="nil"/>
              <w:left w:val="nil"/>
              <w:bottom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Full immunization (three doses)</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 xml:space="preserve">(1) Control group: 42.5% </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 xml:space="preserve">(2) Intervention group: 72.2% </w:t>
            </w:r>
          </w:p>
          <w:p>
            <w:pPr>
              <w:adjustRightInd w:val="0"/>
              <w:snapToGrid w:val="0"/>
              <w:spacing w:after="0"/>
              <w:rPr>
                <w:rFonts w:ascii="Times New Roman" w:hAnsi="Times New Roman" w:eastAsia="宋体" w:cstheme="minorBidi"/>
                <w:sz w:val="18"/>
                <w:szCs w:val="18"/>
                <w:highlight w:val="none"/>
                <w:lang w:val="en-US" w:eastAsia="zh-CN" w:bidi="ar-SA"/>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1094" w:hRule="exact"/>
          <w:jc w:val="center"/>
        </w:trPr>
        <w:tc>
          <w:tcPr>
            <w:tcW w:w="1576" w:type="dxa"/>
            <w:tcBorders>
              <w:top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 xml:space="preserve">Sanderson (2017) </w:t>
            </w:r>
          </w:p>
        </w:tc>
        <w:tc>
          <w:tcPr>
            <w:tcW w:w="919"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USA</w:t>
            </w:r>
          </w:p>
        </w:tc>
        <w:tc>
          <w:tcPr>
            <w:tcW w:w="1238"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Non-RCT</w:t>
            </w:r>
          </w:p>
        </w:tc>
        <w:tc>
          <w:tcPr>
            <w:tcW w:w="2440"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Mothers (N=305)</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Adolescent aged 9-18 years</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 xml:space="preserve"> (N= 408) </w:t>
            </w:r>
          </w:p>
        </w:tc>
        <w:tc>
          <w:tcPr>
            <w:tcW w:w="2628" w:type="dxa"/>
            <w:tcBorders>
              <w:top w:val="nil"/>
              <w:left w:val="nil"/>
              <w:bottom w:val="nil"/>
              <w:right w:val="nil"/>
            </w:tcBorders>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H</w:t>
            </w:r>
            <w:r>
              <w:rPr>
                <w:rFonts w:hint="eastAsia" w:eastAsia="宋体"/>
                <w:sz w:val="18"/>
                <w:szCs w:val="18"/>
                <w:highlight w:val="none"/>
                <w:lang w:eastAsia="zh-CN"/>
              </w:rPr>
              <w:t>e</w:t>
            </w:r>
            <w:r>
              <w:rPr>
                <w:rFonts w:eastAsia="宋体"/>
                <w:sz w:val="18"/>
                <w:szCs w:val="18"/>
                <w:highlight w:val="none"/>
                <w:lang w:eastAsia="zh-CN"/>
              </w:rPr>
              <w:t>alth education and discussion Follow ups and reminders</w:t>
            </w:r>
          </w:p>
        </w:tc>
        <w:tc>
          <w:tcPr>
            <w:tcW w:w="1429" w:type="dxa"/>
            <w:tcBorders>
              <w:top w:val="nil"/>
              <w:left w:val="nil"/>
              <w:bottom w:val="nil"/>
              <w:right w:val="nil"/>
            </w:tcBorders>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Usual community care</w:t>
            </w:r>
          </w:p>
        </w:tc>
        <w:tc>
          <w:tcPr>
            <w:tcW w:w="1252"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HPV</w:t>
            </w:r>
          </w:p>
        </w:tc>
        <w:tc>
          <w:tcPr>
            <w:tcW w:w="3488" w:type="dxa"/>
            <w:tcBorders>
              <w:top w:val="nil"/>
              <w:left w:val="nil"/>
              <w:bottom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Full immunization (three doses or more)</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(1) Control group: 18.0 % (30/167)</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(2) Intervention group: 12.4 % (24/194)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1041" w:hRule="exact"/>
          <w:jc w:val="center"/>
        </w:trPr>
        <w:tc>
          <w:tcPr>
            <w:tcW w:w="1576" w:type="dxa"/>
            <w:tcBorders>
              <w:top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ascii="Calibri" w:hAnsi="Calibri" w:eastAsia="宋体" w:cs="Calibri"/>
                <w:sz w:val="18"/>
                <w:szCs w:val="18"/>
                <w:highlight w:val="none"/>
                <w:lang w:eastAsia="zh-CN"/>
              </w:rPr>
              <w:t>﻿</w:t>
            </w:r>
            <w:r>
              <w:rPr>
                <w:rFonts w:eastAsia="宋体"/>
                <w:sz w:val="18"/>
                <w:szCs w:val="18"/>
                <w:highlight w:val="none"/>
                <w:lang w:eastAsia="zh-CN"/>
              </w:rPr>
              <w:t>Ma (202</w:t>
            </w:r>
            <w:r>
              <w:rPr>
                <w:rFonts w:hint="eastAsia" w:eastAsia="宋体"/>
                <w:sz w:val="18"/>
                <w:szCs w:val="18"/>
                <w:highlight w:val="none"/>
                <w:lang w:val="en-US" w:eastAsia="zh-CN"/>
              </w:rPr>
              <w:t>2</w:t>
            </w:r>
            <w:r>
              <w:rPr>
                <w:rFonts w:eastAsia="宋体"/>
                <w:sz w:val="18"/>
                <w:szCs w:val="18"/>
                <w:highlight w:val="none"/>
                <w:lang w:eastAsia="zh-CN"/>
              </w:rPr>
              <w:t xml:space="preserve">) </w:t>
            </w:r>
          </w:p>
        </w:tc>
        <w:tc>
          <w:tcPr>
            <w:tcW w:w="919"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USA</w:t>
            </w:r>
          </w:p>
          <w:p>
            <w:pPr>
              <w:adjustRightInd w:val="0"/>
              <w:snapToGrid w:val="0"/>
              <w:spacing w:after="0"/>
              <w:rPr>
                <w:rFonts w:eastAsia="宋体"/>
                <w:sz w:val="18"/>
                <w:szCs w:val="18"/>
                <w:highlight w:val="none"/>
                <w:lang w:eastAsia="zh-CN"/>
              </w:rPr>
            </w:pPr>
          </w:p>
        </w:tc>
        <w:tc>
          <w:tcPr>
            <w:tcW w:w="1238"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bookmarkStart w:id="8" w:name="OLE_LINK11"/>
            <w:r>
              <w:rPr>
                <w:rFonts w:eastAsia="宋体"/>
                <w:sz w:val="18"/>
                <w:szCs w:val="18"/>
                <w:highlight w:val="none"/>
                <w:lang w:eastAsia="zh-CN"/>
              </w:rPr>
              <w:t>Non-RCT</w:t>
            </w:r>
            <w:bookmarkEnd w:id="8"/>
          </w:p>
        </w:tc>
        <w:tc>
          <w:tcPr>
            <w:tcW w:w="2440"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Chinese American caregivers (N=180)</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 xml:space="preserve">Adolescent aged 11-18 years (N=180) </w:t>
            </w:r>
          </w:p>
        </w:tc>
        <w:tc>
          <w:tcPr>
            <w:tcW w:w="2628" w:type="dxa"/>
            <w:tcBorders>
              <w:top w:val="nil"/>
              <w:left w:val="nil"/>
              <w:bottom w:val="nil"/>
              <w:right w:val="nil"/>
            </w:tcBorders>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H</w:t>
            </w:r>
            <w:r>
              <w:rPr>
                <w:rFonts w:hint="eastAsia" w:eastAsia="宋体"/>
                <w:sz w:val="18"/>
                <w:szCs w:val="18"/>
                <w:highlight w:val="none"/>
                <w:lang w:eastAsia="zh-CN"/>
              </w:rPr>
              <w:t>e</w:t>
            </w:r>
            <w:r>
              <w:rPr>
                <w:rFonts w:eastAsia="宋体"/>
                <w:sz w:val="18"/>
                <w:szCs w:val="18"/>
                <w:highlight w:val="none"/>
                <w:lang w:eastAsia="zh-CN"/>
              </w:rPr>
              <w:t>alth education and discussion Follow ups and reminders</w:t>
            </w:r>
          </w:p>
        </w:tc>
        <w:tc>
          <w:tcPr>
            <w:tcW w:w="1429" w:type="dxa"/>
            <w:tcBorders>
              <w:top w:val="nil"/>
              <w:left w:val="nil"/>
              <w:bottom w:val="nil"/>
              <w:right w:val="nil"/>
            </w:tcBorders>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General health education</w:t>
            </w:r>
          </w:p>
        </w:tc>
        <w:tc>
          <w:tcPr>
            <w:tcW w:w="1252"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HPV</w:t>
            </w:r>
          </w:p>
        </w:tc>
        <w:tc>
          <w:tcPr>
            <w:tcW w:w="3488" w:type="dxa"/>
            <w:tcBorders>
              <w:top w:val="nil"/>
              <w:left w:val="nil"/>
              <w:bottom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Full immunization (three doses)</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(1) Control group: 0% (0/70)</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(2) Intervention group: 65.5% (72/110)</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1127" w:hRule="exact"/>
          <w:jc w:val="center"/>
        </w:trPr>
        <w:tc>
          <w:tcPr>
            <w:tcW w:w="1576" w:type="dxa"/>
            <w:tcBorders>
              <w:top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 xml:space="preserve">Findley (2006) </w:t>
            </w:r>
          </w:p>
        </w:tc>
        <w:tc>
          <w:tcPr>
            <w:tcW w:w="919"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USA</w:t>
            </w:r>
          </w:p>
        </w:tc>
        <w:tc>
          <w:tcPr>
            <w:tcW w:w="1238"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Uncontrolled pre-post study</w:t>
            </w:r>
          </w:p>
        </w:tc>
        <w:tc>
          <w:tcPr>
            <w:tcW w:w="2440"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 xml:space="preserve">Caregivers (N= no information) </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 xml:space="preserve">Children aged 19-35 months (N=1502) </w:t>
            </w:r>
          </w:p>
        </w:tc>
        <w:tc>
          <w:tcPr>
            <w:tcW w:w="2628" w:type="dxa"/>
            <w:tcBorders>
              <w:top w:val="nil"/>
              <w:left w:val="nil"/>
              <w:bottom w:val="nil"/>
              <w:right w:val="nil"/>
            </w:tcBorders>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Health education and discussion Follow ups and reminders</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Health service support</w:t>
            </w:r>
          </w:p>
        </w:tc>
        <w:tc>
          <w:tcPr>
            <w:tcW w:w="1429" w:type="dxa"/>
            <w:tcBorders>
              <w:top w:val="nil"/>
              <w:left w:val="nil"/>
              <w:bottom w:val="nil"/>
              <w:right w:val="nil"/>
            </w:tcBorders>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NA</w:t>
            </w:r>
          </w:p>
        </w:tc>
        <w:tc>
          <w:tcPr>
            <w:tcW w:w="1252"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Immunization antigen series 4:3:1:3:3</w:t>
            </w:r>
          </w:p>
        </w:tc>
        <w:tc>
          <w:tcPr>
            <w:tcW w:w="3488" w:type="dxa"/>
            <w:tcBorders>
              <w:top w:val="nil"/>
              <w:left w:val="nil"/>
              <w:bottom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UTD immunization</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(1) Pre</w:t>
            </w:r>
            <w:r>
              <w:rPr>
                <w:rFonts w:hint="eastAsia" w:eastAsia="宋体"/>
                <w:sz w:val="18"/>
                <w:szCs w:val="18"/>
                <w:highlight w:val="none"/>
                <w:lang w:val="en-US" w:eastAsia="zh-CN"/>
              </w:rPr>
              <w:t>-</w:t>
            </w:r>
            <w:r>
              <w:rPr>
                <w:rFonts w:eastAsia="宋体"/>
                <w:sz w:val="18"/>
                <w:szCs w:val="18"/>
                <w:highlight w:val="none"/>
                <w:lang w:eastAsia="zh-CN"/>
              </w:rPr>
              <w:t>intervention: 46%</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(2) Post</w:t>
            </w:r>
            <w:r>
              <w:rPr>
                <w:rFonts w:hint="eastAsia" w:eastAsia="宋体"/>
                <w:sz w:val="18"/>
                <w:szCs w:val="18"/>
                <w:highlight w:val="none"/>
                <w:lang w:val="en-US" w:eastAsia="zh-CN"/>
              </w:rPr>
              <w:t>-</w:t>
            </w:r>
            <w:r>
              <w:rPr>
                <w:rFonts w:eastAsia="宋体"/>
                <w:sz w:val="18"/>
                <w:szCs w:val="18"/>
                <w:highlight w:val="none"/>
                <w:lang w:eastAsia="zh-CN"/>
              </w:rPr>
              <w:t>intervention: 80.5%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910" w:hRule="exact"/>
          <w:jc w:val="center"/>
        </w:trPr>
        <w:tc>
          <w:tcPr>
            <w:tcW w:w="1576" w:type="dxa"/>
            <w:tcBorders>
              <w:top w:val="nil"/>
              <w:bottom w:val="nil"/>
              <w:right w:val="nil"/>
            </w:tcBorders>
            <w:tcMar>
              <w:left w:w="57" w:type="dxa"/>
              <w:right w:w="57" w:type="dxa"/>
            </w:tcMar>
            <w:vAlign w:val="center"/>
          </w:tcPr>
          <w:p>
            <w:pPr>
              <w:adjustRightInd w:val="0"/>
              <w:snapToGrid w:val="0"/>
              <w:spacing w:after="0"/>
              <w:rPr>
                <w:rFonts w:hint="default" w:eastAsia="宋体"/>
                <w:sz w:val="18"/>
                <w:szCs w:val="18"/>
                <w:highlight w:val="none"/>
                <w:lang w:val="en-US" w:eastAsia="zh-CN"/>
              </w:rPr>
            </w:pPr>
            <w:r>
              <w:rPr>
                <w:rFonts w:hint="eastAsia" w:eastAsia="宋体"/>
                <w:sz w:val="18"/>
                <w:szCs w:val="18"/>
                <w:highlight w:val="none"/>
                <w:lang w:val="en-US" w:eastAsia="zh-CN"/>
              </w:rPr>
              <w:t>Khan (2006)</w:t>
            </w:r>
          </w:p>
        </w:tc>
        <w:tc>
          <w:tcPr>
            <w:tcW w:w="919" w:type="dxa"/>
            <w:tcBorders>
              <w:top w:val="nil"/>
              <w:left w:val="nil"/>
              <w:bottom w:val="nil"/>
              <w:right w:val="nil"/>
            </w:tcBorders>
            <w:shd w:val="clear" w:color="auto" w:fill="auto"/>
            <w:tcMar>
              <w:left w:w="57" w:type="dxa"/>
              <w:right w:w="57" w:type="dxa"/>
            </w:tcMar>
            <w:vAlign w:val="center"/>
          </w:tcPr>
          <w:p>
            <w:pPr>
              <w:adjustRightInd w:val="0"/>
              <w:snapToGrid w:val="0"/>
              <w:spacing w:after="0"/>
              <w:rPr>
                <w:rFonts w:ascii="Times New Roman" w:hAnsi="Times New Roman" w:eastAsia="宋体" w:cstheme="minorBidi"/>
                <w:sz w:val="18"/>
                <w:szCs w:val="18"/>
                <w:highlight w:val="none"/>
                <w:lang w:val="en-US" w:eastAsia="zh-CN" w:bidi="ar-SA"/>
              </w:rPr>
            </w:pPr>
            <w:r>
              <w:rPr>
                <w:rFonts w:hint="eastAsia" w:ascii="Times New Roman" w:hAnsi="Times New Roman" w:eastAsia="宋体" w:cstheme="minorBidi"/>
                <w:sz w:val="18"/>
                <w:szCs w:val="18"/>
                <w:highlight w:val="none"/>
                <w:lang w:val="en-US" w:eastAsia="zh-CN" w:bidi="ar-SA"/>
              </w:rPr>
              <w:t>Pakistan</w:t>
            </w:r>
          </w:p>
        </w:tc>
        <w:tc>
          <w:tcPr>
            <w:tcW w:w="1238" w:type="dxa"/>
            <w:tcBorders>
              <w:top w:val="nil"/>
              <w:left w:val="nil"/>
              <w:bottom w:val="nil"/>
              <w:right w:val="nil"/>
            </w:tcBorders>
            <w:shd w:val="clear" w:color="auto" w:fill="auto"/>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Cluster RCT</w:t>
            </w:r>
          </w:p>
        </w:tc>
        <w:tc>
          <w:tcPr>
            <w:tcW w:w="2440" w:type="dxa"/>
            <w:tcBorders>
              <w:top w:val="nil"/>
              <w:left w:val="nil"/>
              <w:bottom w:val="nil"/>
              <w:right w:val="nil"/>
            </w:tcBorders>
            <w:shd w:val="clear" w:color="auto" w:fill="auto"/>
            <w:tcMar>
              <w:left w:w="57" w:type="dxa"/>
              <w:right w:w="57" w:type="dxa"/>
            </w:tcMar>
            <w:vAlign w:val="center"/>
          </w:tcPr>
          <w:p>
            <w:pPr>
              <w:adjustRightInd w:val="0"/>
              <w:snapToGrid w:val="0"/>
              <w:spacing w:after="0"/>
              <w:rPr>
                <w:rFonts w:hint="default" w:ascii="Times New Roman" w:hAnsi="Times New Roman" w:eastAsia="宋体" w:cstheme="minorBidi"/>
                <w:sz w:val="18"/>
                <w:szCs w:val="18"/>
                <w:highlight w:val="none"/>
                <w:lang w:val="en-US" w:eastAsia="zh-CN" w:bidi="ar-SA"/>
              </w:rPr>
            </w:pPr>
            <w:r>
              <w:rPr>
                <w:rFonts w:hint="eastAsia" w:eastAsia="宋体" w:cstheme="minorBidi"/>
                <w:sz w:val="18"/>
                <w:szCs w:val="18"/>
                <w:highlight w:val="none"/>
                <w:lang w:val="en-US" w:eastAsia="zh-CN" w:bidi="ar-SA"/>
              </w:rPr>
              <w:t>C</w:t>
            </w:r>
            <w:r>
              <w:rPr>
                <w:rFonts w:hint="eastAsia" w:ascii="Times New Roman" w:hAnsi="Times New Roman" w:eastAsia="宋体" w:cstheme="minorBidi"/>
                <w:sz w:val="18"/>
                <w:szCs w:val="18"/>
                <w:highlight w:val="none"/>
                <w:lang w:val="en-US" w:eastAsia="zh-CN" w:bidi="ar-SA"/>
              </w:rPr>
              <w:t>hildren aged 2</w:t>
            </w:r>
            <w:r>
              <w:rPr>
                <w:rFonts w:hint="eastAsia" w:eastAsia="宋体" w:cstheme="minorBidi"/>
                <w:sz w:val="18"/>
                <w:szCs w:val="18"/>
                <w:highlight w:val="none"/>
                <w:lang w:val="en-US" w:eastAsia="zh-CN" w:bidi="ar-SA"/>
              </w:rPr>
              <w:t xml:space="preserve"> to </w:t>
            </w:r>
            <w:r>
              <w:rPr>
                <w:rFonts w:hint="eastAsia" w:ascii="Times New Roman" w:hAnsi="Times New Roman" w:eastAsia="宋体" w:cstheme="minorBidi"/>
                <w:sz w:val="18"/>
                <w:szCs w:val="18"/>
                <w:highlight w:val="none"/>
                <w:lang w:val="en-US" w:eastAsia="zh-CN" w:bidi="ar-SA"/>
              </w:rPr>
              <w:t>16</w:t>
            </w:r>
            <w:r>
              <w:rPr>
                <w:rFonts w:hint="eastAsia" w:eastAsia="宋体" w:cstheme="minorBidi"/>
                <w:sz w:val="18"/>
                <w:szCs w:val="18"/>
                <w:highlight w:val="none"/>
                <w:lang w:val="en-US" w:eastAsia="zh-CN" w:bidi="ar-SA"/>
              </w:rPr>
              <w:t xml:space="preserve"> </w:t>
            </w:r>
            <w:r>
              <w:rPr>
                <w:rFonts w:hint="eastAsia" w:ascii="Times New Roman" w:hAnsi="Times New Roman" w:eastAsia="宋体" w:cstheme="minorBidi"/>
                <w:sz w:val="18"/>
                <w:szCs w:val="18"/>
                <w:highlight w:val="none"/>
                <w:lang w:val="en-US" w:eastAsia="zh-CN" w:bidi="ar-SA"/>
              </w:rPr>
              <w:t>years</w:t>
            </w:r>
            <w:r>
              <w:rPr>
                <w:rFonts w:hint="eastAsia" w:eastAsia="宋体" w:cstheme="minorBidi"/>
                <w:sz w:val="18"/>
                <w:szCs w:val="18"/>
                <w:highlight w:val="none"/>
                <w:lang w:val="en-US" w:eastAsia="zh-CN" w:bidi="ar-SA"/>
              </w:rPr>
              <w:t xml:space="preserve"> (N=21059)</w:t>
            </w:r>
          </w:p>
        </w:tc>
        <w:tc>
          <w:tcPr>
            <w:tcW w:w="2628" w:type="dxa"/>
            <w:tcBorders>
              <w:top w:val="nil"/>
              <w:left w:val="nil"/>
              <w:bottom w:val="nil"/>
              <w:right w:val="nil"/>
            </w:tcBorders>
            <w:shd w:val="clear" w:color="auto" w:fill="auto"/>
            <w:vAlign w:val="center"/>
          </w:tcPr>
          <w:p>
            <w:pPr>
              <w:adjustRightInd w:val="0"/>
              <w:snapToGrid w:val="0"/>
              <w:spacing w:after="0"/>
              <w:rPr>
                <w:rFonts w:hint="default" w:eastAsia="宋体"/>
                <w:sz w:val="18"/>
                <w:szCs w:val="18"/>
                <w:highlight w:val="none"/>
                <w:lang w:val="en-US" w:eastAsia="zh-CN"/>
              </w:rPr>
            </w:pPr>
            <w:r>
              <w:rPr>
                <w:rFonts w:hint="eastAsia" w:eastAsia="宋体"/>
                <w:sz w:val="18"/>
                <w:szCs w:val="18"/>
                <w:highlight w:val="none"/>
                <w:lang w:val="en-US" w:eastAsia="zh-CN"/>
              </w:rPr>
              <w:t>I</w:t>
            </w:r>
            <w:r>
              <w:rPr>
                <w:rFonts w:hint="eastAsia" w:eastAsia="宋体"/>
                <w:sz w:val="18"/>
                <w:szCs w:val="18"/>
                <w:highlight w:val="none"/>
                <w:lang w:eastAsia="zh-CN"/>
              </w:rPr>
              <w:t>nformation dissemination</w:t>
            </w:r>
            <w:r>
              <w:rPr>
                <w:rFonts w:hint="eastAsia" w:eastAsia="宋体"/>
                <w:sz w:val="18"/>
                <w:szCs w:val="18"/>
                <w:highlight w:val="none"/>
                <w:lang w:val="en-US" w:eastAsia="zh-CN"/>
              </w:rPr>
              <w:t>, training and immunization campaign</w:t>
            </w:r>
          </w:p>
        </w:tc>
        <w:tc>
          <w:tcPr>
            <w:tcW w:w="1429" w:type="dxa"/>
            <w:tcBorders>
              <w:top w:val="nil"/>
              <w:left w:val="nil"/>
              <w:bottom w:val="nil"/>
              <w:right w:val="nil"/>
            </w:tcBorders>
            <w:shd w:val="clear" w:color="auto" w:fill="auto"/>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NA</w:t>
            </w:r>
          </w:p>
        </w:tc>
        <w:tc>
          <w:tcPr>
            <w:tcW w:w="1252" w:type="dxa"/>
            <w:tcBorders>
              <w:top w:val="nil"/>
              <w:left w:val="nil"/>
              <w:bottom w:val="nil"/>
              <w:right w:val="nil"/>
            </w:tcBorders>
            <w:shd w:val="clear" w:color="auto" w:fill="auto"/>
            <w:tcMar>
              <w:left w:w="57" w:type="dxa"/>
              <w:right w:w="57" w:type="dxa"/>
            </w:tcMar>
            <w:vAlign w:val="center"/>
          </w:tcPr>
          <w:p>
            <w:pPr>
              <w:adjustRightInd w:val="0"/>
              <w:snapToGrid w:val="0"/>
              <w:spacing w:after="0"/>
              <w:rPr>
                <w:rFonts w:hint="eastAsia" w:eastAsia="宋体"/>
                <w:b w:val="0"/>
                <w:bCs w:val="0"/>
                <w:sz w:val="18"/>
                <w:szCs w:val="18"/>
                <w:highlight w:val="none"/>
                <w:lang w:val="en-US" w:eastAsia="zh-CN"/>
              </w:rPr>
            </w:pPr>
            <w:r>
              <w:rPr>
                <w:rFonts w:hint="eastAsia" w:eastAsia="宋体"/>
                <w:b w:val="0"/>
                <w:bCs w:val="0"/>
                <w:sz w:val="18"/>
                <w:szCs w:val="18"/>
                <w:highlight w:val="none"/>
                <w:lang w:val="en-US" w:eastAsia="zh-CN"/>
              </w:rPr>
              <w:t>ViPS</w:t>
            </w:r>
          </w:p>
          <w:p>
            <w:pPr>
              <w:adjustRightInd w:val="0"/>
              <w:snapToGrid w:val="0"/>
              <w:spacing w:after="0"/>
              <w:rPr>
                <w:rFonts w:hint="default" w:eastAsia="宋体"/>
                <w:b/>
                <w:bCs/>
                <w:sz w:val="18"/>
                <w:szCs w:val="18"/>
                <w:highlight w:val="none"/>
                <w:lang w:val="en-US" w:eastAsia="zh-CN"/>
              </w:rPr>
            </w:pPr>
            <w:r>
              <w:rPr>
                <w:rFonts w:hint="eastAsia" w:eastAsia="宋体"/>
                <w:b w:val="0"/>
                <w:bCs w:val="0"/>
                <w:sz w:val="18"/>
                <w:szCs w:val="18"/>
                <w:highlight w:val="none"/>
                <w:lang w:val="en-US" w:eastAsia="zh-CN"/>
              </w:rPr>
              <w:t>HAV</w:t>
            </w:r>
          </w:p>
        </w:tc>
        <w:tc>
          <w:tcPr>
            <w:tcW w:w="3488" w:type="dxa"/>
            <w:tcBorders>
              <w:top w:val="nil"/>
              <w:left w:val="nil"/>
              <w:bottom w:val="nil"/>
            </w:tcBorders>
            <w:shd w:val="clear" w:color="auto" w:fill="auto"/>
            <w:tcMar>
              <w:left w:w="57" w:type="dxa"/>
              <w:right w:w="57" w:type="dxa"/>
            </w:tcMar>
            <w:vAlign w:val="center"/>
          </w:tcPr>
          <w:p>
            <w:pPr>
              <w:adjustRightInd w:val="0"/>
              <w:snapToGrid w:val="0"/>
              <w:spacing w:after="0"/>
              <w:rPr>
                <w:rFonts w:hint="default" w:ascii="Times New Roman" w:hAnsi="Times New Roman" w:eastAsia="宋体" w:cstheme="minorBidi"/>
                <w:sz w:val="18"/>
                <w:szCs w:val="18"/>
                <w:highlight w:val="none"/>
                <w:lang w:val="en-US" w:eastAsia="zh-CN" w:bidi="ar-SA"/>
              </w:rPr>
            </w:pPr>
            <w:r>
              <w:rPr>
                <w:rFonts w:hint="eastAsia" w:eastAsia="宋体" w:cstheme="minorBidi"/>
                <w:sz w:val="18"/>
                <w:szCs w:val="18"/>
                <w:highlight w:val="none"/>
                <w:lang w:val="en-US" w:eastAsia="zh-CN" w:bidi="ar-SA"/>
              </w:rPr>
              <w:t>Final vaccine coverage: 74%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1027" w:hRule="exact"/>
          <w:jc w:val="center"/>
        </w:trPr>
        <w:tc>
          <w:tcPr>
            <w:tcW w:w="1576" w:type="dxa"/>
            <w:tcBorders>
              <w:top w:val="nil"/>
              <w:bottom w:val="nil"/>
              <w:right w:val="nil"/>
            </w:tcBorders>
            <w:tcMar>
              <w:left w:w="57" w:type="dxa"/>
              <w:right w:w="57" w:type="dxa"/>
            </w:tcMar>
            <w:vAlign w:val="center"/>
          </w:tcPr>
          <w:p>
            <w:pPr>
              <w:adjustRightInd w:val="0"/>
              <w:snapToGrid w:val="0"/>
              <w:spacing w:after="0"/>
              <w:rPr>
                <w:rFonts w:ascii="Times New Roman" w:hAnsi="Times New Roman" w:eastAsia="宋体" w:cstheme="minorBidi"/>
                <w:sz w:val="18"/>
                <w:szCs w:val="18"/>
                <w:highlight w:val="none"/>
                <w:lang w:val="en-US" w:eastAsia="zh-CN" w:bidi="ar-SA"/>
              </w:rPr>
            </w:pPr>
            <w:r>
              <w:rPr>
                <w:rFonts w:eastAsia="宋体"/>
                <w:sz w:val="18"/>
                <w:szCs w:val="18"/>
                <w:highlight w:val="none"/>
                <w:lang w:eastAsia="zh-CN"/>
              </w:rPr>
              <w:t xml:space="preserve">More (2017) </w:t>
            </w:r>
          </w:p>
        </w:tc>
        <w:tc>
          <w:tcPr>
            <w:tcW w:w="919"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p>
          <w:p>
            <w:pPr>
              <w:adjustRightInd w:val="0"/>
              <w:snapToGrid w:val="0"/>
              <w:spacing w:after="0"/>
              <w:rPr>
                <w:rFonts w:eastAsia="宋体"/>
                <w:sz w:val="18"/>
                <w:szCs w:val="18"/>
                <w:highlight w:val="none"/>
                <w:lang w:eastAsia="zh-CN"/>
              </w:rPr>
            </w:pPr>
            <w:r>
              <w:rPr>
                <w:rFonts w:eastAsia="宋体"/>
                <w:sz w:val="18"/>
                <w:szCs w:val="18"/>
                <w:highlight w:val="none"/>
                <w:lang w:eastAsia="zh-CN"/>
              </w:rPr>
              <w:t>India</w:t>
            </w:r>
          </w:p>
          <w:p>
            <w:pPr>
              <w:adjustRightInd w:val="0"/>
              <w:snapToGrid w:val="0"/>
              <w:spacing w:after="0"/>
              <w:rPr>
                <w:rFonts w:ascii="Times New Roman" w:hAnsi="Times New Roman" w:eastAsia="宋体" w:cstheme="minorBidi"/>
                <w:sz w:val="18"/>
                <w:szCs w:val="18"/>
                <w:highlight w:val="none"/>
                <w:lang w:val="en-US" w:eastAsia="zh-CN" w:bidi="ar-SA"/>
              </w:rPr>
            </w:pPr>
          </w:p>
        </w:tc>
        <w:tc>
          <w:tcPr>
            <w:tcW w:w="1238" w:type="dxa"/>
            <w:tcBorders>
              <w:top w:val="nil"/>
              <w:left w:val="nil"/>
              <w:bottom w:val="nil"/>
              <w:right w:val="nil"/>
            </w:tcBorders>
            <w:tcMar>
              <w:left w:w="57" w:type="dxa"/>
              <w:right w:w="57" w:type="dxa"/>
            </w:tcMar>
            <w:vAlign w:val="center"/>
          </w:tcPr>
          <w:p>
            <w:pPr>
              <w:adjustRightInd w:val="0"/>
              <w:snapToGrid w:val="0"/>
              <w:spacing w:after="0"/>
              <w:rPr>
                <w:rFonts w:ascii="Times New Roman" w:hAnsi="Times New Roman" w:eastAsia="宋体" w:cstheme="minorBidi"/>
                <w:sz w:val="18"/>
                <w:szCs w:val="18"/>
                <w:highlight w:val="none"/>
                <w:lang w:val="en-US" w:eastAsia="zh-CN" w:bidi="ar-SA"/>
              </w:rPr>
            </w:pPr>
            <w:r>
              <w:rPr>
                <w:rFonts w:eastAsia="宋体"/>
                <w:sz w:val="18"/>
                <w:szCs w:val="18"/>
                <w:highlight w:val="none"/>
                <w:lang w:eastAsia="zh-CN"/>
              </w:rPr>
              <w:t>Cluster RCT</w:t>
            </w:r>
          </w:p>
        </w:tc>
        <w:tc>
          <w:tcPr>
            <w:tcW w:w="2440"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 xml:space="preserve">Caregivers (N= no information) </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 xml:space="preserve">Children aged 12-23 months (N=2251) </w:t>
            </w:r>
          </w:p>
          <w:p>
            <w:pPr>
              <w:adjustRightInd w:val="0"/>
              <w:snapToGrid w:val="0"/>
              <w:spacing w:after="0"/>
              <w:rPr>
                <w:rFonts w:ascii="Times New Roman" w:hAnsi="Times New Roman" w:eastAsia="宋体" w:cstheme="minorBidi"/>
                <w:sz w:val="18"/>
                <w:szCs w:val="18"/>
                <w:highlight w:val="none"/>
                <w:lang w:val="en-US" w:eastAsia="zh-CN" w:bidi="ar-SA"/>
              </w:rPr>
            </w:pPr>
          </w:p>
        </w:tc>
        <w:tc>
          <w:tcPr>
            <w:tcW w:w="2628" w:type="dxa"/>
            <w:tcBorders>
              <w:top w:val="nil"/>
              <w:left w:val="nil"/>
              <w:bottom w:val="nil"/>
              <w:right w:val="nil"/>
            </w:tcBorders>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SMCs/CMs</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Health education and discussion</w:t>
            </w:r>
          </w:p>
          <w:p>
            <w:pPr>
              <w:adjustRightInd w:val="0"/>
              <w:snapToGrid w:val="0"/>
              <w:spacing w:after="0"/>
              <w:rPr>
                <w:rFonts w:ascii="Times New Roman" w:hAnsi="Times New Roman" w:eastAsia="宋体" w:cstheme="minorBidi"/>
                <w:sz w:val="18"/>
                <w:szCs w:val="18"/>
                <w:highlight w:val="none"/>
                <w:lang w:val="en-US" w:eastAsia="zh-CN" w:bidi="ar-SA"/>
              </w:rPr>
            </w:pPr>
            <w:r>
              <w:rPr>
                <w:rFonts w:eastAsia="宋体"/>
                <w:sz w:val="18"/>
                <w:szCs w:val="18"/>
                <w:highlight w:val="none"/>
                <w:lang w:eastAsia="zh-CN"/>
              </w:rPr>
              <w:t>Follow ups and reminders</w:t>
            </w:r>
          </w:p>
        </w:tc>
        <w:tc>
          <w:tcPr>
            <w:tcW w:w="1429" w:type="dxa"/>
            <w:tcBorders>
              <w:top w:val="nil"/>
              <w:left w:val="nil"/>
              <w:bottom w:val="nil"/>
              <w:right w:val="nil"/>
            </w:tcBorders>
            <w:vAlign w:val="center"/>
          </w:tcPr>
          <w:p>
            <w:pPr>
              <w:adjustRightInd w:val="0"/>
              <w:snapToGrid w:val="0"/>
              <w:spacing w:after="0"/>
              <w:rPr>
                <w:rFonts w:ascii="Times New Roman" w:hAnsi="Times New Roman" w:eastAsia="宋体" w:cstheme="minorBidi"/>
                <w:sz w:val="18"/>
                <w:szCs w:val="18"/>
                <w:highlight w:val="none"/>
                <w:lang w:val="en-US" w:eastAsia="zh-CN" w:bidi="ar-SA"/>
              </w:rPr>
            </w:pPr>
            <w:r>
              <w:rPr>
                <w:rFonts w:eastAsia="宋体"/>
                <w:sz w:val="18"/>
                <w:szCs w:val="18"/>
                <w:highlight w:val="none"/>
                <w:lang w:eastAsia="zh-CN"/>
              </w:rPr>
              <w:t xml:space="preserve">Routine immunization  </w:t>
            </w:r>
          </w:p>
        </w:tc>
        <w:tc>
          <w:tcPr>
            <w:tcW w:w="1252"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BCG</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DPT3</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Polio</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HBV3</w:t>
            </w:r>
          </w:p>
          <w:p>
            <w:pPr>
              <w:adjustRightInd w:val="0"/>
              <w:snapToGrid w:val="0"/>
              <w:spacing w:after="0"/>
              <w:rPr>
                <w:rFonts w:ascii="Times New Roman" w:hAnsi="Times New Roman" w:eastAsia="宋体" w:cstheme="minorBidi"/>
                <w:sz w:val="18"/>
                <w:szCs w:val="18"/>
                <w:highlight w:val="none"/>
                <w:lang w:val="en-US" w:eastAsia="zh-CN" w:bidi="ar-SA"/>
              </w:rPr>
            </w:pPr>
            <w:r>
              <w:rPr>
                <w:rFonts w:eastAsia="宋体"/>
                <w:sz w:val="18"/>
                <w:szCs w:val="18"/>
                <w:highlight w:val="none"/>
                <w:lang w:eastAsia="zh-CN"/>
              </w:rPr>
              <w:t xml:space="preserve">Measles </w:t>
            </w:r>
          </w:p>
        </w:tc>
        <w:tc>
          <w:tcPr>
            <w:tcW w:w="3488" w:type="dxa"/>
            <w:tcBorders>
              <w:top w:val="nil"/>
              <w:left w:val="nil"/>
              <w:bottom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Full immunization</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 xml:space="preserve">(1) Control group: 61.9% (708/1143) </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(2) Intervention group: 67.8% (751/1108)</w:t>
            </w:r>
          </w:p>
          <w:p>
            <w:pPr>
              <w:adjustRightInd w:val="0"/>
              <w:snapToGrid w:val="0"/>
              <w:spacing w:after="0"/>
              <w:rPr>
                <w:rFonts w:ascii="Times New Roman" w:hAnsi="Times New Roman" w:eastAsia="宋体" w:cstheme="minorBidi"/>
                <w:sz w:val="18"/>
                <w:szCs w:val="18"/>
                <w:highlight w:val="none"/>
                <w:lang w:val="en-US" w:eastAsia="zh-CN" w:bidi="ar-SA"/>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2635" w:hRule="exact"/>
          <w:jc w:val="center"/>
        </w:trPr>
        <w:tc>
          <w:tcPr>
            <w:tcW w:w="1576" w:type="dxa"/>
            <w:tcBorders>
              <w:top w:val="nil"/>
              <w:bottom w:val="nil"/>
              <w:right w:val="nil"/>
            </w:tcBorders>
            <w:tcMar>
              <w:left w:w="57" w:type="dxa"/>
              <w:right w:w="57" w:type="dxa"/>
            </w:tcMar>
            <w:vAlign w:val="center"/>
          </w:tcPr>
          <w:p>
            <w:pPr>
              <w:adjustRightInd w:val="0"/>
              <w:snapToGrid w:val="0"/>
              <w:spacing w:after="0"/>
              <w:rPr>
                <w:rFonts w:ascii="Times New Roman" w:hAnsi="Times New Roman" w:eastAsia="宋体" w:cstheme="minorBidi"/>
                <w:sz w:val="18"/>
                <w:szCs w:val="18"/>
                <w:highlight w:val="none"/>
                <w:lang w:val="en-US" w:eastAsia="zh-CN" w:bidi="ar-SA"/>
              </w:rPr>
            </w:pPr>
            <w:r>
              <w:rPr>
                <w:rFonts w:hint="eastAsia" w:eastAsia="宋体"/>
                <w:sz w:val="18"/>
                <w:szCs w:val="18"/>
                <w:highlight w:val="none"/>
                <w:lang w:val="en-US" w:eastAsia="zh-CN"/>
              </w:rPr>
              <w:t>Habib</w:t>
            </w:r>
            <w:r>
              <w:rPr>
                <w:rFonts w:eastAsia="宋体"/>
                <w:sz w:val="18"/>
                <w:szCs w:val="18"/>
                <w:highlight w:val="none"/>
                <w:lang w:eastAsia="zh-CN"/>
              </w:rPr>
              <w:t xml:space="preserve"> (2017) </w:t>
            </w:r>
          </w:p>
        </w:tc>
        <w:tc>
          <w:tcPr>
            <w:tcW w:w="919" w:type="dxa"/>
            <w:tcBorders>
              <w:top w:val="nil"/>
              <w:left w:val="nil"/>
              <w:bottom w:val="nil"/>
              <w:right w:val="nil"/>
            </w:tcBorders>
            <w:tcMar>
              <w:left w:w="57" w:type="dxa"/>
              <w:right w:w="57" w:type="dxa"/>
            </w:tcMar>
            <w:vAlign w:val="center"/>
          </w:tcPr>
          <w:p>
            <w:pPr>
              <w:adjustRightInd w:val="0"/>
              <w:snapToGrid w:val="0"/>
              <w:spacing w:after="0"/>
              <w:rPr>
                <w:rFonts w:ascii="Times New Roman" w:hAnsi="Times New Roman" w:eastAsia="宋体" w:cstheme="minorBidi"/>
                <w:sz w:val="18"/>
                <w:szCs w:val="18"/>
                <w:highlight w:val="none"/>
                <w:lang w:val="en-US" w:eastAsia="zh-CN" w:bidi="ar-SA"/>
              </w:rPr>
            </w:pPr>
            <w:r>
              <w:rPr>
                <w:rFonts w:eastAsia="宋体"/>
                <w:sz w:val="18"/>
                <w:szCs w:val="18"/>
                <w:highlight w:val="none"/>
                <w:lang w:eastAsia="zh-CN"/>
              </w:rPr>
              <w:t>Pakistan</w:t>
            </w:r>
          </w:p>
        </w:tc>
        <w:tc>
          <w:tcPr>
            <w:tcW w:w="1238" w:type="dxa"/>
            <w:tcBorders>
              <w:top w:val="nil"/>
              <w:left w:val="nil"/>
              <w:bottom w:val="nil"/>
              <w:right w:val="nil"/>
            </w:tcBorders>
            <w:tcMar>
              <w:left w:w="57" w:type="dxa"/>
              <w:right w:w="57" w:type="dxa"/>
            </w:tcMar>
            <w:vAlign w:val="center"/>
          </w:tcPr>
          <w:p>
            <w:pPr>
              <w:adjustRightInd w:val="0"/>
              <w:snapToGrid w:val="0"/>
              <w:spacing w:after="0"/>
              <w:rPr>
                <w:rFonts w:ascii="Times New Roman" w:hAnsi="Times New Roman" w:eastAsia="宋体" w:cstheme="minorBidi"/>
                <w:sz w:val="18"/>
                <w:szCs w:val="18"/>
                <w:highlight w:val="none"/>
                <w:lang w:val="en-US" w:eastAsia="zh-CN" w:bidi="ar-SA"/>
              </w:rPr>
            </w:pPr>
            <w:r>
              <w:rPr>
                <w:rFonts w:eastAsia="宋体"/>
                <w:sz w:val="18"/>
                <w:szCs w:val="18"/>
                <w:highlight w:val="none"/>
                <w:lang w:eastAsia="zh-CN"/>
              </w:rPr>
              <w:t>Cluster RCT</w:t>
            </w:r>
          </w:p>
        </w:tc>
        <w:tc>
          <w:tcPr>
            <w:tcW w:w="2440"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 xml:space="preserve">Caregivers (N= no information) </w:t>
            </w:r>
          </w:p>
          <w:p>
            <w:pPr>
              <w:adjustRightInd w:val="0"/>
              <w:snapToGrid w:val="0"/>
              <w:spacing w:after="0"/>
              <w:rPr>
                <w:rFonts w:ascii="Times New Roman" w:hAnsi="Times New Roman" w:eastAsia="宋体" w:cstheme="minorBidi"/>
                <w:sz w:val="18"/>
                <w:szCs w:val="18"/>
                <w:highlight w:val="none"/>
                <w:lang w:val="en-US" w:eastAsia="zh-CN" w:bidi="ar-SA"/>
              </w:rPr>
            </w:pPr>
            <w:r>
              <w:rPr>
                <w:rFonts w:eastAsia="宋体"/>
                <w:sz w:val="18"/>
                <w:szCs w:val="18"/>
                <w:highlight w:val="none"/>
                <w:lang w:eastAsia="zh-CN"/>
              </w:rPr>
              <w:t xml:space="preserve">Children aged 1 month to 5 years (N= 87984) </w:t>
            </w:r>
          </w:p>
        </w:tc>
        <w:tc>
          <w:tcPr>
            <w:tcW w:w="2628" w:type="dxa"/>
            <w:tcBorders>
              <w:top w:val="nil"/>
              <w:left w:val="nil"/>
              <w:bottom w:val="nil"/>
              <w:right w:val="nil"/>
            </w:tcBorders>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SMCs/CMs</w:t>
            </w:r>
          </w:p>
          <w:p>
            <w:pPr>
              <w:adjustRightInd w:val="0"/>
              <w:snapToGrid w:val="0"/>
              <w:spacing w:after="0"/>
              <w:rPr>
                <w:rFonts w:ascii="Calibri" w:hAnsi="Calibri" w:eastAsia="宋体" w:cs="Calibri"/>
                <w:sz w:val="18"/>
                <w:szCs w:val="18"/>
                <w:highlight w:val="none"/>
                <w:lang w:val="en-US" w:eastAsia="zh-CN" w:bidi="ar-SA"/>
              </w:rPr>
            </w:pPr>
            <w:r>
              <w:rPr>
                <w:rFonts w:eastAsia="宋体"/>
                <w:sz w:val="18"/>
                <w:szCs w:val="18"/>
                <w:highlight w:val="none"/>
                <w:lang w:eastAsia="zh-CN"/>
              </w:rPr>
              <w:t>Health service support</w:t>
            </w:r>
          </w:p>
        </w:tc>
        <w:tc>
          <w:tcPr>
            <w:tcW w:w="1429" w:type="dxa"/>
            <w:tcBorders>
              <w:top w:val="nil"/>
              <w:left w:val="nil"/>
              <w:bottom w:val="nil"/>
              <w:right w:val="nil"/>
            </w:tcBorders>
            <w:vAlign w:val="center"/>
          </w:tcPr>
          <w:p>
            <w:pPr>
              <w:adjustRightInd w:val="0"/>
              <w:snapToGrid w:val="0"/>
              <w:spacing w:after="0"/>
              <w:rPr>
                <w:rFonts w:ascii="Times New Roman" w:hAnsi="Times New Roman" w:eastAsia="宋体" w:cstheme="minorBidi"/>
                <w:sz w:val="18"/>
                <w:szCs w:val="18"/>
                <w:highlight w:val="none"/>
                <w:lang w:val="en-US" w:eastAsia="zh-CN" w:bidi="ar-SA"/>
              </w:rPr>
            </w:pPr>
            <w:r>
              <w:rPr>
                <w:rFonts w:eastAsia="宋体"/>
                <w:sz w:val="18"/>
                <w:szCs w:val="18"/>
                <w:highlight w:val="none"/>
                <w:lang w:eastAsia="zh-CN"/>
              </w:rPr>
              <w:t xml:space="preserve">Routine immunization </w:t>
            </w:r>
          </w:p>
        </w:tc>
        <w:tc>
          <w:tcPr>
            <w:tcW w:w="1252"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OPV</w:t>
            </w:r>
          </w:p>
          <w:p>
            <w:pPr>
              <w:adjustRightInd w:val="0"/>
              <w:snapToGrid w:val="0"/>
              <w:spacing w:after="0"/>
              <w:rPr>
                <w:rFonts w:ascii="Times New Roman" w:hAnsi="Times New Roman" w:eastAsia="宋体" w:cstheme="minorBidi"/>
                <w:sz w:val="18"/>
                <w:szCs w:val="18"/>
                <w:highlight w:val="none"/>
                <w:lang w:val="en-US" w:eastAsia="zh-CN" w:bidi="ar-SA"/>
              </w:rPr>
            </w:pPr>
            <w:r>
              <w:rPr>
                <w:rFonts w:eastAsia="宋体"/>
                <w:sz w:val="18"/>
                <w:szCs w:val="18"/>
                <w:highlight w:val="none"/>
                <w:lang w:eastAsia="zh-CN"/>
              </w:rPr>
              <w:t xml:space="preserve">EPI </w:t>
            </w:r>
          </w:p>
        </w:tc>
        <w:tc>
          <w:tcPr>
            <w:tcW w:w="3488" w:type="dxa"/>
            <w:tcBorders>
              <w:top w:val="nil"/>
              <w:left w:val="nil"/>
              <w:bottom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(1) OPV</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Control group (arm A): 75%</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Intervention group (arm B): 82%</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I</w:t>
            </w:r>
            <w:r>
              <w:rPr>
                <w:rFonts w:hint="eastAsia" w:eastAsia="宋体"/>
                <w:sz w:val="18"/>
                <w:szCs w:val="18"/>
                <w:highlight w:val="none"/>
                <w:lang w:eastAsia="zh-CN"/>
              </w:rPr>
              <w:t>ntervention</w:t>
            </w:r>
            <w:r>
              <w:rPr>
                <w:rFonts w:eastAsia="宋体"/>
                <w:sz w:val="18"/>
                <w:szCs w:val="18"/>
                <w:highlight w:val="none"/>
                <w:lang w:eastAsia="zh-CN"/>
              </w:rPr>
              <w:t xml:space="preserve"> </w:t>
            </w:r>
            <w:r>
              <w:rPr>
                <w:rFonts w:hint="eastAsia" w:eastAsia="宋体"/>
                <w:sz w:val="18"/>
                <w:szCs w:val="18"/>
                <w:highlight w:val="none"/>
                <w:lang w:eastAsia="zh-CN"/>
              </w:rPr>
              <w:t>group</w:t>
            </w:r>
            <w:r>
              <w:rPr>
                <w:rFonts w:eastAsia="宋体"/>
                <w:sz w:val="18"/>
                <w:szCs w:val="18"/>
                <w:highlight w:val="none"/>
                <w:lang w:eastAsia="zh-CN"/>
              </w:rPr>
              <w:t xml:space="preserve"> (arm C): 84%</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 xml:space="preserve">(2) EPI </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Control group (arm A): 25%</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Intervention group (arm B): 32%</w:t>
            </w:r>
          </w:p>
          <w:p>
            <w:pPr>
              <w:adjustRightInd w:val="0"/>
              <w:snapToGrid w:val="0"/>
              <w:spacing w:after="0"/>
              <w:rPr>
                <w:rFonts w:ascii="Times New Roman" w:hAnsi="Times New Roman" w:eastAsia="宋体" w:cstheme="minorBidi"/>
                <w:sz w:val="18"/>
                <w:szCs w:val="18"/>
                <w:highlight w:val="none"/>
                <w:lang w:val="en-US" w:eastAsia="zh-CN" w:bidi="ar-SA"/>
              </w:rPr>
            </w:pPr>
            <w:r>
              <w:rPr>
                <w:rFonts w:eastAsia="宋体"/>
                <w:sz w:val="18"/>
                <w:szCs w:val="18"/>
                <w:highlight w:val="none"/>
                <w:lang w:eastAsia="zh-CN"/>
              </w:rPr>
              <w:t xml:space="preserve">Intervention group (arm C): </w:t>
            </w:r>
            <w:r>
              <w:rPr>
                <w:rFonts w:hint="eastAsia" w:eastAsia="宋体"/>
                <w:sz w:val="18"/>
                <w:szCs w:val="18"/>
                <w:highlight w:val="none"/>
                <w:lang w:eastAsia="zh-CN"/>
              </w:rPr>
              <w:t>3</w:t>
            </w:r>
            <w:r>
              <w:rPr>
                <w:rFonts w:eastAsia="宋体"/>
                <w:sz w:val="18"/>
                <w:szCs w:val="18"/>
                <w:highlight w:val="none"/>
                <w:lang w:eastAsia="zh-CN"/>
              </w:rPr>
              <w:t>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988" w:hRule="exact"/>
          <w:jc w:val="center"/>
        </w:trPr>
        <w:tc>
          <w:tcPr>
            <w:tcW w:w="1576" w:type="dxa"/>
            <w:tcBorders>
              <w:top w:val="nil"/>
              <w:bottom w:val="nil"/>
              <w:right w:val="nil"/>
            </w:tcBorders>
            <w:tcMar>
              <w:left w:w="57" w:type="dxa"/>
              <w:right w:w="57" w:type="dxa"/>
            </w:tcMar>
            <w:vAlign w:val="center"/>
          </w:tcPr>
          <w:p>
            <w:pPr>
              <w:adjustRightInd w:val="0"/>
              <w:snapToGrid w:val="0"/>
              <w:spacing w:after="0"/>
              <w:rPr>
                <w:rFonts w:ascii="Times New Roman" w:hAnsi="Times New Roman" w:eastAsia="宋体" w:cstheme="minorBidi"/>
                <w:sz w:val="18"/>
                <w:szCs w:val="18"/>
                <w:highlight w:val="none"/>
                <w:lang w:val="en-US" w:eastAsia="zh-CN" w:bidi="ar-SA"/>
              </w:rPr>
            </w:pPr>
            <w:r>
              <w:rPr>
                <w:rFonts w:eastAsia="宋体"/>
                <w:sz w:val="18"/>
                <w:szCs w:val="18"/>
                <w:highlight w:val="none"/>
                <w:lang w:eastAsia="zh-CN"/>
              </w:rPr>
              <w:t xml:space="preserve">Oyo-Ita (2021) </w:t>
            </w:r>
          </w:p>
        </w:tc>
        <w:tc>
          <w:tcPr>
            <w:tcW w:w="919" w:type="dxa"/>
            <w:tcBorders>
              <w:top w:val="nil"/>
              <w:left w:val="nil"/>
              <w:bottom w:val="nil"/>
              <w:right w:val="nil"/>
            </w:tcBorders>
            <w:tcMar>
              <w:left w:w="57" w:type="dxa"/>
              <w:right w:w="57" w:type="dxa"/>
            </w:tcMar>
            <w:vAlign w:val="center"/>
          </w:tcPr>
          <w:p>
            <w:pPr>
              <w:adjustRightInd w:val="0"/>
              <w:snapToGrid w:val="0"/>
              <w:spacing w:after="0"/>
              <w:rPr>
                <w:rFonts w:ascii="Times New Roman" w:hAnsi="Times New Roman" w:eastAsia="宋体" w:cstheme="minorBidi"/>
                <w:sz w:val="18"/>
                <w:szCs w:val="18"/>
                <w:highlight w:val="none"/>
                <w:lang w:val="en-US" w:eastAsia="zh-CN" w:bidi="ar-SA"/>
              </w:rPr>
            </w:pPr>
            <w:r>
              <w:rPr>
                <w:rFonts w:eastAsia="宋体"/>
                <w:sz w:val="18"/>
                <w:szCs w:val="18"/>
                <w:highlight w:val="none"/>
                <w:lang w:eastAsia="zh-CN"/>
              </w:rPr>
              <w:t>Nigeria</w:t>
            </w:r>
          </w:p>
        </w:tc>
        <w:tc>
          <w:tcPr>
            <w:tcW w:w="1238" w:type="dxa"/>
            <w:tcBorders>
              <w:top w:val="nil"/>
              <w:left w:val="nil"/>
              <w:bottom w:val="nil"/>
              <w:right w:val="nil"/>
            </w:tcBorders>
            <w:tcMar>
              <w:left w:w="57" w:type="dxa"/>
              <w:right w:w="57" w:type="dxa"/>
            </w:tcMar>
            <w:vAlign w:val="center"/>
          </w:tcPr>
          <w:p>
            <w:pPr>
              <w:adjustRightInd w:val="0"/>
              <w:snapToGrid w:val="0"/>
              <w:spacing w:after="0"/>
              <w:rPr>
                <w:rFonts w:ascii="Times New Roman" w:hAnsi="Times New Roman" w:eastAsia="宋体" w:cstheme="minorBidi"/>
                <w:sz w:val="18"/>
                <w:szCs w:val="18"/>
                <w:highlight w:val="none"/>
                <w:lang w:val="en-US" w:eastAsia="zh-CN" w:bidi="ar-SA"/>
              </w:rPr>
            </w:pPr>
            <w:r>
              <w:rPr>
                <w:rFonts w:eastAsia="宋体"/>
                <w:sz w:val="18"/>
                <w:szCs w:val="18"/>
                <w:highlight w:val="none"/>
                <w:lang w:eastAsia="zh-CN"/>
              </w:rPr>
              <w:t>Cluster RCT</w:t>
            </w:r>
          </w:p>
        </w:tc>
        <w:tc>
          <w:tcPr>
            <w:tcW w:w="2440"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 xml:space="preserve">Caregivers (N= 2598) </w:t>
            </w:r>
          </w:p>
          <w:p>
            <w:pPr>
              <w:adjustRightInd w:val="0"/>
              <w:snapToGrid w:val="0"/>
              <w:spacing w:after="0"/>
              <w:rPr>
                <w:rFonts w:ascii="Times New Roman" w:hAnsi="Times New Roman" w:eastAsia="宋体" w:cstheme="minorBidi"/>
                <w:sz w:val="18"/>
                <w:szCs w:val="18"/>
                <w:highlight w:val="none"/>
                <w:lang w:val="en-US" w:eastAsia="zh-CN" w:bidi="ar-SA"/>
              </w:rPr>
            </w:pPr>
            <w:r>
              <w:rPr>
                <w:rFonts w:eastAsia="宋体"/>
                <w:sz w:val="18"/>
                <w:szCs w:val="18"/>
                <w:highlight w:val="none"/>
                <w:lang w:eastAsia="zh-CN"/>
              </w:rPr>
              <w:t xml:space="preserve">Children aged 0-23 months (N=2598) </w:t>
            </w:r>
          </w:p>
        </w:tc>
        <w:tc>
          <w:tcPr>
            <w:tcW w:w="2628" w:type="dxa"/>
            <w:tcBorders>
              <w:top w:val="nil"/>
              <w:left w:val="nil"/>
              <w:bottom w:val="nil"/>
              <w:right w:val="nil"/>
            </w:tcBorders>
            <w:vAlign w:val="center"/>
          </w:tcPr>
          <w:p>
            <w:pPr>
              <w:adjustRightInd w:val="0"/>
              <w:snapToGrid w:val="0"/>
              <w:spacing w:after="0"/>
              <w:rPr>
                <w:rFonts w:ascii="Times New Roman" w:hAnsi="Times New Roman" w:eastAsia="宋体" w:cstheme="minorBidi"/>
                <w:sz w:val="18"/>
                <w:szCs w:val="18"/>
                <w:highlight w:val="none"/>
                <w:lang w:val="en-US" w:eastAsia="zh-CN" w:bidi="ar-SA"/>
              </w:rPr>
            </w:pPr>
            <w:r>
              <w:rPr>
                <w:rFonts w:eastAsia="宋体"/>
                <w:sz w:val="18"/>
                <w:szCs w:val="18"/>
                <w:highlight w:val="none"/>
                <w:lang w:eastAsia="zh-CN"/>
              </w:rPr>
              <w:t>H</w:t>
            </w:r>
            <w:r>
              <w:rPr>
                <w:rFonts w:hint="eastAsia" w:eastAsia="宋体"/>
                <w:sz w:val="18"/>
                <w:szCs w:val="18"/>
                <w:highlight w:val="none"/>
                <w:lang w:eastAsia="zh-CN"/>
              </w:rPr>
              <w:t>e</w:t>
            </w:r>
            <w:r>
              <w:rPr>
                <w:rFonts w:eastAsia="宋体"/>
                <w:sz w:val="18"/>
                <w:szCs w:val="18"/>
                <w:highlight w:val="none"/>
                <w:lang w:eastAsia="zh-CN"/>
              </w:rPr>
              <w:t>alth education and discussion Follow ups and reminders</w:t>
            </w:r>
          </w:p>
        </w:tc>
        <w:tc>
          <w:tcPr>
            <w:tcW w:w="1429" w:type="dxa"/>
            <w:tcBorders>
              <w:top w:val="nil"/>
              <w:left w:val="nil"/>
              <w:bottom w:val="nil"/>
              <w:right w:val="nil"/>
            </w:tcBorders>
            <w:vAlign w:val="center"/>
          </w:tcPr>
          <w:p>
            <w:pPr>
              <w:adjustRightInd w:val="0"/>
              <w:snapToGrid w:val="0"/>
              <w:spacing w:after="0"/>
              <w:rPr>
                <w:rFonts w:ascii="Times New Roman" w:hAnsi="Times New Roman" w:eastAsia="宋体" w:cstheme="minorBidi"/>
                <w:sz w:val="18"/>
                <w:szCs w:val="18"/>
                <w:highlight w:val="none"/>
                <w:lang w:val="en-US" w:eastAsia="zh-CN" w:bidi="ar-SA"/>
              </w:rPr>
            </w:pPr>
            <w:r>
              <w:rPr>
                <w:rFonts w:eastAsia="宋体"/>
                <w:sz w:val="18"/>
                <w:szCs w:val="18"/>
                <w:highlight w:val="none"/>
                <w:lang w:eastAsia="zh-CN"/>
              </w:rPr>
              <w:t xml:space="preserve">Routine immunization </w:t>
            </w:r>
          </w:p>
        </w:tc>
        <w:tc>
          <w:tcPr>
            <w:tcW w:w="1252"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BCG</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OPV</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Penta 3</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PCV</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Measles</w:t>
            </w:r>
          </w:p>
          <w:p>
            <w:pPr>
              <w:adjustRightInd w:val="0"/>
              <w:snapToGrid w:val="0"/>
              <w:spacing w:after="0"/>
              <w:rPr>
                <w:rFonts w:ascii="Times New Roman" w:hAnsi="Times New Roman" w:eastAsia="宋体" w:cstheme="minorBidi"/>
                <w:sz w:val="18"/>
                <w:szCs w:val="18"/>
                <w:highlight w:val="none"/>
                <w:lang w:val="en-US" w:eastAsia="zh-CN" w:bidi="ar-SA"/>
              </w:rPr>
            </w:pPr>
            <w:r>
              <w:rPr>
                <w:rFonts w:eastAsia="宋体"/>
                <w:sz w:val="18"/>
                <w:szCs w:val="18"/>
                <w:highlight w:val="none"/>
                <w:lang w:eastAsia="zh-CN"/>
              </w:rPr>
              <w:t xml:space="preserve">Yellow fever </w:t>
            </w:r>
          </w:p>
        </w:tc>
        <w:tc>
          <w:tcPr>
            <w:tcW w:w="3488" w:type="dxa"/>
            <w:tcBorders>
              <w:top w:val="nil"/>
              <w:left w:val="nil"/>
              <w:bottom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UTD immunization</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 xml:space="preserve">(1) Control group: 54.7% (697/1274) </w:t>
            </w:r>
          </w:p>
          <w:p>
            <w:pPr>
              <w:adjustRightInd w:val="0"/>
              <w:snapToGrid w:val="0"/>
              <w:spacing w:after="0"/>
              <w:rPr>
                <w:rFonts w:ascii="Times New Roman" w:hAnsi="Times New Roman" w:eastAsia="宋体" w:cstheme="minorBidi"/>
                <w:sz w:val="18"/>
                <w:szCs w:val="18"/>
                <w:highlight w:val="none"/>
                <w:lang w:val="en-US" w:eastAsia="zh-CN" w:bidi="ar-SA"/>
              </w:rPr>
            </w:pPr>
            <w:r>
              <w:rPr>
                <w:rFonts w:eastAsia="宋体"/>
                <w:sz w:val="18"/>
                <w:szCs w:val="18"/>
                <w:highlight w:val="none"/>
                <w:lang w:eastAsia="zh-CN"/>
              </w:rPr>
              <w:t>(2) Intervention group: 51.8% (661/1276)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1145" w:hRule="exact"/>
          <w:jc w:val="center"/>
        </w:trPr>
        <w:tc>
          <w:tcPr>
            <w:tcW w:w="1576" w:type="dxa"/>
            <w:tcBorders>
              <w:top w:val="nil"/>
              <w:bottom w:val="nil"/>
              <w:right w:val="nil"/>
            </w:tcBorders>
            <w:tcMar>
              <w:left w:w="57" w:type="dxa"/>
              <w:right w:w="57" w:type="dxa"/>
            </w:tcMar>
            <w:vAlign w:val="center"/>
          </w:tcPr>
          <w:p>
            <w:pPr>
              <w:adjustRightInd w:val="0"/>
              <w:snapToGrid w:val="0"/>
              <w:spacing w:after="0"/>
              <w:rPr>
                <w:rFonts w:ascii="Times New Roman" w:hAnsi="Times New Roman" w:eastAsia="宋体" w:cstheme="minorBidi"/>
                <w:sz w:val="18"/>
                <w:szCs w:val="18"/>
                <w:highlight w:val="none"/>
                <w:lang w:val="en-US" w:eastAsia="zh-CN" w:bidi="ar-SA"/>
              </w:rPr>
            </w:pPr>
            <w:r>
              <w:rPr>
                <w:rFonts w:eastAsia="宋体"/>
                <w:sz w:val="18"/>
                <w:szCs w:val="18"/>
                <w:highlight w:val="none"/>
                <w:lang w:eastAsia="zh-CN"/>
              </w:rPr>
              <w:t xml:space="preserve">Willis (2016) </w:t>
            </w:r>
          </w:p>
        </w:tc>
        <w:tc>
          <w:tcPr>
            <w:tcW w:w="919"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USA</w:t>
            </w:r>
          </w:p>
          <w:p>
            <w:pPr>
              <w:adjustRightInd w:val="0"/>
              <w:snapToGrid w:val="0"/>
              <w:spacing w:after="0"/>
              <w:rPr>
                <w:rFonts w:ascii="Times New Roman" w:hAnsi="Times New Roman" w:eastAsia="宋体" w:cstheme="minorBidi"/>
                <w:sz w:val="18"/>
                <w:szCs w:val="18"/>
                <w:highlight w:val="none"/>
                <w:lang w:val="en-US" w:eastAsia="zh-CN" w:bidi="ar-SA"/>
              </w:rPr>
            </w:pPr>
          </w:p>
        </w:tc>
        <w:tc>
          <w:tcPr>
            <w:tcW w:w="1238" w:type="dxa"/>
            <w:tcBorders>
              <w:top w:val="nil"/>
              <w:left w:val="nil"/>
              <w:bottom w:val="nil"/>
              <w:right w:val="nil"/>
            </w:tcBorders>
            <w:tcMar>
              <w:left w:w="57" w:type="dxa"/>
              <w:right w:w="57" w:type="dxa"/>
            </w:tcMar>
            <w:vAlign w:val="center"/>
          </w:tcPr>
          <w:p>
            <w:pPr>
              <w:adjustRightInd w:val="0"/>
              <w:snapToGrid w:val="0"/>
              <w:spacing w:after="0"/>
              <w:rPr>
                <w:rFonts w:ascii="Times New Roman" w:hAnsi="Times New Roman" w:eastAsia="宋体" w:cstheme="minorBidi"/>
                <w:sz w:val="18"/>
                <w:szCs w:val="18"/>
                <w:highlight w:val="none"/>
                <w:lang w:val="en-US" w:eastAsia="zh-CN" w:bidi="ar-SA"/>
              </w:rPr>
            </w:pPr>
            <w:r>
              <w:rPr>
                <w:rFonts w:eastAsia="宋体"/>
                <w:sz w:val="18"/>
                <w:szCs w:val="18"/>
                <w:highlight w:val="none"/>
                <w:lang w:eastAsia="zh-CN"/>
              </w:rPr>
              <w:t>Uncontrolled pre-post study</w:t>
            </w:r>
          </w:p>
        </w:tc>
        <w:tc>
          <w:tcPr>
            <w:tcW w:w="2440"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 xml:space="preserve">Caregivers (N=no information) </w:t>
            </w:r>
          </w:p>
          <w:p>
            <w:pPr>
              <w:adjustRightInd w:val="0"/>
              <w:snapToGrid w:val="0"/>
              <w:spacing w:after="0"/>
              <w:rPr>
                <w:rFonts w:ascii="Times New Roman" w:hAnsi="Times New Roman" w:eastAsia="宋体" w:cstheme="minorBidi"/>
                <w:sz w:val="18"/>
                <w:szCs w:val="18"/>
                <w:highlight w:val="none"/>
                <w:lang w:val="en-US" w:eastAsia="zh-CN" w:bidi="ar-SA"/>
              </w:rPr>
            </w:pPr>
            <w:r>
              <w:rPr>
                <w:rFonts w:eastAsia="宋体"/>
                <w:sz w:val="18"/>
                <w:szCs w:val="18"/>
                <w:highlight w:val="none"/>
                <w:lang w:eastAsia="zh-CN"/>
              </w:rPr>
              <w:t xml:space="preserve">Children aged 9-35 months (N=189) </w:t>
            </w:r>
          </w:p>
        </w:tc>
        <w:tc>
          <w:tcPr>
            <w:tcW w:w="2628" w:type="dxa"/>
            <w:tcBorders>
              <w:top w:val="nil"/>
              <w:left w:val="nil"/>
              <w:bottom w:val="nil"/>
              <w:right w:val="nil"/>
            </w:tcBorders>
            <w:vAlign w:val="center"/>
          </w:tcPr>
          <w:p>
            <w:pPr>
              <w:adjustRightInd w:val="0"/>
              <w:snapToGrid w:val="0"/>
              <w:spacing w:after="0"/>
              <w:rPr>
                <w:rFonts w:eastAsia="宋体"/>
                <w:b w:val="0"/>
                <w:bCs w:val="0"/>
                <w:sz w:val="18"/>
                <w:szCs w:val="18"/>
                <w:highlight w:val="none"/>
                <w:lang w:eastAsia="zh-CN"/>
              </w:rPr>
            </w:pPr>
            <w:r>
              <w:rPr>
                <w:rFonts w:eastAsia="宋体"/>
                <w:b w:val="0"/>
                <w:bCs w:val="0"/>
                <w:sz w:val="18"/>
                <w:szCs w:val="18"/>
                <w:highlight w:val="none"/>
                <w:lang w:eastAsia="zh-CN"/>
              </w:rPr>
              <w:t>SMCs/CMs</w:t>
            </w:r>
          </w:p>
          <w:p>
            <w:pPr>
              <w:adjustRightInd w:val="0"/>
              <w:snapToGrid w:val="0"/>
              <w:spacing w:after="0"/>
              <w:rPr>
                <w:rFonts w:ascii="Times New Roman" w:hAnsi="Times New Roman" w:eastAsia="宋体" w:cstheme="minorBidi"/>
                <w:b w:val="0"/>
                <w:bCs w:val="0"/>
                <w:sz w:val="18"/>
                <w:szCs w:val="18"/>
                <w:highlight w:val="none"/>
                <w:lang w:val="en-US" w:eastAsia="zh-CN" w:bidi="ar-SA"/>
              </w:rPr>
            </w:pPr>
            <w:r>
              <w:rPr>
                <w:rFonts w:eastAsia="宋体"/>
                <w:b w:val="0"/>
                <w:bCs w:val="0"/>
                <w:sz w:val="18"/>
                <w:szCs w:val="18"/>
                <w:highlight w:val="none"/>
                <w:lang w:eastAsia="zh-CN"/>
              </w:rPr>
              <w:t>Health education and discussion</w:t>
            </w:r>
          </w:p>
        </w:tc>
        <w:tc>
          <w:tcPr>
            <w:tcW w:w="1429" w:type="dxa"/>
            <w:tcBorders>
              <w:top w:val="nil"/>
              <w:left w:val="nil"/>
              <w:bottom w:val="nil"/>
              <w:right w:val="nil"/>
            </w:tcBorders>
            <w:vAlign w:val="center"/>
          </w:tcPr>
          <w:p>
            <w:pPr>
              <w:adjustRightInd w:val="0"/>
              <w:snapToGrid w:val="0"/>
              <w:spacing w:after="0"/>
              <w:rPr>
                <w:rFonts w:ascii="Times New Roman" w:hAnsi="Times New Roman" w:eastAsia="宋体" w:cstheme="minorBidi"/>
                <w:b w:val="0"/>
                <w:bCs w:val="0"/>
                <w:sz w:val="18"/>
                <w:szCs w:val="18"/>
                <w:highlight w:val="none"/>
                <w:lang w:val="en-US" w:eastAsia="zh-CN" w:bidi="ar-SA"/>
              </w:rPr>
            </w:pPr>
            <w:r>
              <w:rPr>
                <w:rFonts w:eastAsia="宋体"/>
                <w:b w:val="0"/>
                <w:bCs w:val="0"/>
                <w:sz w:val="18"/>
                <w:szCs w:val="18"/>
                <w:highlight w:val="none"/>
                <w:lang w:eastAsia="zh-CN"/>
              </w:rPr>
              <w:t>NA</w:t>
            </w:r>
          </w:p>
        </w:tc>
        <w:tc>
          <w:tcPr>
            <w:tcW w:w="1252"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ascii="Calibri" w:hAnsi="Calibri" w:eastAsia="宋体" w:cs="Calibri"/>
                <w:sz w:val="18"/>
                <w:szCs w:val="18"/>
                <w:highlight w:val="none"/>
                <w:lang w:eastAsia="zh-CN"/>
              </w:rPr>
              <w:t>﻿</w:t>
            </w:r>
            <w:r>
              <w:rPr>
                <w:rFonts w:eastAsia="宋体"/>
                <w:sz w:val="18"/>
                <w:szCs w:val="18"/>
                <w:highlight w:val="none"/>
                <w:lang w:eastAsia="zh-CN"/>
              </w:rPr>
              <w:t>Immunization antigen series 4:3:1:3:3:1</w:t>
            </w:r>
          </w:p>
          <w:p>
            <w:pPr>
              <w:adjustRightInd w:val="0"/>
              <w:snapToGrid w:val="0"/>
              <w:spacing w:after="0"/>
              <w:rPr>
                <w:rFonts w:ascii="Times New Roman" w:hAnsi="Times New Roman" w:eastAsia="宋体" w:cstheme="minorBidi"/>
                <w:sz w:val="18"/>
                <w:szCs w:val="18"/>
                <w:highlight w:val="none"/>
                <w:lang w:val="en-US" w:eastAsia="zh-CN" w:bidi="ar-SA"/>
              </w:rPr>
            </w:pPr>
          </w:p>
        </w:tc>
        <w:tc>
          <w:tcPr>
            <w:tcW w:w="3488" w:type="dxa"/>
            <w:tcBorders>
              <w:top w:val="nil"/>
              <w:left w:val="nil"/>
              <w:bottom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UTD immunization</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(1) Pre</w:t>
            </w:r>
            <w:r>
              <w:rPr>
                <w:rFonts w:hint="eastAsia" w:eastAsia="宋体"/>
                <w:sz w:val="18"/>
                <w:szCs w:val="18"/>
                <w:highlight w:val="none"/>
                <w:lang w:val="en-US" w:eastAsia="zh-CN"/>
              </w:rPr>
              <w:t>-</w:t>
            </w:r>
            <w:r>
              <w:rPr>
                <w:rFonts w:eastAsia="宋体"/>
                <w:sz w:val="18"/>
                <w:szCs w:val="18"/>
                <w:highlight w:val="none"/>
                <w:lang w:eastAsia="zh-CN"/>
              </w:rPr>
              <w:t>intervention: 45%</w:t>
            </w:r>
          </w:p>
          <w:p>
            <w:pPr>
              <w:adjustRightInd w:val="0"/>
              <w:snapToGrid w:val="0"/>
              <w:spacing w:after="0"/>
              <w:rPr>
                <w:rFonts w:ascii="Times New Roman" w:hAnsi="Times New Roman" w:eastAsia="宋体" w:cstheme="minorBidi"/>
                <w:sz w:val="18"/>
                <w:szCs w:val="18"/>
                <w:highlight w:val="none"/>
                <w:lang w:val="en-US" w:eastAsia="zh-CN" w:bidi="ar-SA"/>
              </w:rPr>
            </w:pPr>
            <w:r>
              <w:rPr>
                <w:rFonts w:eastAsia="宋体"/>
                <w:sz w:val="18"/>
                <w:szCs w:val="18"/>
                <w:highlight w:val="none"/>
                <w:lang w:eastAsia="zh-CN"/>
              </w:rPr>
              <w:t>(2) Post</w:t>
            </w:r>
            <w:r>
              <w:rPr>
                <w:rFonts w:hint="eastAsia" w:eastAsia="宋体"/>
                <w:sz w:val="18"/>
                <w:szCs w:val="18"/>
                <w:highlight w:val="none"/>
                <w:lang w:val="en-US" w:eastAsia="zh-CN"/>
              </w:rPr>
              <w:t>-</w:t>
            </w:r>
            <w:r>
              <w:rPr>
                <w:rFonts w:eastAsia="宋体"/>
                <w:sz w:val="18"/>
                <w:szCs w:val="18"/>
                <w:highlight w:val="none"/>
                <w:lang w:eastAsia="zh-CN"/>
              </w:rPr>
              <w:t>intervention: 82%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2979" w:hRule="exact"/>
          <w:jc w:val="center"/>
        </w:trPr>
        <w:tc>
          <w:tcPr>
            <w:tcW w:w="1576" w:type="dxa"/>
            <w:tcBorders>
              <w:top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 xml:space="preserve">Bawa (2018) </w:t>
            </w:r>
          </w:p>
        </w:tc>
        <w:tc>
          <w:tcPr>
            <w:tcW w:w="919"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Nigeria</w:t>
            </w:r>
          </w:p>
        </w:tc>
        <w:tc>
          <w:tcPr>
            <w:tcW w:w="1238"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ascii="Calibri" w:hAnsi="Calibri" w:eastAsia="宋体" w:cs="Calibri"/>
                <w:sz w:val="18"/>
                <w:szCs w:val="18"/>
                <w:highlight w:val="none"/>
                <w:lang w:eastAsia="zh-CN"/>
              </w:rPr>
              <w:t>﻿</w:t>
            </w:r>
            <w:r>
              <w:rPr>
                <w:rFonts w:eastAsia="宋体"/>
                <w:sz w:val="18"/>
                <w:szCs w:val="18"/>
                <w:highlight w:val="none"/>
                <w:lang w:eastAsia="zh-CN"/>
              </w:rPr>
              <w:t xml:space="preserve"> Uncontrolled pre-post study</w:t>
            </w:r>
          </w:p>
        </w:tc>
        <w:tc>
          <w:tcPr>
            <w:tcW w:w="2440"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 xml:space="preserve">Mothers (N= no information) </w:t>
            </w:r>
          </w:p>
          <w:p>
            <w:pPr>
              <w:adjustRightInd w:val="0"/>
              <w:snapToGrid w:val="0"/>
              <w:spacing w:after="0"/>
              <w:rPr>
                <w:rFonts w:hint="default" w:eastAsia="宋体"/>
                <w:sz w:val="18"/>
                <w:szCs w:val="18"/>
                <w:highlight w:val="none"/>
                <w:lang w:val="en-US" w:eastAsia="zh-CN"/>
              </w:rPr>
            </w:pPr>
            <w:r>
              <w:rPr>
                <w:rFonts w:eastAsia="宋体"/>
                <w:sz w:val="18"/>
                <w:szCs w:val="18"/>
                <w:highlight w:val="none"/>
                <w:lang w:eastAsia="zh-CN"/>
              </w:rPr>
              <w:t xml:space="preserve">Children aged under </w:t>
            </w:r>
            <w:r>
              <w:rPr>
                <w:rFonts w:hint="eastAsia" w:eastAsia="宋体"/>
                <w:sz w:val="18"/>
                <w:szCs w:val="18"/>
                <w:highlight w:val="none"/>
                <w:lang w:val="en-US" w:eastAsia="zh-CN"/>
              </w:rPr>
              <w:t xml:space="preserve">1 </w:t>
            </w:r>
            <w:r>
              <w:rPr>
                <w:rFonts w:eastAsia="宋体"/>
                <w:sz w:val="18"/>
                <w:szCs w:val="18"/>
                <w:highlight w:val="none"/>
                <w:lang w:eastAsia="zh-CN"/>
              </w:rPr>
              <w:t>year</w:t>
            </w:r>
            <w:r>
              <w:rPr>
                <w:rFonts w:hint="eastAsia" w:eastAsia="宋体"/>
                <w:sz w:val="18"/>
                <w:szCs w:val="18"/>
                <w:highlight w:val="none"/>
                <w:lang w:val="en-US" w:eastAsia="zh-CN"/>
              </w:rPr>
              <w:t xml:space="preserve"> </w:t>
            </w:r>
            <w:r>
              <w:rPr>
                <w:rFonts w:eastAsia="宋体"/>
                <w:sz w:val="18"/>
                <w:szCs w:val="18"/>
                <w:highlight w:val="none"/>
                <w:lang w:eastAsia="zh-CN"/>
              </w:rPr>
              <w:t xml:space="preserve">(N=222879) </w:t>
            </w:r>
          </w:p>
          <w:p>
            <w:pPr>
              <w:adjustRightInd w:val="0"/>
              <w:snapToGrid w:val="0"/>
              <w:spacing w:after="0"/>
              <w:rPr>
                <w:rFonts w:eastAsia="宋体"/>
                <w:sz w:val="18"/>
                <w:szCs w:val="18"/>
                <w:highlight w:val="none"/>
                <w:lang w:eastAsia="zh-CN"/>
              </w:rPr>
            </w:pPr>
          </w:p>
        </w:tc>
        <w:tc>
          <w:tcPr>
            <w:tcW w:w="2628" w:type="dxa"/>
            <w:tcBorders>
              <w:top w:val="nil"/>
              <w:left w:val="nil"/>
              <w:bottom w:val="nil"/>
              <w:right w:val="nil"/>
            </w:tcBorders>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SMCs/CMs</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Follow ups and reminders</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Health service support</w:t>
            </w:r>
          </w:p>
        </w:tc>
        <w:tc>
          <w:tcPr>
            <w:tcW w:w="1429" w:type="dxa"/>
            <w:tcBorders>
              <w:top w:val="nil"/>
              <w:left w:val="nil"/>
              <w:bottom w:val="nil"/>
              <w:right w:val="nil"/>
            </w:tcBorders>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NA</w:t>
            </w:r>
          </w:p>
        </w:tc>
        <w:tc>
          <w:tcPr>
            <w:tcW w:w="1252"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OPV3</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OPV</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 xml:space="preserve">Penta 3 </w:t>
            </w:r>
          </w:p>
          <w:p>
            <w:pPr>
              <w:adjustRightInd w:val="0"/>
              <w:snapToGrid w:val="0"/>
              <w:spacing w:after="0"/>
              <w:rPr>
                <w:rFonts w:eastAsia="宋体"/>
                <w:sz w:val="18"/>
                <w:szCs w:val="18"/>
                <w:highlight w:val="none"/>
                <w:lang w:eastAsia="zh-CN"/>
              </w:rPr>
            </w:pPr>
          </w:p>
        </w:tc>
        <w:tc>
          <w:tcPr>
            <w:tcW w:w="3488" w:type="dxa"/>
            <w:tcBorders>
              <w:top w:val="nil"/>
              <w:left w:val="nil"/>
              <w:bottom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 xml:space="preserve">(1) OPV3 (children under 1year) </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Pre</w:t>
            </w:r>
            <w:r>
              <w:rPr>
                <w:rFonts w:hint="eastAsia" w:eastAsia="宋体"/>
                <w:sz w:val="18"/>
                <w:szCs w:val="18"/>
                <w:highlight w:val="none"/>
                <w:lang w:val="en-US" w:eastAsia="zh-CN"/>
              </w:rPr>
              <w:t>-</w:t>
            </w:r>
            <w:r>
              <w:rPr>
                <w:rFonts w:eastAsia="宋体"/>
                <w:sz w:val="18"/>
                <w:szCs w:val="18"/>
                <w:highlight w:val="none"/>
                <w:lang w:eastAsia="zh-CN"/>
              </w:rPr>
              <w:t>intervention: 23%</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Post</w:t>
            </w:r>
            <w:r>
              <w:rPr>
                <w:rFonts w:hint="eastAsia" w:eastAsia="宋体"/>
                <w:sz w:val="18"/>
                <w:szCs w:val="18"/>
                <w:highlight w:val="none"/>
                <w:lang w:val="en-US" w:eastAsia="zh-CN"/>
              </w:rPr>
              <w:t>-</w:t>
            </w:r>
            <w:r>
              <w:rPr>
                <w:rFonts w:eastAsia="宋体"/>
                <w:sz w:val="18"/>
                <w:szCs w:val="18"/>
                <w:highlight w:val="none"/>
                <w:lang w:eastAsia="zh-CN"/>
              </w:rPr>
              <w:t>intervention: 61%</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(2) OPV (children aged 1-5 years)</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Pre</w:t>
            </w:r>
            <w:r>
              <w:rPr>
                <w:rFonts w:hint="eastAsia" w:eastAsia="宋体"/>
                <w:sz w:val="18"/>
                <w:szCs w:val="18"/>
                <w:highlight w:val="none"/>
                <w:lang w:val="en-US" w:eastAsia="zh-CN"/>
              </w:rPr>
              <w:t>-</w:t>
            </w:r>
            <w:r>
              <w:rPr>
                <w:rFonts w:eastAsia="宋体"/>
                <w:sz w:val="18"/>
                <w:szCs w:val="18"/>
                <w:highlight w:val="none"/>
                <w:lang w:eastAsia="zh-CN"/>
              </w:rPr>
              <w:t>intervention: 60%</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Post</w:t>
            </w:r>
            <w:r>
              <w:rPr>
                <w:rFonts w:hint="eastAsia" w:eastAsia="宋体"/>
                <w:sz w:val="18"/>
                <w:szCs w:val="18"/>
                <w:highlight w:val="none"/>
                <w:lang w:val="en-US" w:eastAsia="zh-CN"/>
              </w:rPr>
              <w:t>-</w:t>
            </w:r>
            <w:r>
              <w:rPr>
                <w:rFonts w:eastAsia="宋体"/>
                <w:sz w:val="18"/>
                <w:szCs w:val="18"/>
                <w:highlight w:val="none"/>
                <w:lang w:eastAsia="zh-CN"/>
              </w:rPr>
              <w:t>intervention: 90%</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(3) Penta 3 (children under 1year)</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Preintervention: 22%</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Postintervention: 55%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954" w:hRule="exact"/>
          <w:jc w:val="center"/>
        </w:trPr>
        <w:tc>
          <w:tcPr>
            <w:tcW w:w="1576" w:type="dxa"/>
            <w:tcBorders>
              <w:top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 xml:space="preserve">Akwataghibe (2021) </w:t>
            </w:r>
          </w:p>
        </w:tc>
        <w:tc>
          <w:tcPr>
            <w:tcW w:w="919"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Nigeria</w:t>
            </w:r>
          </w:p>
        </w:tc>
        <w:tc>
          <w:tcPr>
            <w:tcW w:w="1238"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Uncontrolled pre-post study</w:t>
            </w:r>
          </w:p>
        </w:tc>
        <w:tc>
          <w:tcPr>
            <w:tcW w:w="2440"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 xml:space="preserve">Caregivers (N=282) </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 xml:space="preserve">Children aged 9 - 59 months </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 xml:space="preserve">(N= 340) </w:t>
            </w:r>
          </w:p>
        </w:tc>
        <w:tc>
          <w:tcPr>
            <w:tcW w:w="2628" w:type="dxa"/>
            <w:tcBorders>
              <w:top w:val="nil"/>
              <w:left w:val="nil"/>
              <w:bottom w:val="nil"/>
              <w:right w:val="nil"/>
            </w:tcBorders>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SMCs/CMs</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Follow ups and reminders</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Health service support</w:t>
            </w:r>
          </w:p>
        </w:tc>
        <w:tc>
          <w:tcPr>
            <w:tcW w:w="1429" w:type="dxa"/>
            <w:tcBorders>
              <w:top w:val="nil"/>
              <w:left w:val="nil"/>
              <w:bottom w:val="nil"/>
              <w:right w:val="nil"/>
            </w:tcBorders>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NA</w:t>
            </w:r>
          </w:p>
        </w:tc>
        <w:tc>
          <w:tcPr>
            <w:tcW w:w="1252"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DPT3</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Penta3</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Measles</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Yellow fever</w:t>
            </w:r>
          </w:p>
        </w:tc>
        <w:tc>
          <w:tcPr>
            <w:tcW w:w="3488" w:type="dxa"/>
            <w:tcBorders>
              <w:top w:val="nil"/>
              <w:left w:val="nil"/>
              <w:bottom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Full immunization</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(1) Pre</w:t>
            </w:r>
            <w:r>
              <w:rPr>
                <w:rFonts w:hint="eastAsia" w:eastAsia="宋体"/>
                <w:sz w:val="18"/>
                <w:szCs w:val="18"/>
                <w:highlight w:val="none"/>
                <w:lang w:val="en-US" w:eastAsia="zh-CN"/>
              </w:rPr>
              <w:t>-</w:t>
            </w:r>
            <w:r>
              <w:rPr>
                <w:rFonts w:eastAsia="宋体"/>
                <w:sz w:val="18"/>
                <w:szCs w:val="18"/>
                <w:highlight w:val="none"/>
                <w:lang w:eastAsia="zh-CN"/>
              </w:rPr>
              <w:t>intervention: 19.8% (34/172)</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(2) Post</w:t>
            </w:r>
            <w:r>
              <w:rPr>
                <w:rFonts w:hint="eastAsia" w:eastAsia="宋体"/>
                <w:sz w:val="18"/>
                <w:szCs w:val="18"/>
                <w:highlight w:val="none"/>
                <w:lang w:val="en-US" w:eastAsia="zh-CN"/>
              </w:rPr>
              <w:t>-</w:t>
            </w:r>
            <w:r>
              <w:rPr>
                <w:rFonts w:eastAsia="宋体"/>
                <w:sz w:val="18"/>
                <w:szCs w:val="18"/>
                <w:highlight w:val="none"/>
                <w:lang w:eastAsia="zh-CN"/>
              </w:rPr>
              <w:t>intervention: 47.6% (80/168)</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1437" w:hRule="exact"/>
          <w:jc w:val="center"/>
        </w:trPr>
        <w:tc>
          <w:tcPr>
            <w:tcW w:w="1576" w:type="dxa"/>
            <w:tcBorders>
              <w:top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 xml:space="preserve">Suryadevara (2013) </w:t>
            </w:r>
          </w:p>
        </w:tc>
        <w:tc>
          <w:tcPr>
            <w:tcW w:w="919"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 xml:space="preserve"> USA</w:t>
            </w:r>
          </w:p>
        </w:tc>
        <w:tc>
          <w:tcPr>
            <w:tcW w:w="1238"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bookmarkStart w:id="9" w:name="OLE_LINK1"/>
            <w:r>
              <w:rPr>
                <w:rFonts w:eastAsia="宋体"/>
                <w:sz w:val="18"/>
                <w:szCs w:val="18"/>
                <w:highlight w:val="none"/>
                <w:lang w:eastAsia="zh-CN"/>
              </w:rPr>
              <w:t>Uncontrolled pre-post study</w:t>
            </w:r>
            <w:bookmarkEnd w:id="9"/>
          </w:p>
        </w:tc>
        <w:tc>
          <w:tcPr>
            <w:tcW w:w="2440"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 xml:space="preserve">Caregivers (N= 630) </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 xml:space="preserve">Children aged under 17 years (N=1531) </w:t>
            </w:r>
          </w:p>
        </w:tc>
        <w:tc>
          <w:tcPr>
            <w:tcW w:w="2628" w:type="dxa"/>
            <w:tcBorders>
              <w:top w:val="nil"/>
              <w:left w:val="nil"/>
              <w:bottom w:val="nil"/>
              <w:right w:val="nil"/>
            </w:tcBorders>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H</w:t>
            </w:r>
            <w:r>
              <w:rPr>
                <w:rFonts w:hint="eastAsia" w:eastAsia="宋体"/>
                <w:sz w:val="18"/>
                <w:szCs w:val="18"/>
                <w:highlight w:val="none"/>
                <w:lang w:eastAsia="zh-CN"/>
              </w:rPr>
              <w:t>e</w:t>
            </w:r>
            <w:r>
              <w:rPr>
                <w:rFonts w:eastAsia="宋体"/>
                <w:sz w:val="18"/>
                <w:szCs w:val="18"/>
                <w:highlight w:val="none"/>
                <w:lang w:eastAsia="zh-CN"/>
              </w:rPr>
              <w:t>alth education and discussion, follow ups and vaccination reminders</w:t>
            </w:r>
          </w:p>
        </w:tc>
        <w:tc>
          <w:tcPr>
            <w:tcW w:w="1429" w:type="dxa"/>
            <w:tcBorders>
              <w:top w:val="nil"/>
              <w:left w:val="nil"/>
              <w:bottom w:val="nil"/>
              <w:right w:val="nil"/>
            </w:tcBorders>
            <w:vAlign w:val="center"/>
          </w:tcPr>
          <w:p>
            <w:pPr>
              <w:adjustRightInd w:val="0"/>
              <w:snapToGrid w:val="0"/>
              <w:spacing w:after="0"/>
              <w:rPr>
                <w:rFonts w:eastAsia="宋体"/>
                <w:sz w:val="18"/>
                <w:szCs w:val="18"/>
                <w:highlight w:val="none"/>
                <w:lang w:eastAsia="zh-CN"/>
              </w:rPr>
            </w:pPr>
            <w:bookmarkStart w:id="10" w:name="OLE_LINK2"/>
            <w:r>
              <w:rPr>
                <w:rFonts w:eastAsia="宋体"/>
                <w:sz w:val="18"/>
                <w:szCs w:val="18"/>
                <w:highlight w:val="none"/>
                <w:lang w:eastAsia="zh-CN"/>
              </w:rPr>
              <w:t>NA</w:t>
            </w:r>
            <w:bookmarkEnd w:id="10"/>
          </w:p>
        </w:tc>
        <w:tc>
          <w:tcPr>
            <w:tcW w:w="1252"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PCV-13</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TIV</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 xml:space="preserve">HPV Meningococcal </w:t>
            </w:r>
          </w:p>
        </w:tc>
        <w:tc>
          <w:tcPr>
            <w:tcW w:w="3488" w:type="dxa"/>
            <w:tcBorders>
              <w:top w:val="nil"/>
              <w:left w:val="nil"/>
              <w:bottom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Full immunization</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(1) Pre</w:t>
            </w:r>
            <w:r>
              <w:rPr>
                <w:rFonts w:hint="eastAsia" w:eastAsia="宋体"/>
                <w:sz w:val="18"/>
                <w:szCs w:val="18"/>
                <w:highlight w:val="none"/>
                <w:lang w:val="en-US" w:eastAsia="zh-CN"/>
              </w:rPr>
              <w:t>-</w:t>
            </w:r>
            <w:r>
              <w:rPr>
                <w:rFonts w:eastAsia="宋体"/>
                <w:sz w:val="18"/>
                <w:szCs w:val="18"/>
                <w:highlight w:val="none"/>
                <w:lang w:eastAsia="zh-CN"/>
              </w:rPr>
              <w:t>intervention: 28.2% (416/477)</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(2) Post</w:t>
            </w:r>
            <w:r>
              <w:rPr>
                <w:rFonts w:hint="eastAsia" w:eastAsia="宋体"/>
                <w:sz w:val="18"/>
                <w:szCs w:val="18"/>
                <w:highlight w:val="none"/>
                <w:lang w:val="en-US" w:eastAsia="zh-CN"/>
              </w:rPr>
              <w:t>-</w:t>
            </w:r>
            <w:r>
              <w:rPr>
                <w:rFonts w:eastAsia="宋体"/>
                <w:sz w:val="18"/>
                <w:szCs w:val="18"/>
                <w:highlight w:val="none"/>
                <w:lang w:eastAsia="zh-CN"/>
              </w:rPr>
              <w:t>intervention: 45.5 % (672/1477)</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1304" w:hRule="exact"/>
          <w:jc w:val="center"/>
        </w:trPr>
        <w:tc>
          <w:tcPr>
            <w:tcW w:w="1576" w:type="dxa"/>
            <w:tcBorders>
              <w:top w:val="nil"/>
              <w:bottom w:val="nil"/>
              <w:right w:val="nil"/>
            </w:tcBorders>
            <w:tcMar>
              <w:left w:w="57" w:type="dxa"/>
              <w:right w:w="57" w:type="dxa"/>
            </w:tcMar>
            <w:vAlign w:val="center"/>
          </w:tcPr>
          <w:p>
            <w:pPr>
              <w:adjustRightInd w:val="0"/>
              <w:snapToGrid w:val="0"/>
              <w:spacing w:after="0"/>
              <w:rPr>
                <w:rFonts w:hint="default" w:eastAsia="宋体"/>
                <w:sz w:val="18"/>
                <w:szCs w:val="18"/>
                <w:highlight w:val="none"/>
                <w:lang w:val="en-US" w:eastAsia="zh-CN"/>
              </w:rPr>
            </w:pPr>
            <w:r>
              <w:rPr>
                <w:rFonts w:hint="eastAsia" w:eastAsia="宋体"/>
                <w:sz w:val="18"/>
                <w:szCs w:val="18"/>
                <w:highlight w:val="none"/>
                <w:lang w:eastAsia="zh-CN"/>
              </w:rPr>
              <w:t>Olayo</w:t>
            </w:r>
            <w:r>
              <w:rPr>
                <w:rFonts w:hint="eastAsia" w:eastAsia="宋体"/>
                <w:sz w:val="18"/>
                <w:szCs w:val="18"/>
                <w:highlight w:val="none"/>
                <w:lang w:val="en-US" w:eastAsia="zh-CN"/>
              </w:rPr>
              <w:t xml:space="preserve"> (2014)</w:t>
            </w:r>
          </w:p>
        </w:tc>
        <w:tc>
          <w:tcPr>
            <w:tcW w:w="919" w:type="dxa"/>
            <w:tcBorders>
              <w:top w:val="nil"/>
              <w:left w:val="nil"/>
              <w:bottom w:val="nil"/>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val="en-US" w:eastAsia="zh-CN"/>
              </w:rPr>
              <w:t xml:space="preserve">Kenya </w:t>
            </w:r>
          </w:p>
        </w:tc>
        <w:tc>
          <w:tcPr>
            <w:tcW w:w="1238" w:type="dxa"/>
            <w:tcBorders>
              <w:top w:val="nil"/>
              <w:left w:val="nil"/>
              <w:bottom w:val="nil"/>
              <w:right w:val="nil"/>
            </w:tcBorders>
            <w:tcMar>
              <w:left w:w="57" w:type="dxa"/>
              <w:right w:w="57" w:type="dxa"/>
            </w:tcMar>
            <w:vAlign w:val="center"/>
          </w:tcPr>
          <w:p>
            <w:pPr>
              <w:adjustRightInd w:val="0"/>
              <w:snapToGrid w:val="0"/>
              <w:spacing w:after="0"/>
              <w:rPr>
                <w:rFonts w:hint="default" w:eastAsia="宋体"/>
                <w:sz w:val="18"/>
                <w:szCs w:val="18"/>
                <w:highlight w:val="none"/>
                <w:lang w:val="en-US" w:eastAsia="zh-CN"/>
              </w:rPr>
            </w:pPr>
            <w:r>
              <w:rPr>
                <w:rFonts w:hint="eastAsia" w:eastAsia="宋体"/>
                <w:sz w:val="18"/>
                <w:szCs w:val="18"/>
                <w:highlight w:val="none"/>
                <w:lang w:val="en-US" w:eastAsia="zh-CN"/>
              </w:rPr>
              <w:t>Non-RCT</w:t>
            </w:r>
          </w:p>
        </w:tc>
        <w:tc>
          <w:tcPr>
            <w:tcW w:w="2440" w:type="dxa"/>
            <w:tcBorders>
              <w:top w:val="nil"/>
              <w:left w:val="nil"/>
              <w:bottom w:val="nil"/>
              <w:right w:val="nil"/>
            </w:tcBorders>
            <w:tcMar>
              <w:left w:w="57" w:type="dxa"/>
              <w:right w:w="57" w:type="dxa"/>
            </w:tcMar>
            <w:vAlign w:val="center"/>
          </w:tcPr>
          <w:p>
            <w:pPr>
              <w:adjustRightInd w:val="0"/>
              <w:snapToGrid w:val="0"/>
              <w:spacing w:after="0"/>
              <w:rPr>
                <w:rFonts w:hint="default" w:eastAsia="宋体"/>
                <w:sz w:val="18"/>
                <w:szCs w:val="18"/>
                <w:highlight w:val="none"/>
                <w:lang w:val="en-US" w:eastAsia="zh-CN"/>
              </w:rPr>
            </w:pPr>
            <w:r>
              <w:rPr>
                <w:rFonts w:hint="eastAsia" w:eastAsia="宋体"/>
                <w:sz w:val="18"/>
                <w:szCs w:val="18"/>
                <w:highlight w:val="none"/>
                <w:lang w:val="en-US" w:eastAsia="zh-CN"/>
              </w:rPr>
              <w:t>Eight community health units (immunization trageting children)</w:t>
            </w:r>
          </w:p>
        </w:tc>
        <w:tc>
          <w:tcPr>
            <w:tcW w:w="2628" w:type="dxa"/>
            <w:tcBorders>
              <w:top w:val="nil"/>
              <w:left w:val="nil"/>
              <w:bottom w:val="nil"/>
              <w:right w:val="nil"/>
            </w:tcBorders>
            <w:vAlign w:val="center"/>
          </w:tcPr>
          <w:p>
            <w:pPr>
              <w:adjustRightInd w:val="0"/>
              <w:snapToGrid w:val="0"/>
              <w:spacing w:after="0"/>
              <w:rPr>
                <w:rFonts w:eastAsia="宋体"/>
                <w:sz w:val="18"/>
                <w:szCs w:val="18"/>
                <w:highlight w:val="none"/>
                <w:lang w:eastAsia="zh-CN"/>
              </w:rPr>
            </w:pPr>
            <w:r>
              <w:rPr>
                <w:rFonts w:hint="eastAsia" w:eastAsia="宋体"/>
                <w:sz w:val="18"/>
                <w:szCs w:val="18"/>
                <w:highlight w:val="none"/>
                <w:lang w:eastAsia="zh-CN"/>
              </w:rPr>
              <w:t>Community</w:t>
            </w:r>
            <w:r>
              <w:rPr>
                <w:rFonts w:hint="eastAsia" w:eastAsia="宋体"/>
                <w:sz w:val="18"/>
                <w:szCs w:val="18"/>
                <w:highlight w:val="none"/>
                <w:lang w:val="en-US" w:eastAsia="zh-CN"/>
              </w:rPr>
              <w:t xml:space="preserve"> </w:t>
            </w:r>
            <w:r>
              <w:rPr>
                <w:rFonts w:hint="eastAsia" w:eastAsia="宋体"/>
                <w:sz w:val="18"/>
                <w:szCs w:val="18"/>
                <w:highlight w:val="none"/>
                <w:lang w:eastAsia="zh-CN"/>
              </w:rPr>
              <w:t xml:space="preserve">Health Strategy </w:t>
            </w:r>
            <w:r>
              <w:rPr>
                <w:rFonts w:hint="eastAsia" w:eastAsia="宋体"/>
                <w:sz w:val="18"/>
                <w:szCs w:val="18"/>
                <w:highlight w:val="none"/>
                <w:lang w:val="en-US" w:eastAsia="zh-CN"/>
              </w:rPr>
              <w:t>based on</w:t>
            </w:r>
            <w:r>
              <w:rPr>
                <w:rFonts w:hint="eastAsia" w:eastAsia="宋体"/>
                <w:sz w:val="18"/>
                <w:szCs w:val="18"/>
                <w:highlight w:val="none"/>
                <w:lang w:eastAsia="zh-CN"/>
              </w:rPr>
              <w:t xml:space="preserve"> the policy implementation guidelines.</w:t>
            </w:r>
          </w:p>
        </w:tc>
        <w:tc>
          <w:tcPr>
            <w:tcW w:w="1429" w:type="dxa"/>
            <w:tcBorders>
              <w:top w:val="nil"/>
              <w:left w:val="nil"/>
              <w:bottom w:val="nil"/>
              <w:right w:val="nil"/>
            </w:tcBorders>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NA</w:t>
            </w:r>
          </w:p>
        </w:tc>
        <w:tc>
          <w:tcPr>
            <w:tcW w:w="1252" w:type="dxa"/>
            <w:tcBorders>
              <w:top w:val="nil"/>
              <w:left w:val="nil"/>
              <w:bottom w:val="nil"/>
              <w:right w:val="nil"/>
            </w:tcBorders>
            <w:tcMar>
              <w:left w:w="57" w:type="dxa"/>
              <w:right w:w="57" w:type="dxa"/>
            </w:tcMar>
            <w:vAlign w:val="center"/>
          </w:tcPr>
          <w:p>
            <w:pPr>
              <w:adjustRightInd w:val="0"/>
              <w:snapToGrid w:val="0"/>
              <w:spacing w:after="0"/>
              <w:rPr>
                <w:rFonts w:hint="eastAsia" w:eastAsia="宋体"/>
                <w:sz w:val="18"/>
                <w:szCs w:val="18"/>
                <w:highlight w:val="none"/>
                <w:lang w:val="en-US" w:eastAsia="zh-CN"/>
              </w:rPr>
            </w:pPr>
            <w:r>
              <w:rPr>
                <w:rFonts w:hint="eastAsia" w:eastAsia="宋体"/>
                <w:sz w:val="18"/>
                <w:szCs w:val="18"/>
                <w:highlight w:val="none"/>
                <w:lang w:val="en-US" w:eastAsia="zh-CN"/>
              </w:rPr>
              <w:t>Measles</w:t>
            </w:r>
          </w:p>
          <w:p>
            <w:pPr>
              <w:adjustRightInd w:val="0"/>
              <w:snapToGrid w:val="0"/>
              <w:spacing w:after="0"/>
              <w:rPr>
                <w:rFonts w:hint="eastAsia" w:eastAsia="宋体"/>
                <w:sz w:val="18"/>
                <w:szCs w:val="18"/>
                <w:highlight w:val="none"/>
                <w:lang w:val="en-US" w:eastAsia="zh-CN"/>
              </w:rPr>
            </w:pPr>
            <w:r>
              <w:rPr>
                <w:rFonts w:hint="eastAsia" w:eastAsia="宋体"/>
                <w:sz w:val="18"/>
                <w:szCs w:val="18"/>
                <w:highlight w:val="none"/>
                <w:lang w:val="en-US" w:eastAsia="zh-CN"/>
              </w:rPr>
              <w:t>Penta 1</w:t>
            </w:r>
          </w:p>
          <w:p>
            <w:pPr>
              <w:adjustRightInd w:val="0"/>
              <w:snapToGrid w:val="0"/>
              <w:spacing w:after="0"/>
              <w:rPr>
                <w:rFonts w:hint="default" w:eastAsia="宋体"/>
                <w:sz w:val="18"/>
                <w:szCs w:val="18"/>
                <w:highlight w:val="none"/>
                <w:lang w:val="en-US" w:eastAsia="zh-CN"/>
              </w:rPr>
            </w:pPr>
            <w:r>
              <w:rPr>
                <w:rFonts w:hint="eastAsia" w:eastAsia="宋体"/>
                <w:sz w:val="18"/>
                <w:szCs w:val="18"/>
                <w:highlight w:val="none"/>
                <w:lang w:val="en-US" w:eastAsia="zh-CN"/>
              </w:rPr>
              <w:t>Penta 3</w:t>
            </w:r>
          </w:p>
        </w:tc>
        <w:tc>
          <w:tcPr>
            <w:tcW w:w="3488" w:type="dxa"/>
            <w:tcBorders>
              <w:top w:val="nil"/>
              <w:left w:val="nil"/>
              <w:bottom w:val="nil"/>
            </w:tcBorders>
            <w:tcMar>
              <w:left w:w="57" w:type="dxa"/>
              <w:right w:w="57" w:type="dxa"/>
            </w:tcMar>
            <w:vAlign w:val="center"/>
          </w:tcPr>
          <w:p>
            <w:pPr>
              <w:numPr>
                <w:ilvl w:val="0"/>
                <w:numId w:val="0"/>
              </w:numPr>
              <w:adjustRightInd w:val="0"/>
              <w:snapToGrid w:val="0"/>
              <w:spacing w:after="0"/>
              <w:rPr>
                <w:rFonts w:hint="default" w:eastAsia="宋体"/>
                <w:sz w:val="18"/>
                <w:szCs w:val="18"/>
                <w:highlight w:val="none"/>
                <w:lang w:val="en-US" w:eastAsia="zh-CN"/>
              </w:rPr>
            </w:pPr>
            <w:r>
              <w:rPr>
                <w:rFonts w:hint="eastAsia" w:eastAsia="宋体"/>
                <w:sz w:val="18"/>
                <w:szCs w:val="18"/>
                <w:highlight w:val="none"/>
                <w:lang w:val="en-US" w:eastAsia="zh-CN"/>
              </w:rPr>
              <w:t>Vaccination rates:</w:t>
            </w:r>
          </w:p>
          <w:p>
            <w:pPr>
              <w:numPr>
                <w:ilvl w:val="0"/>
                <w:numId w:val="4"/>
              </w:numPr>
              <w:adjustRightInd w:val="0"/>
              <w:snapToGrid w:val="0"/>
              <w:spacing w:after="0"/>
              <w:rPr>
                <w:rFonts w:hint="default" w:eastAsia="宋体"/>
                <w:sz w:val="18"/>
                <w:szCs w:val="18"/>
                <w:highlight w:val="none"/>
                <w:lang w:val="en-US" w:eastAsia="zh-CN"/>
              </w:rPr>
            </w:pPr>
            <w:r>
              <w:rPr>
                <w:rFonts w:hint="eastAsia" w:eastAsia="宋体"/>
                <w:sz w:val="18"/>
                <w:szCs w:val="18"/>
                <w:highlight w:val="none"/>
                <w:lang w:val="en-US" w:eastAsia="zh-CN"/>
              </w:rPr>
              <w:t xml:space="preserve">Measles: </w:t>
            </w:r>
            <w:bookmarkStart w:id="11" w:name="OLE_LINK3"/>
            <w:r>
              <w:rPr>
                <w:rFonts w:hint="eastAsia" w:eastAsia="宋体"/>
                <w:sz w:val="18"/>
                <w:szCs w:val="18"/>
                <w:highlight w:val="none"/>
                <w:lang w:val="en-US" w:eastAsia="zh-CN"/>
              </w:rPr>
              <w:t>OR=</w:t>
            </w:r>
            <w:r>
              <w:rPr>
                <w:rFonts w:hint="eastAsia" w:eastAsia="宋体"/>
                <w:sz w:val="18"/>
                <w:szCs w:val="18"/>
                <w:highlight w:val="none"/>
                <w:lang w:eastAsia="zh-CN"/>
              </w:rPr>
              <w:t>1.144</w:t>
            </w:r>
            <w:r>
              <w:rPr>
                <w:rFonts w:hint="eastAsia" w:eastAsia="宋体"/>
                <w:sz w:val="18"/>
                <w:szCs w:val="18"/>
                <w:highlight w:val="none"/>
                <w:lang w:val="en-US" w:eastAsia="zh-CN"/>
              </w:rPr>
              <w:t xml:space="preserve"> (</w:t>
            </w:r>
            <w:r>
              <w:rPr>
                <w:rFonts w:hint="eastAsia" w:eastAsia="宋体"/>
                <w:i/>
                <w:iCs/>
                <w:sz w:val="18"/>
                <w:szCs w:val="18"/>
                <w:highlight w:val="none"/>
                <w:lang w:val="en-US" w:eastAsia="zh-CN"/>
              </w:rPr>
              <w:t>P</w:t>
            </w:r>
            <w:r>
              <w:rPr>
                <w:rFonts w:hint="eastAsia" w:eastAsia="宋体"/>
                <w:sz w:val="18"/>
                <w:szCs w:val="18"/>
                <w:highlight w:val="none"/>
                <w:lang w:val="en-US" w:eastAsia="zh-CN"/>
              </w:rPr>
              <w:t>=</w:t>
            </w:r>
            <w:r>
              <w:rPr>
                <w:rFonts w:hint="eastAsia" w:eastAsia="宋体"/>
                <w:sz w:val="18"/>
                <w:szCs w:val="18"/>
                <w:highlight w:val="none"/>
                <w:lang w:eastAsia="zh-CN"/>
              </w:rPr>
              <w:t>0.0335</w:t>
            </w:r>
            <w:r>
              <w:rPr>
                <w:rFonts w:hint="eastAsia" w:eastAsia="宋体"/>
                <w:sz w:val="18"/>
                <w:szCs w:val="18"/>
                <w:highlight w:val="none"/>
                <w:lang w:val="en-US" w:eastAsia="zh-CN"/>
              </w:rPr>
              <w:t>)</w:t>
            </w:r>
          </w:p>
          <w:bookmarkEnd w:id="11"/>
          <w:p>
            <w:pPr>
              <w:numPr>
                <w:ilvl w:val="0"/>
                <w:numId w:val="4"/>
              </w:numPr>
              <w:adjustRightInd w:val="0"/>
              <w:snapToGrid w:val="0"/>
              <w:spacing w:after="0"/>
              <w:rPr>
                <w:rFonts w:hint="default" w:eastAsia="宋体"/>
                <w:sz w:val="18"/>
                <w:szCs w:val="18"/>
                <w:highlight w:val="none"/>
                <w:lang w:val="en-US" w:eastAsia="zh-CN"/>
              </w:rPr>
            </w:pPr>
            <w:bookmarkStart w:id="12" w:name="OLE_LINK4"/>
            <w:r>
              <w:rPr>
                <w:rFonts w:hint="eastAsia" w:eastAsia="宋体"/>
                <w:sz w:val="18"/>
                <w:szCs w:val="18"/>
                <w:highlight w:val="none"/>
                <w:lang w:val="en-US" w:eastAsia="zh-CN"/>
              </w:rPr>
              <w:t>Penta 1:</w:t>
            </w:r>
            <w:bookmarkEnd w:id="12"/>
            <w:r>
              <w:rPr>
                <w:rFonts w:hint="eastAsia" w:eastAsia="宋体"/>
                <w:sz w:val="18"/>
                <w:szCs w:val="18"/>
                <w:highlight w:val="none"/>
                <w:lang w:val="en-US" w:eastAsia="zh-CN"/>
              </w:rPr>
              <w:t xml:space="preserve"> OR=0.662 (</w:t>
            </w:r>
            <w:r>
              <w:rPr>
                <w:rFonts w:hint="eastAsia" w:eastAsia="宋体"/>
                <w:i/>
                <w:iCs/>
                <w:sz w:val="18"/>
                <w:szCs w:val="18"/>
                <w:highlight w:val="none"/>
                <w:lang w:val="en-US" w:eastAsia="zh-CN"/>
              </w:rPr>
              <w:t>P</w:t>
            </w:r>
            <w:r>
              <w:rPr>
                <w:rFonts w:hint="eastAsia" w:eastAsia="宋体"/>
                <w:sz w:val="18"/>
                <w:szCs w:val="18"/>
                <w:highlight w:val="none"/>
                <w:lang w:val="en-US" w:eastAsia="zh-CN"/>
              </w:rPr>
              <w:t>=</w:t>
            </w:r>
            <w:r>
              <w:rPr>
                <w:rFonts w:hint="eastAsia" w:eastAsia="宋体"/>
                <w:sz w:val="18"/>
                <w:szCs w:val="18"/>
                <w:highlight w:val="none"/>
                <w:lang w:eastAsia="zh-CN"/>
              </w:rPr>
              <w:t>0.</w:t>
            </w:r>
            <w:r>
              <w:rPr>
                <w:rFonts w:hint="eastAsia" w:eastAsia="宋体"/>
                <w:sz w:val="18"/>
                <w:szCs w:val="18"/>
                <w:highlight w:val="none"/>
                <w:lang w:val="en-US" w:eastAsia="zh-CN"/>
              </w:rPr>
              <w:t>2</w:t>
            </w:r>
            <w:r>
              <w:rPr>
                <w:rFonts w:hint="eastAsia" w:eastAsia="宋体"/>
                <w:sz w:val="18"/>
                <w:szCs w:val="18"/>
                <w:highlight w:val="none"/>
                <w:lang w:eastAsia="zh-CN"/>
              </w:rPr>
              <w:t>5</w:t>
            </w:r>
            <w:r>
              <w:rPr>
                <w:rFonts w:hint="eastAsia" w:eastAsia="宋体"/>
                <w:sz w:val="18"/>
                <w:szCs w:val="18"/>
                <w:highlight w:val="none"/>
                <w:lang w:val="en-US" w:eastAsia="zh-CN"/>
              </w:rPr>
              <w:t>)</w:t>
            </w:r>
          </w:p>
          <w:p>
            <w:pPr>
              <w:numPr>
                <w:ilvl w:val="0"/>
                <w:numId w:val="4"/>
              </w:numPr>
              <w:adjustRightInd w:val="0"/>
              <w:snapToGrid w:val="0"/>
              <w:spacing w:after="0"/>
              <w:rPr>
                <w:rFonts w:hint="default" w:eastAsia="宋体"/>
                <w:sz w:val="18"/>
                <w:szCs w:val="18"/>
                <w:highlight w:val="none"/>
                <w:lang w:val="en-US" w:eastAsia="zh-CN"/>
              </w:rPr>
            </w:pPr>
            <w:r>
              <w:rPr>
                <w:rFonts w:hint="eastAsia" w:eastAsia="宋体"/>
                <w:sz w:val="18"/>
                <w:szCs w:val="18"/>
                <w:highlight w:val="none"/>
                <w:lang w:val="en-US" w:eastAsia="zh-CN"/>
              </w:rPr>
              <w:t>Penta 3: OR=</w:t>
            </w:r>
            <w:r>
              <w:rPr>
                <w:rFonts w:hint="eastAsia" w:eastAsia="宋体"/>
                <w:sz w:val="18"/>
                <w:szCs w:val="18"/>
                <w:highlight w:val="none"/>
                <w:lang w:eastAsia="zh-CN"/>
              </w:rPr>
              <w:t>1.</w:t>
            </w:r>
            <w:r>
              <w:rPr>
                <w:rFonts w:hint="eastAsia" w:eastAsia="宋体"/>
                <w:sz w:val="18"/>
                <w:szCs w:val="18"/>
                <w:highlight w:val="none"/>
                <w:lang w:val="en-US" w:eastAsia="zh-CN"/>
              </w:rPr>
              <w:t>073</w:t>
            </w:r>
            <w:r>
              <w:rPr>
                <w:rFonts w:hint="eastAsia" w:eastAsia="宋体"/>
                <w:sz w:val="18"/>
                <w:szCs w:val="18"/>
                <w:highlight w:val="none"/>
                <w:lang w:val="en-US" w:eastAsia="zh-CN"/>
              </w:rPr>
              <w:t xml:space="preserve"> (</w:t>
            </w:r>
            <w:r>
              <w:rPr>
                <w:rFonts w:hint="eastAsia" w:eastAsia="宋体"/>
                <w:i/>
                <w:iCs/>
                <w:sz w:val="18"/>
                <w:szCs w:val="18"/>
                <w:highlight w:val="none"/>
                <w:lang w:val="en-US" w:eastAsia="zh-CN"/>
              </w:rPr>
              <w:t>P</w:t>
            </w:r>
            <w:r>
              <w:rPr>
                <w:rFonts w:hint="eastAsia" w:eastAsia="宋体"/>
                <w:sz w:val="18"/>
                <w:szCs w:val="18"/>
                <w:highlight w:val="none"/>
                <w:lang w:val="en-US" w:eastAsia="zh-CN"/>
              </w:rPr>
              <w:t>=</w:t>
            </w:r>
            <w:r>
              <w:rPr>
                <w:rFonts w:hint="eastAsia" w:eastAsia="宋体"/>
                <w:sz w:val="18"/>
                <w:szCs w:val="18"/>
                <w:highlight w:val="none"/>
                <w:lang w:eastAsia="zh-CN"/>
              </w:rPr>
              <w:t>0.</w:t>
            </w:r>
            <w:r>
              <w:rPr>
                <w:rFonts w:hint="eastAsia" w:eastAsia="宋体"/>
                <w:sz w:val="18"/>
                <w:szCs w:val="18"/>
                <w:highlight w:val="none"/>
                <w:lang w:val="en-US" w:eastAsia="zh-CN"/>
              </w:rPr>
              <w:t>8062）</w:t>
            </w:r>
          </w:p>
        </w:tc>
      </w:tr>
      <w:bookmarkEnd w:id="0"/>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1149" w:hRule="exact"/>
          <w:jc w:val="center"/>
        </w:trPr>
        <w:tc>
          <w:tcPr>
            <w:tcW w:w="1576" w:type="dxa"/>
            <w:tcBorders>
              <w:top w:val="nil"/>
              <w:bottom w:val="single" w:color="auto" w:sz="4" w:space="0"/>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 xml:space="preserve">Marquez (2021) </w:t>
            </w:r>
          </w:p>
        </w:tc>
        <w:tc>
          <w:tcPr>
            <w:tcW w:w="919" w:type="dxa"/>
            <w:tcBorders>
              <w:top w:val="nil"/>
              <w:left w:val="nil"/>
              <w:bottom w:val="single" w:color="auto" w:sz="4" w:space="0"/>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USA</w:t>
            </w:r>
          </w:p>
        </w:tc>
        <w:tc>
          <w:tcPr>
            <w:tcW w:w="1238" w:type="dxa"/>
            <w:tcBorders>
              <w:top w:val="nil"/>
              <w:left w:val="nil"/>
              <w:bottom w:val="single" w:color="auto" w:sz="4" w:space="0"/>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Uncontrolled pre-post study</w:t>
            </w:r>
          </w:p>
        </w:tc>
        <w:tc>
          <w:tcPr>
            <w:tcW w:w="2440" w:type="dxa"/>
            <w:tcBorders>
              <w:top w:val="nil"/>
              <w:left w:val="nil"/>
              <w:bottom w:val="single" w:color="auto" w:sz="4" w:space="0"/>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People aged over 16 years (N=12103)</w:t>
            </w:r>
          </w:p>
        </w:tc>
        <w:tc>
          <w:tcPr>
            <w:tcW w:w="2628" w:type="dxa"/>
            <w:tcBorders>
              <w:top w:val="nil"/>
              <w:left w:val="nil"/>
              <w:bottom w:val="single" w:color="auto" w:sz="4" w:space="0"/>
              <w:right w:val="nil"/>
            </w:tcBorders>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SMCs/CMs</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Health education and discussion Health service support</w:t>
            </w:r>
          </w:p>
        </w:tc>
        <w:tc>
          <w:tcPr>
            <w:tcW w:w="1429" w:type="dxa"/>
            <w:tcBorders>
              <w:top w:val="nil"/>
              <w:left w:val="nil"/>
              <w:bottom w:val="single" w:color="auto" w:sz="4" w:space="0"/>
              <w:right w:val="nil"/>
            </w:tcBorders>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NA</w:t>
            </w:r>
          </w:p>
        </w:tc>
        <w:tc>
          <w:tcPr>
            <w:tcW w:w="1252" w:type="dxa"/>
            <w:tcBorders>
              <w:top w:val="nil"/>
              <w:left w:val="nil"/>
              <w:bottom w:val="single" w:color="auto" w:sz="4" w:space="0"/>
              <w:right w:val="nil"/>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 xml:space="preserve">COVID-19 </w:t>
            </w:r>
          </w:p>
        </w:tc>
        <w:tc>
          <w:tcPr>
            <w:tcW w:w="3488" w:type="dxa"/>
            <w:tcBorders>
              <w:top w:val="nil"/>
              <w:left w:val="nil"/>
              <w:bottom w:val="single" w:color="auto" w:sz="4" w:space="0"/>
            </w:tcBorders>
            <w:tcMar>
              <w:left w:w="57" w:type="dxa"/>
              <w:right w:w="57" w:type="dxa"/>
            </w:tcMar>
            <w:vAlign w:val="center"/>
          </w:tcPr>
          <w:p>
            <w:pPr>
              <w:adjustRightInd w:val="0"/>
              <w:snapToGrid w:val="0"/>
              <w:spacing w:after="0"/>
              <w:rPr>
                <w:rFonts w:eastAsia="宋体"/>
                <w:sz w:val="18"/>
                <w:szCs w:val="18"/>
                <w:highlight w:val="none"/>
                <w:lang w:eastAsia="zh-CN"/>
              </w:rPr>
            </w:pPr>
            <w:r>
              <w:rPr>
                <w:rFonts w:eastAsia="宋体"/>
                <w:sz w:val="18"/>
                <w:szCs w:val="18"/>
                <w:highlight w:val="none"/>
                <w:lang w:eastAsia="zh-CN"/>
              </w:rPr>
              <w:t>UTD immunization (2 doses)</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(1) Pre</w:t>
            </w:r>
            <w:r>
              <w:rPr>
                <w:rFonts w:hint="eastAsia" w:eastAsia="宋体"/>
                <w:sz w:val="18"/>
                <w:szCs w:val="18"/>
                <w:highlight w:val="none"/>
                <w:lang w:val="en-US" w:eastAsia="zh-CN"/>
              </w:rPr>
              <w:t>-</w:t>
            </w:r>
            <w:r>
              <w:rPr>
                <w:rFonts w:eastAsia="宋体"/>
                <w:sz w:val="18"/>
                <w:szCs w:val="18"/>
                <w:highlight w:val="none"/>
                <w:lang w:eastAsia="zh-CN"/>
              </w:rPr>
              <w:t>intervention: 0% (0/12103)</w:t>
            </w:r>
          </w:p>
          <w:p>
            <w:pPr>
              <w:adjustRightInd w:val="0"/>
              <w:snapToGrid w:val="0"/>
              <w:spacing w:after="0"/>
              <w:rPr>
                <w:rFonts w:eastAsia="宋体"/>
                <w:sz w:val="18"/>
                <w:szCs w:val="18"/>
                <w:highlight w:val="none"/>
                <w:lang w:eastAsia="zh-CN"/>
              </w:rPr>
            </w:pPr>
            <w:r>
              <w:rPr>
                <w:rFonts w:eastAsia="宋体"/>
                <w:sz w:val="18"/>
                <w:szCs w:val="18"/>
                <w:highlight w:val="none"/>
                <w:lang w:eastAsia="zh-CN"/>
              </w:rPr>
              <w:t>(2) Post</w:t>
            </w:r>
            <w:r>
              <w:rPr>
                <w:rFonts w:hint="eastAsia" w:eastAsia="宋体"/>
                <w:sz w:val="18"/>
                <w:szCs w:val="18"/>
                <w:highlight w:val="none"/>
                <w:lang w:val="en-US" w:eastAsia="zh-CN"/>
              </w:rPr>
              <w:t>-</w:t>
            </w:r>
            <w:r>
              <w:rPr>
                <w:rFonts w:eastAsia="宋体"/>
                <w:sz w:val="18"/>
                <w:szCs w:val="18"/>
                <w:highlight w:val="none"/>
                <w:lang w:eastAsia="zh-CN"/>
              </w:rPr>
              <w:t>intervention: 75.6% (9152/12103)</w:t>
            </w:r>
          </w:p>
        </w:tc>
      </w:tr>
      <w:bookmarkEnd w:id="1"/>
    </w:tbl>
    <w:p>
      <w:pPr>
        <w:spacing w:after="0"/>
        <w:rPr>
          <w:rFonts w:eastAsia="宋体"/>
          <w:sz w:val="18"/>
          <w:szCs w:val="18"/>
          <w:highlight w:val="none"/>
        </w:rPr>
      </w:pPr>
      <w:r>
        <w:rPr>
          <w:rFonts w:eastAsia="宋体"/>
          <w:b/>
          <w:bCs/>
          <w:sz w:val="18"/>
          <w:szCs w:val="18"/>
          <w:highlight w:val="none"/>
        </w:rPr>
        <w:t>Abbreviation</w:t>
      </w:r>
      <w:r>
        <w:rPr>
          <w:rFonts w:eastAsia="宋体"/>
          <w:sz w:val="18"/>
          <w:szCs w:val="18"/>
          <w:highlight w:val="none"/>
        </w:rPr>
        <w:t>:</w:t>
      </w:r>
    </w:p>
    <w:p>
      <w:pPr>
        <w:spacing w:after="0"/>
        <w:rPr>
          <w:rFonts w:hint="default" w:eastAsia="宋体"/>
          <w:sz w:val="18"/>
          <w:szCs w:val="18"/>
          <w:highlight w:val="none"/>
          <w:lang w:val="en-US" w:eastAsia="zh-CN"/>
        </w:rPr>
      </w:pPr>
      <w:r>
        <w:rPr>
          <w:rFonts w:hint="eastAsia" w:eastAsia="宋体"/>
          <w:b/>
          <w:bCs/>
          <w:sz w:val="18"/>
          <w:szCs w:val="18"/>
          <w:highlight w:val="none"/>
          <w:lang w:val="en-US" w:eastAsia="zh-CN"/>
        </w:rPr>
        <w:t>HAV</w:t>
      </w:r>
      <w:r>
        <w:rPr>
          <w:rFonts w:hint="eastAsia" w:eastAsia="宋体"/>
          <w:sz w:val="18"/>
          <w:szCs w:val="18"/>
          <w:highlight w:val="none"/>
          <w:lang w:val="en-US" w:eastAsia="zh-CN"/>
        </w:rPr>
        <w:t xml:space="preserve">: hepatitis A virus </w:t>
      </w:r>
      <w:r>
        <w:rPr>
          <w:rFonts w:hint="eastAsia" w:eastAsia="宋体"/>
          <w:b/>
          <w:bCs/>
          <w:sz w:val="18"/>
          <w:szCs w:val="18"/>
          <w:highlight w:val="none"/>
          <w:lang w:val="en-US" w:eastAsia="zh-CN"/>
        </w:rPr>
        <w:t>HBV</w:t>
      </w:r>
      <w:r>
        <w:rPr>
          <w:rFonts w:hint="eastAsia" w:eastAsia="宋体"/>
          <w:sz w:val="18"/>
          <w:szCs w:val="18"/>
          <w:highlight w:val="none"/>
          <w:lang w:val="en-US" w:eastAsia="zh-CN"/>
        </w:rPr>
        <w:t xml:space="preserve">: hepatitis B virus </w:t>
      </w:r>
      <w:r>
        <w:rPr>
          <w:rFonts w:hint="eastAsia" w:eastAsia="宋体"/>
          <w:b/>
          <w:bCs/>
          <w:sz w:val="18"/>
          <w:szCs w:val="18"/>
          <w:highlight w:val="none"/>
          <w:lang w:val="en-US" w:eastAsia="zh-CN"/>
        </w:rPr>
        <w:t>HPV</w:t>
      </w:r>
      <w:r>
        <w:rPr>
          <w:rFonts w:hint="eastAsia" w:eastAsia="宋体"/>
          <w:sz w:val="18"/>
          <w:szCs w:val="18"/>
          <w:highlight w:val="none"/>
          <w:lang w:val="en-US" w:eastAsia="zh-CN"/>
        </w:rPr>
        <w:t xml:space="preserve">: human papillomavirus </w:t>
      </w:r>
      <w:r>
        <w:rPr>
          <w:rFonts w:eastAsia="宋体"/>
          <w:b/>
          <w:bCs/>
          <w:sz w:val="18"/>
          <w:szCs w:val="18"/>
          <w:highlight w:val="none"/>
        </w:rPr>
        <w:t>OPV</w:t>
      </w:r>
      <w:r>
        <w:rPr>
          <w:rFonts w:hint="eastAsia" w:eastAsia="宋体"/>
          <w:b/>
          <w:bCs/>
          <w:sz w:val="18"/>
          <w:szCs w:val="18"/>
          <w:highlight w:val="none"/>
        </w:rPr>
        <w:t>3</w:t>
      </w:r>
      <w:r>
        <w:rPr>
          <w:rFonts w:eastAsia="宋体"/>
          <w:sz w:val="18"/>
          <w:szCs w:val="18"/>
          <w:highlight w:val="none"/>
        </w:rPr>
        <w:t>: oral polio vaccine (</w:t>
      </w:r>
      <w:r>
        <w:rPr>
          <w:rFonts w:hint="eastAsia" w:eastAsia="宋体"/>
          <w:sz w:val="18"/>
          <w:szCs w:val="18"/>
          <w:highlight w:val="none"/>
        </w:rPr>
        <w:t>three</w:t>
      </w:r>
      <w:r>
        <w:rPr>
          <w:rFonts w:eastAsia="宋体"/>
          <w:sz w:val="18"/>
          <w:szCs w:val="18"/>
          <w:highlight w:val="none"/>
        </w:rPr>
        <w:t xml:space="preserve"> dose) </w:t>
      </w:r>
      <w:r>
        <w:rPr>
          <w:rFonts w:eastAsia="宋体"/>
          <w:b/>
          <w:bCs/>
          <w:sz w:val="18"/>
          <w:szCs w:val="18"/>
          <w:highlight w:val="none"/>
        </w:rPr>
        <w:t>IPV</w:t>
      </w:r>
      <w:r>
        <w:rPr>
          <w:rFonts w:eastAsia="宋体"/>
          <w:sz w:val="18"/>
          <w:szCs w:val="18"/>
          <w:highlight w:val="none"/>
        </w:rPr>
        <w:t xml:space="preserve">: inactivated polio vaccine </w:t>
      </w:r>
      <w:r>
        <w:rPr>
          <w:rFonts w:eastAsia="宋体"/>
          <w:b/>
          <w:bCs/>
          <w:sz w:val="18"/>
          <w:szCs w:val="18"/>
          <w:highlight w:val="none"/>
        </w:rPr>
        <w:t>PCV13</w:t>
      </w:r>
      <w:r>
        <w:rPr>
          <w:rFonts w:eastAsia="宋体"/>
          <w:sz w:val="18"/>
          <w:szCs w:val="18"/>
          <w:highlight w:val="none"/>
        </w:rPr>
        <w:t xml:space="preserve">: pneumococcal conjugate vaccine-13 vaccine  </w:t>
      </w:r>
      <w:r>
        <w:rPr>
          <w:rFonts w:eastAsia="宋体"/>
          <w:b/>
          <w:bCs/>
          <w:sz w:val="18"/>
          <w:szCs w:val="18"/>
          <w:highlight w:val="none"/>
        </w:rPr>
        <w:t>TIV</w:t>
      </w:r>
      <w:r>
        <w:rPr>
          <w:rFonts w:eastAsia="宋体"/>
          <w:sz w:val="18"/>
          <w:szCs w:val="18"/>
          <w:highlight w:val="none"/>
        </w:rPr>
        <w:t xml:space="preserve">: trivalent influenza vaccine </w:t>
      </w:r>
      <w:r>
        <w:rPr>
          <w:rFonts w:eastAsia="宋体"/>
          <w:b/>
          <w:bCs/>
          <w:sz w:val="18"/>
          <w:szCs w:val="18"/>
          <w:highlight w:val="none"/>
        </w:rPr>
        <w:t>MMR vaccine</w:t>
      </w:r>
      <w:r>
        <w:rPr>
          <w:rFonts w:eastAsia="宋体"/>
          <w:sz w:val="18"/>
          <w:szCs w:val="18"/>
          <w:highlight w:val="none"/>
        </w:rPr>
        <w:t xml:space="preserve">: measles-mumps-rubella vaccine </w:t>
      </w:r>
      <w:r>
        <w:rPr>
          <w:rFonts w:eastAsia="宋体"/>
          <w:b/>
          <w:bCs/>
          <w:sz w:val="18"/>
          <w:szCs w:val="18"/>
          <w:highlight w:val="none"/>
        </w:rPr>
        <w:t>Penta 3</w:t>
      </w:r>
      <w:r>
        <w:rPr>
          <w:rFonts w:eastAsia="宋体"/>
          <w:sz w:val="18"/>
          <w:szCs w:val="18"/>
          <w:highlight w:val="none"/>
        </w:rPr>
        <w:t xml:space="preserve">: Diphtheria, Tetanus, Pertussis, hepatitis b; Haemophilus influenzae b (three doses) </w:t>
      </w:r>
      <w:r>
        <w:rPr>
          <w:rFonts w:eastAsia="宋体"/>
          <w:b/>
          <w:bCs/>
          <w:sz w:val="18"/>
          <w:szCs w:val="18"/>
          <w:highlight w:val="none"/>
        </w:rPr>
        <w:t>DPT3</w:t>
      </w:r>
      <w:r>
        <w:rPr>
          <w:rFonts w:eastAsia="宋体"/>
          <w:sz w:val="18"/>
          <w:szCs w:val="18"/>
          <w:highlight w:val="none"/>
        </w:rPr>
        <w:t xml:space="preserve">: Diphtheria, Tetanus, Pertussis (three doses) </w:t>
      </w:r>
      <w:r>
        <w:rPr>
          <w:rFonts w:eastAsia="宋体"/>
          <w:b/>
          <w:bCs/>
          <w:sz w:val="18"/>
          <w:szCs w:val="18"/>
          <w:highlight w:val="none"/>
        </w:rPr>
        <w:t>BCG</w:t>
      </w:r>
      <w:r>
        <w:rPr>
          <w:rFonts w:eastAsia="宋体"/>
          <w:sz w:val="18"/>
          <w:szCs w:val="18"/>
          <w:highlight w:val="none"/>
        </w:rPr>
        <w:t>: Bacillus Calmette-Guerin vaccine</w:t>
      </w:r>
      <w:r>
        <w:rPr>
          <w:rFonts w:eastAsia="宋体"/>
          <w:b/>
          <w:bCs/>
          <w:sz w:val="18"/>
          <w:szCs w:val="18"/>
          <w:highlight w:val="none"/>
        </w:rPr>
        <w:t xml:space="preserve"> Routine EPI vaccines</w:t>
      </w:r>
      <w:r>
        <w:rPr>
          <w:rFonts w:eastAsia="宋体"/>
          <w:sz w:val="18"/>
          <w:szCs w:val="18"/>
          <w:highlight w:val="none"/>
        </w:rPr>
        <w:t>: BCG, Penta3, measles vaccine</w:t>
      </w:r>
      <w:r>
        <w:rPr>
          <w:rFonts w:hint="eastAsia" w:eastAsia="宋体"/>
          <w:sz w:val="18"/>
          <w:szCs w:val="18"/>
          <w:highlight w:val="none"/>
        </w:rPr>
        <w:t xml:space="preserve"> </w:t>
      </w:r>
      <w:r>
        <w:rPr>
          <w:rFonts w:eastAsia="宋体"/>
          <w:b/>
          <w:bCs/>
          <w:sz w:val="18"/>
          <w:szCs w:val="18"/>
          <w:highlight w:val="none"/>
        </w:rPr>
        <w:t>Immunization antigen series 4:3:1:3:3</w:t>
      </w:r>
      <w:r>
        <w:rPr>
          <w:rFonts w:eastAsia="宋体"/>
          <w:sz w:val="18"/>
          <w:szCs w:val="18"/>
          <w:highlight w:val="none"/>
        </w:rPr>
        <w:t>: 4 diphtheria-tetanus-pertussis, 3 polio, 1 measles-mumps-rubella, 3 Haemophilus influenza b, 3 Hepatitis B</w:t>
      </w:r>
      <w:r>
        <w:rPr>
          <w:rFonts w:eastAsia="宋体"/>
          <w:b/>
          <w:bCs/>
          <w:sz w:val="18"/>
          <w:szCs w:val="18"/>
          <w:highlight w:val="none"/>
        </w:rPr>
        <w:t xml:space="preserve"> Immunization antigen series 4:3:1:3:3:1</w:t>
      </w:r>
      <w:r>
        <w:rPr>
          <w:rFonts w:hint="eastAsia" w:eastAsia="宋体"/>
          <w:sz w:val="18"/>
          <w:szCs w:val="18"/>
          <w:highlight w:val="none"/>
        </w:rPr>
        <w:t>:</w:t>
      </w:r>
      <w:r>
        <w:rPr>
          <w:rFonts w:eastAsia="宋体"/>
          <w:sz w:val="18"/>
          <w:szCs w:val="18"/>
          <w:highlight w:val="none"/>
        </w:rPr>
        <w:t xml:space="preserve"> 4 diphtheria-tetanus-acellular pertussis; 3 polio; 1 measles-mumps-rubella; 3 hepatitis b; 3 Haemophilus influenzae b; 1 varicella </w:t>
      </w:r>
      <w:r>
        <w:rPr>
          <w:rFonts w:eastAsia="宋体"/>
          <w:b/>
          <w:bCs/>
          <w:sz w:val="18"/>
          <w:szCs w:val="18"/>
          <w:highlight w:val="none"/>
        </w:rPr>
        <w:t>NA</w:t>
      </w:r>
      <w:r>
        <w:rPr>
          <w:rFonts w:eastAsia="宋体"/>
          <w:sz w:val="18"/>
          <w:szCs w:val="18"/>
          <w:highlight w:val="none"/>
        </w:rPr>
        <w:t xml:space="preserve">: not applicable </w:t>
      </w:r>
      <w:r>
        <w:rPr>
          <w:rFonts w:eastAsia="宋体"/>
          <w:b/>
          <w:bCs/>
          <w:sz w:val="18"/>
          <w:szCs w:val="18"/>
          <w:highlight w:val="none"/>
        </w:rPr>
        <w:t>SMCs/CMs</w:t>
      </w:r>
      <w:r>
        <w:rPr>
          <w:rFonts w:eastAsia="宋体"/>
          <w:sz w:val="18"/>
          <w:szCs w:val="18"/>
          <w:highlight w:val="none"/>
        </w:rPr>
        <w:t>: social marketing campaigns or community mobilizations</w:t>
      </w:r>
      <w:r>
        <w:rPr>
          <w:rFonts w:hint="eastAsia" w:eastAsia="宋体"/>
          <w:sz w:val="18"/>
          <w:szCs w:val="18"/>
          <w:highlight w:val="none"/>
          <w:lang w:val="en-US" w:eastAsia="zh-CN"/>
        </w:rPr>
        <w:t xml:space="preserve"> </w:t>
      </w:r>
      <w:bookmarkStart w:id="13" w:name="OLE_LINK14"/>
      <w:r>
        <w:rPr>
          <w:rFonts w:hint="eastAsia" w:eastAsia="宋体"/>
          <w:b/>
          <w:bCs/>
          <w:sz w:val="18"/>
          <w:szCs w:val="18"/>
          <w:highlight w:val="none"/>
          <w:lang w:val="en-US" w:eastAsia="zh-CN"/>
        </w:rPr>
        <w:t>ViPS</w:t>
      </w:r>
      <w:bookmarkEnd w:id="13"/>
      <w:r>
        <w:rPr>
          <w:rFonts w:hint="eastAsia" w:eastAsia="宋体"/>
          <w:b/>
          <w:bCs/>
          <w:sz w:val="18"/>
          <w:szCs w:val="18"/>
          <w:highlight w:val="none"/>
          <w:lang w:val="en-US" w:eastAsia="zh-CN"/>
        </w:rPr>
        <w:t>:</w:t>
      </w:r>
      <w:r>
        <w:rPr>
          <w:rFonts w:hint="eastAsia" w:eastAsia="宋体"/>
          <w:sz w:val="18"/>
          <w:szCs w:val="18"/>
          <w:highlight w:val="none"/>
          <w:lang w:val="en-US" w:eastAsia="zh-CN"/>
        </w:rPr>
        <w:t xml:space="preserve"> Vi polysaccharide </w:t>
      </w:r>
    </w:p>
    <w:p>
      <w:pPr>
        <w:spacing w:after="0" w:line="360" w:lineRule="auto"/>
        <w:rPr>
          <w:rFonts w:eastAsia="宋体"/>
          <w:szCs w:val="24"/>
          <w:highlight w:val="none"/>
        </w:rPr>
      </w:pPr>
    </w:p>
    <w:p>
      <w:pPr>
        <w:keepNext/>
        <w:keepLines/>
        <w:spacing w:before="0" w:after="0"/>
        <w:outlineLvl w:val="0"/>
        <w:rPr>
          <w:highlight w:val="none"/>
        </w:rPr>
      </w:pPr>
    </w:p>
    <w:sectPr>
      <w:pgSz w:w="15840" w:h="12240" w:orient="landscape"/>
      <w:pgMar w:top="1440" w:right="1440" w:bottom="1440" w:left="1440" w:header="720" w:footer="720" w:gutter="0"/>
      <w:pgNumType w:fmt="decimal"/>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Segoe UI Symbol">
    <w:panose1 w:val="020B0502040204020203"/>
    <w:charset w:val="00"/>
    <w:family w:val="swiss"/>
    <w:pitch w:val="default"/>
    <w:sig w:usb0="800001E3" w:usb1="1200FFEF" w:usb2="00040000" w:usb3="04000000" w:csb0="00000001" w:csb1="4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tabs>
        <w:tab w:val="left" w:pos="330"/>
      </w:tabs>
      <w:rPr>
        <w:rFonts w:ascii="Arial" w:hAnsi="Arial" w:cs="Arial"/>
        <w:b/>
      </w:rPr>
    </w:pPr>
    <w:sdt>
      <w:sdtPr>
        <w:id w:val="-2062169730"/>
        <w:docPartObj>
          <w:docPartGallery w:val="autotext"/>
        </w:docPartObj>
      </w:sdtPr>
      <w:sdtEndPr>
        <w:rPr>
          <w:rFonts w:ascii="Arial" w:hAnsi="Arial" w:cs="Arial"/>
          <w:b/>
        </w:rPr>
      </w:sdtEndPr>
      <w:sdtContent>
        <w:r>
          <w:tab/>
        </w:r>
        <w:r>
          <w:t xml:space="preserve"> </w:t>
        </w:r>
      </w:sdtContent>
    </w:sdt>
    <w:r>
      <w:rPr>
        <w:rFonts w:ascii="Arial" w:hAnsi="Arial" w:cs="Arial"/>
        <w:b/>
      </w:rPr>
      <w:tab/>
    </w:r>
  </w:p>
  <w:p>
    <w:pPr>
      <w:pStyle w:val="13"/>
      <w:tabs>
        <w:tab w:val="left" w:pos="6435"/>
      </w:tabs>
      <w:jc w:val="right"/>
    </w:pPr>
    <w:r>
      <w:rPr>
        <w:sz w:val="24"/>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13"/>
                            <w:tabs>
                              <w:tab w:val="left" w:pos="6435"/>
                            </w:tabs>
                            <w:jc w:val="right"/>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13"/>
                      <w:tabs>
                        <w:tab w:val="left" w:pos="6435"/>
                      </w:tabs>
                      <w:jc w:val="right"/>
                    </w:pPr>
                    <w:r>
                      <w:fldChar w:fldCharType="begin"/>
                    </w:r>
                    <w:r>
                      <w:instrText xml:space="preserve"> PAGE   \* MERGEFORMAT </w:instrText>
                    </w:r>
                    <w:r>
                      <w:fldChar w:fldCharType="separate"/>
                    </w:r>
                    <w:r>
                      <w:t>2</w:t>
                    </w:r>
                    <w:r>
                      <w:fldChar w:fldCharType="end"/>
                    </w:r>
                  </w:p>
                </w:txbxContent>
              </v:textbox>
            </v:shape>
          </w:pict>
        </mc:Fallback>
      </mc:AlternateContent>
    </w:r>
    <w:r>
      <w:rPr>
        <w:lang w:val="it-IT" w:eastAsia="it-IT"/>
      </w:rPr>
      <mc:AlternateContent>
        <mc:Choice Requires="wps">
          <w:drawing>
            <wp:anchor distT="0" distB="0" distL="114300" distR="114300" simplePos="0" relativeHeight="251659264" behindDoc="0" locked="0" layoutInCell="1" allowOverlap="1">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a:graphicData>
              </a:graphic>
            </wp:anchor>
          </w:drawing>
        </mc:Choice>
        <mc:Fallback>
          <w:pict>
            <v:shape id="Rectangle 12" o:spid="_x0000_s1026" o:spt="100" style="position:absolute;left:0pt;margin-left:-120.85pt;margin-top:53.6pt;height:18pt;width:778.45pt;z-index:251659264;v-text-anchor:middle;mso-width-relative:page;mso-height-relative:page;" fillcolor="#9BBB59 [3206]" filled="t" stroked="f" coordsize="8686896,228844" o:gfxdata="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" path="m861333,244l8686896,244,8686896,228844,96,228844c-10536,227072,861333,-8617,861333,244xe">
              <v:path o:connectlocs="980259,243;9886315,243;9886315,228600;109,228600;980259,243" o:connectangles="0,0,0,0,0"/>
              <v:fill type="gradientRadial" on="t" color2="#77933C [2406]" focus="100%" focussize="0f,0f" focusposition="0f,0f" rotate="t">
                <o:fill type="gradientRadial" v:ext="backwardCompatible"/>
              </v:fill>
              <v:stroke on="f" weight="2pt"/>
              <v:imagedata o:title=""/>
              <o:lock v:ext="edit" aspectratio="f"/>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24"/>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LilsvdAgAAJAYAAA4AAABkcnMvZTJvRG9jLnhtbK1US27bMBDdF+gd&#10;CO4VSbbi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UuKWy90CAAAkBgAADgAAAAAAAAABACAAAAAfAQAAZHJzL2Uyb0RvYy54bWxQSwUG&#10;AAAAAAYABgBZAQAAbgY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tabs>
        <w:tab w:val="left" w:pos="1635"/>
      </w:tabs>
    </w:pPr>
    <w:r>
      <w:rPr>
        <w:sz w:val="24"/>
      </w:rPr>
      <mc:AlternateContent>
        <mc:Choice Requires="wps">
          <w:drawing>
            <wp:anchor distT="0" distB="0" distL="114300" distR="114300" simplePos="0" relativeHeight="251661312" behindDoc="0" locked="0" layoutInCell="1" allowOverlap="1">
              <wp:simplePos x="0" y="0"/>
              <wp:positionH relativeFrom="margin">
                <wp:posOffset>8111490</wp:posOffset>
              </wp:positionH>
              <wp:positionV relativeFrom="paragraph">
                <wp:posOffset>0</wp:posOffset>
              </wp:positionV>
              <wp:extent cx="11811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1811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13"/>
                            <w:tabs>
                              <w:tab w:val="left" w:pos="1635"/>
                            </w:tabs>
                            <w:jc w:val="right"/>
                          </w:pPr>
                          <w:sdt>
                            <w:sdtPr>
                              <w:id w:val="-1281487649"/>
                              <w:docPartObj>
                                <w:docPartGallery w:val="autotext"/>
                              </w:docPartObj>
                            </w:sdtPr>
                            <w:sdtContent>
                              <w:r>
                                <w:fldChar w:fldCharType="begin"/>
                              </w:r>
                              <w:r>
                                <w:instrText xml:space="preserve"> PAGE   \* MERGEFORMAT </w:instrText>
                              </w:r>
                              <w:r>
                                <w:fldChar w:fldCharType="separate"/>
                              </w:r>
                              <w:r>
                                <w:t>2</w:t>
                              </w:r>
                              <w:r>
                                <w:fldChar w:fldCharType="end"/>
                              </w:r>
                            </w:sdtContent>
                          </w:sdt>
                          <w:r>
                            <w:tab/>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638.7pt;margin-top:0pt;height:144pt;width:9.3pt;mso-position-horizontal-relative:margin;z-index:251661312;mso-width-relative:page;mso-height-relative:page;" filled="f" stroked="f" coordsize="21600,21600" o:gfxdata="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">
              <v:fill on="f" focussize="0,0"/>
              <v:stroke on="f" weight="0.5pt"/>
              <v:imagedata o:title=""/>
              <o:lock v:ext="edit" aspectratio="f"/>
              <v:textbox inset="0mm,0mm,0mm,0mm" style="mso-fit-shape-to-text:t;">
                <w:txbxContent>
                  <w:p>
                    <w:pPr>
                      <w:pStyle w:val="13"/>
                      <w:tabs>
                        <w:tab w:val="left" w:pos="1635"/>
                      </w:tabs>
                      <w:jc w:val="right"/>
                    </w:pPr>
                    <w:sdt>
                      <w:sdtPr>
                        <w:id w:val="-1281487649"/>
                        <w:docPartObj>
                          <w:docPartGallery w:val="autotext"/>
                        </w:docPartObj>
                      </w:sdtPr>
                      <w:sdtContent>
                        <w:r>
                          <w:fldChar w:fldCharType="begin"/>
                        </w:r>
                        <w:r>
                          <w:instrText xml:space="preserve"> PAGE   \* MERGEFORMAT </w:instrText>
                        </w:r>
                        <w:r>
                          <w:fldChar w:fldCharType="separate"/>
                        </w:r>
                        <w:r>
                          <w:t>2</w:t>
                        </w:r>
                        <w:r>
                          <w:fldChar w:fldCharType="end"/>
                        </w:r>
                      </w:sdtContent>
                    </w:sdt>
                    <w:r>
                      <w:tab/>
                    </w:r>
                  </w:p>
                </w:txbxContent>
              </v:textbox>
            </v:shape>
          </w:pict>
        </mc:Fallback>
      </mc:AlternateContent>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rPr>
        <w:b/>
        <w:bCs/>
        <w:lang w:eastAsia="zh-HK"/>
      </w:rPr>
    </w:pPr>
    <w:r>
      <w:rPr>
        <w:b/>
        <w:bCs/>
        <w:lang w:eastAsia="zh-HK"/>
      </w:rPr>
      <w:t xml:space="preserve">CBPR approaches in </w:t>
    </w:r>
    <w:bookmarkStart w:id="14" w:name="_Hlk141798879"/>
    <w:r>
      <w:rPr>
        <w:b/>
        <w:bCs/>
        <w:lang w:eastAsia="zh-HK"/>
      </w:rPr>
      <w:t xml:space="preserve">vaccination </w:t>
    </w:r>
    <w:r>
      <w:rPr>
        <w:rFonts w:hint="eastAsia"/>
        <w:b/>
        <w:bCs/>
      </w:rPr>
      <w:t>promotion</w:t>
    </w:r>
    <w:bookmarkEnd w:id="14"/>
    <w:r>
      <w:rPr>
        <w:b/>
        <w:bCs/>
        <w:lang w:eastAsia="zh-HK"/>
      </w:rPr>
      <w:t xml:space="preserve"> </w:t>
    </w:r>
  </w:p>
  <w:p>
    <w:pPr>
      <w:pStyle w:val="1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A901FE"/>
    <w:multiLevelType w:val="singleLevel"/>
    <w:tmpl w:val="06A901FE"/>
    <w:lvl w:ilvl="0" w:tentative="0">
      <w:start w:val="1"/>
      <w:numFmt w:val="decimal"/>
      <w:suff w:val="space"/>
      <w:lvlText w:val="(%1)"/>
      <w:lvlJc w:val="left"/>
    </w:lvl>
  </w:abstractNum>
  <w:abstractNum w:abstractNumId="1">
    <w:nsid w:val="1CA8D4D9"/>
    <w:multiLevelType w:val="singleLevel"/>
    <w:tmpl w:val="1CA8D4D9"/>
    <w:lvl w:ilvl="0" w:tentative="0">
      <w:start w:val="1"/>
      <w:numFmt w:val="decimal"/>
      <w:suff w:val="space"/>
      <w:lvlText w:val="(%1)"/>
      <w:lvlJc w:val="left"/>
    </w:lvl>
  </w:abstractNum>
  <w:abstractNum w:abstractNumId="2">
    <w:nsid w:val="1EC0601A"/>
    <w:multiLevelType w:val="multilevel"/>
    <w:tmpl w:val="1EC0601A"/>
    <w:lvl w:ilvl="0" w:tentative="0">
      <w:start w:val="1"/>
      <w:numFmt w:val="decimal"/>
      <w:pStyle w:val="2"/>
      <w:lvlText w:val="%1"/>
      <w:lvlJc w:val="left"/>
      <w:pPr>
        <w:tabs>
          <w:tab w:val="left" w:pos="567"/>
        </w:tabs>
        <w:ind w:left="567" w:hanging="567"/>
      </w:pPr>
      <w:rPr>
        <w:rFonts w:hint="default"/>
      </w:rPr>
    </w:lvl>
    <w:lvl w:ilvl="1" w:tentative="0">
      <w:start w:val="1"/>
      <w:numFmt w:val="decimal"/>
      <w:pStyle w:val="4"/>
      <w:lvlText w:val="%1.%2"/>
      <w:lvlJc w:val="left"/>
      <w:pPr>
        <w:tabs>
          <w:tab w:val="left" w:pos="567"/>
        </w:tabs>
        <w:ind w:left="567" w:hanging="567"/>
      </w:pPr>
      <w:rPr>
        <w:rFonts w:hint="default"/>
      </w:rPr>
    </w:lvl>
    <w:lvl w:ilvl="2" w:tentative="0">
      <w:start w:val="1"/>
      <w:numFmt w:val="decimal"/>
      <w:pStyle w:val="5"/>
      <w:lvlText w:val="%1.%2.%3"/>
      <w:lvlJc w:val="left"/>
      <w:pPr>
        <w:tabs>
          <w:tab w:val="left" w:pos="567"/>
        </w:tabs>
        <w:ind w:left="567" w:hanging="567"/>
      </w:pPr>
      <w:rPr>
        <w:rFonts w:hint="default"/>
      </w:rPr>
    </w:lvl>
    <w:lvl w:ilvl="3" w:tentative="0">
      <w:start w:val="1"/>
      <w:numFmt w:val="decimal"/>
      <w:pStyle w:val="6"/>
      <w:lvlText w:val="%1.%2.%3.%4"/>
      <w:lvlJc w:val="left"/>
      <w:pPr>
        <w:tabs>
          <w:tab w:val="left" w:pos="567"/>
        </w:tabs>
        <w:ind w:left="567" w:hanging="567"/>
      </w:pPr>
      <w:rPr>
        <w:rFonts w:hint="default"/>
      </w:rPr>
    </w:lvl>
    <w:lvl w:ilvl="4" w:tentative="0">
      <w:start w:val="1"/>
      <w:numFmt w:val="decimal"/>
      <w:pStyle w:val="7"/>
      <w:lvlText w:val="%1.%2.%3.%4.%5"/>
      <w:lvlJc w:val="left"/>
      <w:pPr>
        <w:tabs>
          <w:tab w:val="left" w:pos="567"/>
        </w:tabs>
        <w:ind w:left="567" w:hanging="567"/>
      </w:pPr>
      <w:rPr>
        <w:rFonts w:hint="default"/>
      </w:rPr>
    </w:lvl>
    <w:lvl w:ilvl="5" w:tentative="0">
      <w:start w:val="1"/>
      <w:numFmt w:val="lowerRoman"/>
      <w:lvlText w:val="%6."/>
      <w:lvlJc w:val="right"/>
      <w:pPr>
        <w:tabs>
          <w:tab w:val="left" w:pos="567"/>
        </w:tabs>
        <w:ind w:left="567" w:hanging="567"/>
      </w:pPr>
      <w:rPr>
        <w:rFonts w:hint="default"/>
      </w:rPr>
    </w:lvl>
    <w:lvl w:ilvl="6" w:tentative="0">
      <w:start w:val="1"/>
      <w:numFmt w:val="decimal"/>
      <w:lvlText w:val="%7."/>
      <w:lvlJc w:val="left"/>
      <w:pPr>
        <w:tabs>
          <w:tab w:val="left" w:pos="567"/>
        </w:tabs>
        <w:ind w:left="567" w:hanging="567"/>
      </w:pPr>
      <w:rPr>
        <w:rFonts w:hint="default"/>
      </w:rPr>
    </w:lvl>
    <w:lvl w:ilvl="7" w:tentative="0">
      <w:start w:val="1"/>
      <w:numFmt w:val="lowerLetter"/>
      <w:lvlText w:val="%8."/>
      <w:lvlJc w:val="left"/>
      <w:pPr>
        <w:tabs>
          <w:tab w:val="left" w:pos="567"/>
        </w:tabs>
        <w:ind w:left="567" w:hanging="567"/>
      </w:pPr>
      <w:rPr>
        <w:rFonts w:hint="default"/>
      </w:rPr>
    </w:lvl>
    <w:lvl w:ilvl="8" w:tentative="0">
      <w:start w:val="1"/>
      <w:numFmt w:val="lowerRoman"/>
      <w:lvlText w:val="%9."/>
      <w:lvlJc w:val="right"/>
      <w:pPr>
        <w:tabs>
          <w:tab w:val="left" w:pos="567"/>
        </w:tabs>
        <w:ind w:left="567" w:hanging="567"/>
      </w:pPr>
      <w:rPr>
        <w:rFonts w:hint="default"/>
      </w:rPr>
    </w:lvl>
  </w:abstractNum>
  <w:abstractNum w:abstractNumId="3">
    <w:nsid w:val="225305B5"/>
    <w:multiLevelType w:val="multilevel"/>
    <w:tmpl w:val="225305B5"/>
    <w:lvl w:ilvl="0" w:tentative="0">
      <w:start w:val="1"/>
      <w:numFmt w:val="bullet"/>
      <w:pStyle w:val="3"/>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attachedTemplate r:id="rId1"/>
  <w:documentProtection w:enforcement="0"/>
  <w:defaultTabStop w:val="720"/>
  <w:evenAndOddHeaders w:val="1"/>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hiN2FlZGMzMjNmZGNmZWM3OTJmYTc5OWZmZjI3MjMifQ=="/>
  </w:docVars>
  <w:rsids>
    <w:rsidRoot w:val="00803D24"/>
    <w:rsid w:val="0001436A"/>
    <w:rsid w:val="00034304"/>
    <w:rsid w:val="00035434"/>
    <w:rsid w:val="00052A14"/>
    <w:rsid w:val="00077D53"/>
    <w:rsid w:val="00105FD9"/>
    <w:rsid w:val="00117666"/>
    <w:rsid w:val="00124560"/>
    <w:rsid w:val="001549D3"/>
    <w:rsid w:val="00160065"/>
    <w:rsid w:val="00177D84"/>
    <w:rsid w:val="00267D18"/>
    <w:rsid w:val="0028346E"/>
    <w:rsid w:val="002868E2"/>
    <w:rsid w:val="002869C3"/>
    <w:rsid w:val="00291AAD"/>
    <w:rsid w:val="002936E4"/>
    <w:rsid w:val="002B170B"/>
    <w:rsid w:val="002B4A57"/>
    <w:rsid w:val="002C74CA"/>
    <w:rsid w:val="002D00DA"/>
    <w:rsid w:val="003113B4"/>
    <w:rsid w:val="003544FB"/>
    <w:rsid w:val="003A1D02"/>
    <w:rsid w:val="003D2D47"/>
    <w:rsid w:val="003D2F2D"/>
    <w:rsid w:val="00401590"/>
    <w:rsid w:val="00447801"/>
    <w:rsid w:val="00452E9C"/>
    <w:rsid w:val="004735C8"/>
    <w:rsid w:val="00476F6D"/>
    <w:rsid w:val="004961FF"/>
    <w:rsid w:val="00496F3A"/>
    <w:rsid w:val="004B3311"/>
    <w:rsid w:val="005136AD"/>
    <w:rsid w:val="00517A89"/>
    <w:rsid w:val="005250F2"/>
    <w:rsid w:val="0054090F"/>
    <w:rsid w:val="005837B2"/>
    <w:rsid w:val="005873CF"/>
    <w:rsid w:val="00593EEA"/>
    <w:rsid w:val="0059454F"/>
    <w:rsid w:val="005A5EEE"/>
    <w:rsid w:val="006375C7"/>
    <w:rsid w:val="00643893"/>
    <w:rsid w:val="00654E8F"/>
    <w:rsid w:val="00660D05"/>
    <w:rsid w:val="00677A6D"/>
    <w:rsid w:val="006820B1"/>
    <w:rsid w:val="006B7D14"/>
    <w:rsid w:val="006C068F"/>
    <w:rsid w:val="006D2833"/>
    <w:rsid w:val="00701727"/>
    <w:rsid w:val="0070566C"/>
    <w:rsid w:val="007113C4"/>
    <w:rsid w:val="00714C50"/>
    <w:rsid w:val="00717A9D"/>
    <w:rsid w:val="00725A7D"/>
    <w:rsid w:val="007501BE"/>
    <w:rsid w:val="00763017"/>
    <w:rsid w:val="00764203"/>
    <w:rsid w:val="00790BB3"/>
    <w:rsid w:val="007C206C"/>
    <w:rsid w:val="00803D24"/>
    <w:rsid w:val="008174F4"/>
    <w:rsid w:val="00817DD6"/>
    <w:rsid w:val="008370E6"/>
    <w:rsid w:val="00885156"/>
    <w:rsid w:val="008A1DC0"/>
    <w:rsid w:val="008A700E"/>
    <w:rsid w:val="009110E0"/>
    <w:rsid w:val="009151AA"/>
    <w:rsid w:val="0093429D"/>
    <w:rsid w:val="00943573"/>
    <w:rsid w:val="00970F7D"/>
    <w:rsid w:val="009879A9"/>
    <w:rsid w:val="00994A3D"/>
    <w:rsid w:val="009C2B12"/>
    <w:rsid w:val="009C70F3"/>
    <w:rsid w:val="00A174D9"/>
    <w:rsid w:val="00A569CD"/>
    <w:rsid w:val="00A81EA6"/>
    <w:rsid w:val="00AB0698"/>
    <w:rsid w:val="00AB5EE2"/>
    <w:rsid w:val="00AB6715"/>
    <w:rsid w:val="00AC1480"/>
    <w:rsid w:val="00B1671E"/>
    <w:rsid w:val="00B25EB8"/>
    <w:rsid w:val="00B354E1"/>
    <w:rsid w:val="00B37F4D"/>
    <w:rsid w:val="00BB3414"/>
    <w:rsid w:val="00C52A7B"/>
    <w:rsid w:val="00C56BAF"/>
    <w:rsid w:val="00C679AA"/>
    <w:rsid w:val="00C734F1"/>
    <w:rsid w:val="00C75972"/>
    <w:rsid w:val="00CC0A3A"/>
    <w:rsid w:val="00CD066B"/>
    <w:rsid w:val="00CE4FEE"/>
    <w:rsid w:val="00D02482"/>
    <w:rsid w:val="00D24F1E"/>
    <w:rsid w:val="00D93D3C"/>
    <w:rsid w:val="00DB59C3"/>
    <w:rsid w:val="00DC259A"/>
    <w:rsid w:val="00DE23E8"/>
    <w:rsid w:val="00E321F9"/>
    <w:rsid w:val="00E52377"/>
    <w:rsid w:val="00E6013A"/>
    <w:rsid w:val="00E64E17"/>
    <w:rsid w:val="00E81181"/>
    <w:rsid w:val="00E866C9"/>
    <w:rsid w:val="00EA3D3C"/>
    <w:rsid w:val="00EB728D"/>
    <w:rsid w:val="00EF7FB7"/>
    <w:rsid w:val="00F46900"/>
    <w:rsid w:val="00F61D89"/>
    <w:rsid w:val="00F9291F"/>
    <w:rsid w:val="00F956BF"/>
    <w:rsid w:val="00FF09C0"/>
    <w:rsid w:val="0147778C"/>
    <w:rsid w:val="10023B70"/>
    <w:rsid w:val="18325121"/>
    <w:rsid w:val="18C7778D"/>
    <w:rsid w:val="1C3109F9"/>
    <w:rsid w:val="1CAE49E8"/>
    <w:rsid w:val="1D8D26D5"/>
    <w:rsid w:val="1E407195"/>
    <w:rsid w:val="1F704C2A"/>
    <w:rsid w:val="2E045504"/>
    <w:rsid w:val="46A75BA4"/>
    <w:rsid w:val="4CA94CC8"/>
    <w:rsid w:val="4F0B12B3"/>
    <w:rsid w:val="51F7178E"/>
    <w:rsid w:val="544607AB"/>
    <w:rsid w:val="55FE03B1"/>
    <w:rsid w:val="58D4523A"/>
    <w:rsid w:val="686D4100"/>
    <w:rsid w:val="6B28698B"/>
    <w:rsid w:val="71246985"/>
    <w:rsid w:val="75453A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2" w:semiHidden="0" w:name="heading 1"/>
    <w:lsdException w:qFormat="1" w:unhideWhenUsed="0" w:uiPriority="2" w:semiHidden="0" w:name="heading 2"/>
    <w:lsdException w:qFormat="1" w:unhideWhenUsed="0" w:uiPriority="2" w:semiHidden="0" w:name="heading 3"/>
    <w:lsdException w:qFormat="1" w:unhideWhenUsed="0" w:uiPriority="2" w:semiHidden="0" w:name="heading 4"/>
    <w:lsdException w:qFormat="1" w:unhideWhenUsed="0" w:uiPriority="2"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qFormat="1"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qFormat="1"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spacing w:before="120" w:after="240" w:line="240" w:lineRule="auto"/>
    </w:pPr>
    <w:rPr>
      <w:rFonts w:ascii="Times New Roman" w:hAnsi="Times New Roman" w:eastAsiaTheme="minorEastAsia" w:cstheme="minorBidi"/>
      <w:sz w:val="24"/>
      <w:szCs w:val="22"/>
      <w:lang w:val="en-US" w:eastAsia="en-US" w:bidi="ar-SA"/>
    </w:rPr>
  </w:style>
  <w:style w:type="paragraph" w:styleId="2">
    <w:name w:val="heading 1"/>
    <w:basedOn w:val="3"/>
    <w:next w:val="1"/>
    <w:link w:val="31"/>
    <w:autoRedefine/>
    <w:qFormat/>
    <w:uiPriority w:val="2"/>
    <w:pPr>
      <w:numPr>
        <w:ilvl w:val="0"/>
        <w:numId w:val="1"/>
      </w:numPr>
      <w:spacing w:before="240"/>
      <w:contextualSpacing w:val="0"/>
      <w:outlineLvl w:val="0"/>
    </w:pPr>
    <w:rPr>
      <w:b/>
    </w:rPr>
  </w:style>
  <w:style w:type="paragraph" w:styleId="4">
    <w:name w:val="heading 2"/>
    <w:basedOn w:val="2"/>
    <w:next w:val="1"/>
    <w:link w:val="32"/>
    <w:autoRedefine/>
    <w:qFormat/>
    <w:uiPriority w:val="2"/>
    <w:pPr>
      <w:numPr>
        <w:ilvl w:val="1"/>
      </w:numPr>
      <w:spacing w:after="200"/>
      <w:outlineLvl w:val="1"/>
    </w:pPr>
  </w:style>
  <w:style w:type="paragraph" w:styleId="5">
    <w:name w:val="heading 3"/>
    <w:basedOn w:val="1"/>
    <w:next w:val="1"/>
    <w:link w:val="45"/>
    <w:autoRedefine/>
    <w:qFormat/>
    <w:uiPriority w:val="2"/>
    <w:pPr>
      <w:keepNext/>
      <w:keepLines/>
      <w:numPr>
        <w:ilvl w:val="2"/>
        <w:numId w:val="1"/>
      </w:numPr>
      <w:spacing w:before="40" w:after="120"/>
      <w:outlineLvl w:val="2"/>
    </w:pPr>
    <w:rPr>
      <w:rFonts w:eastAsiaTheme="majorEastAsia" w:cstheme="majorBidi"/>
      <w:b/>
      <w:szCs w:val="24"/>
    </w:rPr>
  </w:style>
  <w:style w:type="paragraph" w:styleId="6">
    <w:name w:val="heading 4"/>
    <w:basedOn w:val="5"/>
    <w:next w:val="1"/>
    <w:link w:val="46"/>
    <w:autoRedefine/>
    <w:qFormat/>
    <w:uiPriority w:val="2"/>
    <w:pPr>
      <w:numPr>
        <w:ilvl w:val="3"/>
      </w:numPr>
      <w:outlineLvl w:val="3"/>
    </w:pPr>
    <w:rPr>
      <w:iCs/>
    </w:rPr>
  </w:style>
  <w:style w:type="paragraph" w:styleId="7">
    <w:name w:val="heading 5"/>
    <w:basedOn w:val="6"/>
    <w:next w:val="1"/>
    <w:link w:val="47"/>
    <w:autoRedefine/>
    <w:qFormat/>
    <w:uiPriority w:val="2"/>
    <w:pPr>
      <w:numPr>
        <w:ilvl w:val="4"/>
      </w:numPr>
      <w:outlineLvl w:val="4"/>
    </w:pPr>
  </w:style>
  <w:style w:type="character" w:default="1" w:styleId="22">
    <w:name w:val="Default Paragraph Font"/>
    <w:autoRedefine/>
    <w:semiHidden/>
    <w:unhideWhenUsed/>
    <w:qFormat/>
    <w:uiPriority w:val="1"/>
  </w:style>
  <w:style w:type="table" w:default="1" w:styleId="20">
    <w:name w:val="Normal Table"/>
    <w:autoRedefine/>
    <w:semiHidden/>
    <w:unhideWhenUsed/>
    <w:qFormat/>
    <w:uiPriority w:val="99"/>
    <w:tblPr>
      <w:tblCellMar>
        <w:top w:w="0" w:type="dxa"/>
        <w:left w:w="108" w:type="dxa"/>
        <w:bottom w:w="0" w:type="dxa"/>
        <w:right w:w="108" w:type="dxa"/>
      </w:tblCellMar>
    </w:tblPr>
  </w:style>
  <w:style w:type="paragraph" w:styleId="3">
    <w:name w:val="List Paragraph"/>
    <w:basedOn w:val="1"/>
    <w:autoRedefine/>
    <w:qFormat/>
    <w:uiPriority w:val="3"/>
    <w:pPr>
      <w:numPr>
        <w:ilvl w:val="0"/>
        <w:numId w:val="2"/>
      </w:numPr>
      <w:contextualSpacing/>
    </w:pPr>
    <w:rPr>
      <w:rFonts w:eastAsia="Cambria" w:cs="Times New Roman"/>
      <w:szCs w:val="24"/>
    </w:rPr>
  </w:style>
  <w:style w:type="paragraph" w:styleId="8">
    <w:name w:val="caption"/>
    <w:basedOn w:val="1"/>
    <w:next w:val="9"/>
    <w:autoRedefine/>
    <w:unhideWhenUsed/>
    <w:qFormat/>
    <w:uiPriority w:val="35"/>
    <w:pPr>
      <w:keepNext/>
    </w:pPr>
    <w:rPr>
      <w:rFonts w:cs="Times New Roman"/>
      <w:b/>
      <w:bCs/>
      <w:szCs w:val="24"/>
    </w:rPr>
  </w:style>
  <w:style w:type="paragraph" w:styleId="9">
    <w:name w:val="No Spacing"/>
    <w:autoRedefine/>
    <w:unhideWhenUsed/>
    <w:qFormat/>
    <w:uiPriority w:val="99"/>
    <w:pPr>
      <w:spacing w:after="0" w:line="240" w:lineRule="auto"/>
    </w:pPr>
    <w:rPr>
      <w:rFonts w:ascii="Times New Roman" w:hAnsi="Times New Roman" w:eastAsiaTheme="minorEastAsia" w:cstheme="minorBidi"/>
      <w:sz w:val="24"/>
      <w:szCs w:val="22"/>
      <w:lang w:val="en-US" w:eastAsia="en-US" w:bidi="ar-SA"/>
    </w:rPr>
  </w:style>
  <w:style w:type="paragraph" w:styleId="10">
    <w:name w:val="annotation text"/>
    <w:basedOn w:val="1"/>
    <w:link w:val="37"/>
    <w:autoRedefine/>
    <w:semiHidden/>
    <w:unhideWhenUsed/>
    <w:qFormat/>
    <w:uiPriority w:val="99"/>
    <w:rPr>
      <w:sz w:val="20"/>
      <w:szCs w:val="20"/>
    </w:rPr>
  </w:style>
  <w:style w:type="paragraph" w:styleId="11">
    <w:name w:val="endnote text"/>
    <w:basedOn w:val="1"/>
    <w:link w:val="39"/>
    <w:autoRedefine/>
    <w:semiHidden/>
    <w:unhideWhenUsed/>
    <w:qFormat/>
    <w:uiPriority w:val="99"/>
    <w:pPr>
      <w:spacing w:after="0"/>
    </w:pPr>
    <w:rPr>
      <w:sz w:val="20"/>
      <w:szCs w:val="20"/>
    </w:rPr>
  </w:style>
  <w:style w:type="paragraph" w:styleId="12">
    <w:name w:val="Balloon Text"/>
    <w:basedOn w:val="1"/>
    <w:link w:val="35"/>
    <w:autoRedefine/>
    <w:semiHidden/>
    <w:unhideWhenUsed/>
    <w:qFormat/>
    <w:uiPriority w:val="99"/>
    <w:pPr>
      <w:spacing w:after="0"/>
    </w:pPr>
    <w:rPr>
      <w:rFonts w:ascii="Tahoma" w:hAnsi="Tahoma" w:cs="Tahoma"/>
      <w:sz w:val="16"/>
      <w:szCs w:val="16"/>
    </w:rPr>
  </w:style>
  <w:style w:type="paragraph" w:styleId="13">
    <w:name w:val="footer"/>
    <w:basedOn w:val="1"/>
    <w:link w:val="40"/>
    <w:autoRedefine/>
    <w:unhideWhenUsed/>
    <w:qFormat/>
    <w:uiPriority w:val="99"/>
    <w:pPr>
      <w:tabs>
        <w:tab w:val="center" w:pos="4844"/>
        <w:tab w:val="right" w:pos="9689"/>
      </w:tabs>
      <w:spacing w:after="0"/>
    </w:pPr>
  </w:style>
  <w:style w:type="paragraph" w:styleId="14">
    <w:name w:val="header"/>
    <w:basedOn w:val="1"/>
    <w:link w:val="42"/>
    <w:autoRedefine/>
    <w:unhideWhenUsed/>
    <w:qFormat/>
    <w:uiPriority w:val="99"/>
    <w:pPr>
      <w:tabs>
        <w:tab w:val="center" w:pos="4844"/>
        <w:tab w:val="right" w:pos="9689"/>
      </w:tabs>
    </w:pPr>
    <w:rPr>
      <w:b/>
    </w:rPr>
  </w:style>
  <w:style w:type="paragraph" w:styleId="15">
    <w:name w:val="Subtitle"/>
    <w:basedOn w:val="1"/>
    <w:next w:val="1"/>
    <w:link w:val="33"/>
    <w:autoRedefine/>
    <w:unhideWhenUsed/>
    <w:qFormat/>
    <w:uiPriority w:val="99"/>
    <w:pPr>
      <w:spacing w:before="240"/>
    </w:pPr>
    <w:rPr>
      <w:rFonts w:cs="Times New Roman"/>
      <w:b/>
      <w:szCs w:val="24"/>
    </w:rPr>
  </w:style>
  <w:style w:type="paragraph" w:styleId="16">
    <w:name w:val="footnote text"/>
    <w:basedOn w:val="1"/>
    <w:link w:val="41"/>
    <w:autoRedefine/>
    <w:semiHidden/>
    <w:unhideWhenUsed/>
    <w:qFormat/>
    <w:uiPriority w:val="99"/>
    <w:pPr>
      <w:spacing w:after="0"/>
    </w:pPr>
    <w:rPr>
      <w:sz w:val="20"/>
      <w:szCs w:val="20"/>
    </w:rPr>
  </w:style>
  <w:style w:type="paragraph" w:styleId="17">
    <w:name w:val="Normal (Web)"/>
    <w:basedOn w:val="1"/>
    <w:autoRedefine/>
    <w:unhideWhenUsed/>
    <w:qFormat/>
    <w:uiPriority w:val="99"/>
    <w:pPr>
      <w:spacing w:before="100" w:beforeAutospacing="1" w:after="100" w:afterAutospacing="1"/>
    </w:pPr>
    <w:rPr>
      <w:rFonts w:eastAsia="Times New Roman" w:cs="Times New Roman"/>
      <w:szCs w:val="24"/>
    </w:rPr>
  </w:style>
  <w:style w:type="paragraph" w:styleId="18">
    <w:name w:val="Title"/>
    <w:basedOn w:val="1"/>
    <w:next w:val="1"/>
    <w:link w:val="51"/>
    <w:autoRedefine/>
    <w:qFormat/>
    <w:uiPriority w:val="0"/>
    <w:pPr>
      <w:suppressLineNumbers/>
      <w:spacing w:before="240" w:after="360"/>
      <w:jc w:val="center"/>
    </w:pPr>
    <w:rPr>
      <w:rFonts w:cs="Times New Roman"/>
      <w:b/>
      <w:sz w:val="32"/>
      <w:szCs w:val="32"/>
    </w:rPr>
  </w:style>
  <w:style w:type="paragraph" w:styleId="19">
    <w:name w:val="annotation subject"/>
    <w:basedOn w:val="10"/>
    <w:next w:val="10"/>
    <w:link w:val="38"/>
    <w:autoRedefine/>
    <w:semiHidden/>
    <w:unhideWhenUsed/>
    <w:qFormat/>
    <w:uiPriority w:val="99"/>
    <w:rPr>
      <w:b/>
      <w:bCs/>
    </w:rPr>
  </w:style>
  <w:style w:type="table" w:styleId="21">
    <w:name w:val="Table Grid"/>
    <w:basedOn w:val="20"/>
    <w:autoRedefine/>
    <w:qFormat/>
    <w:uiPriority w:val="59"/>
    <w:pPr>
      <w:spacing w:after="0" w:line="240" w:lineRule="auto"/>
    </w:pPr>
    <w:rPr>
      <w:rFonts w:asciiTheme="majorHAnsi" w:hAnsiTheme="majorHAns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autoRedefine/>
    <w:qFormat/>
    <w:uiPriority w:val="22"/>
    <w:rPr>
      <w:rFonts w:ascii="Times New Roman" w:hAnsi="Times New Roman"/>
      <w:b/>
      <w:bCs/>
    </w:rPr>
  </w:style>
  <w:style w:type="character" w:styleId="24">
    <w:name w:val="endnote reference"/>
    <w:basedOn w:val="22"/>
    <w:autoRedefine/>
    <w:semiHidden/>
    <w:unhideWhenUsed/>
    <w:qFormat/>
    <w:uiPriority w:val="99"/>
    <w:rPr>
      <w:vertAlign w:val="superscript"/>
    </w:rPr>
  </w:style>
  <w:style w:type="character" w:styleId="25">
    <w:name w:val="FollowedHyperlink"/>
    <w:basedOn w:val="22"/>
    <w:autoRedefine/>
    <w:semiHidden/>
    <w:unhideWhenUsed/>
    <w:qFormat/>
    <w:uiPriority w:val="99"/>
    <w:rPr>
      <w:color w:val="800080" w:themeColor="followedHyperlink"/>
      <w:u w:val="single"/>
      <w14:textFill>
        <w14:solidFill>
          <w14:schemeClr w14:val="folHlink"/>
        </w14:solidFill>
      </w14:textFill>
    </w:rPr>
  </w:style>
  <w:style w:type="character" w:styleId="26">
    <w:name w:val="Emphasis"/>
    <w:basedOn w:val="22"/>
    <w:autoRedefine/>
    <w:qFormat/>
    <w:uiPriority w:val="20"/>
    <w:rPr>
      <w:rFonts w:ascii="Times New Roman" w:hAnsi="Times New Roman"/>
      <w:i/>
      <w:iCs/>
    </w:rPr>
  </w:style>
  <w:style w:type="character" w:styleId="27">
    <w:name w:val="line number"/>
    <w:basedOn w:val="22"/>
    <w:autoRedefine/>
    <w:semiHidden/>
    <w:unhideWhenUsed/>
    <w:qFormat/>
    <w:uiPriority w:val="99"/>
  </w:style>
  <w:style w:type="character" w:styleId="28">
    <w:name w:val="Hyperlink"/>
    <w:basedOn w:val="22"/>
    <w:autoRedefine/>
    <w:unhideWhenUsed/>
    <w:qFormat/>
    <w:uiPriority w:val="99"/>
    <w:rPr>
      <w:color w:val="0000FF"/>
      <w:u w:val="single"/>
    </w:rPr>
  </w:style>
  <w:style w:type="character" w:styleId="29">
    <w:name w:val="annotation reference"/>
    <w:basedOn w:val="22"/>
    <w:autoRedefine/>
    <w:semiHidden/>
    <w:unhideWhenUsed/>
    <w:qFormat/>
    <w:uiPriority w:val="99"/>
    <w:rPr>
      <w:sz w:val="16"/>
      <w:szCs w:val="16"/>
    </w:rPr>
  </w:style>
  <w:style w:type="character" w:styleId="30">
    <w:name w:val="footnote reference"/>
    <w:basedOn w:val="22"/>
    <w:autoRedefine/>
    <w:semiHidden/>
    <w:unhideWhenUsed/>
    <w:qFormat/>
    <w:uiPriority w:val="99"/>
    <w:rPr>
      <w:vertAlign w:val="superscript"/>
    </w:rPr>
  </w:style>
  <w:style w:type="character" w:customStyle="1" w:styleId="31">
    <w:name w:val="標題 1 字元"/>
    <w:basedOn w:val="22"/>
    <w:link w:val="2"/>
    <w:autoRedefine/>
    <w:qFormat/>
    <w:uiPriority w:val="2"/>
    <w:rPr>
      <w:rFonts w:ascii="Times New Roman" w:hAnsi="Times New Roman" w:eastAsia="Cambria" w:cs="Times New Roman"/>
      <w:b/>
      <w:sz w:val="24"/>
      <w:szCs w:val="24"/>
    </w:rPr>
  </w:style>
  <w:style w:type="character" w:customStyle="1" w:styleId="32">
    <w:name w:val="標題 2 字元"/>
    <w:basedOn w:val="22"/>
    <w:link w:val="4"/>
    <w:autoRedefine/>
    <w:qFormat/>
    <w:uiPriority w:val="2"/>
    <w:rPr>
      <w:rFonts w:ascii="Times New Roman" w:hAnsi="Times New Roman" w:eastAsia="Cambria" w:cs="Times New Roman"/>
      <w:b/>
      <w:sz w:val="24"/>
      <w:szCs w:val="24"/>
    </w:rPr>
  </w:style>
  <w:style w:type="character" w:customStyle="1" w:styleId="33">
    <w:name w:val="副標題 字元"/>
    <w:basedOn w:val="22"/>
    <w:link w:val="15"/>
    <w:autoRedefine/>
    <w:qFormat/>
    <w:uiPriority w:val="99"/>
    <w:rPr>
      <w:rFonts w:ascii="Times New Roman" w:hAnsi="Times New Roman" w:cs="Times New Roman"/>
      <w:b/>
      <w:sz w:val="24"/>
      <w:szCs w:val="24"/>
    </w:rPr>
  </w:style>
  <w:style w:type="paragraph" w:customStyle="1" w:styleId="34">
    <w:name w:val="Author List"/>
    <w:basedOn w:val="15"/>
    <w:next w:val="1"/>
    <w:autoRedefine/>
    <w:qFormat/>
    <w:uiPriority w:val="1"/>
  </w:style>
  <w:style w:type="character" w:customStyle="1" w:styleId="35">
    <w:name w:val="註解方塊文字 字元"/>
    <w:basedOn w:val="22"/>
    <w:link w:val="12"/>
    <w:autoRedefine/>
    <w:semiHidden/>
    <w:qFormat/>
    <w:uiPriority w:val="99"/>
    <w:rPr>
      <w:rFonts w:ascii="Tahoma" w:hAnsi="Tahoma" w:cs="Tahoma"/>
      <w:sz w:val="16"/>
      <w:szCs w:val="16"/>
    </w:rPr>
  </w:style>
  <w:style w:type="character" w:customStyle="1" w:styleId="36">
    <w:name w:val="Book Title"/>
    <w:basedOn w:val="22"/>
    <w:autoRedefine/>
    <w:qFormat/>
    <w:uiPriority w:val="33"/>
    <w:rPr>
      <w:rFonts w:ascii="Times New Roman" w:hAnsi="Times New Roman"/>
      <w:b/>
      <w:bCs/>
      <w:i/>
      <w:iCs/>
      <w:spacing w:val="5"/>
    </w:rPr>
  </w:style>
  <w:style w:type="character" w:customStyle="1" w:styleId="37">
    <w:name w:val="註解文字 字元"/>
    <w:basedOn w:val="22"/>
    <w:link w:val="10"/>
    <w:autoRedefine/>
    <w:semiHidden/>
    <w:qFormat/>
    <w:uiPriority w:val="99"/>
    <w:rPr>
      <w:rFonts w:ascii="Times New Roman" w:hAnsi="Times New Roman"/>
      <w:sz w:val="20"/>
      <w:szCs w:val="20"/>
    </w:rPr>
  </w:style>
  <w:style w:type="character" w:customStyle="1" w:styleId="38">
    <w:name w:val="註解主旨 字元"/>
    <w:basedOn w:val="37"/>
    <w:link w:val="19"/>
    <w:autoRedefine/>
    <w:semiHidden/>
    <w:qFormat/>
    <w:uiPriority w:val="99"/>
    <w:rPr>
      <w:rFonts w:ascii="Times New Roman" w:hAnsi="Times New Roman"/>
      <w:b/>
      <w:bCs/>
      <w:sz w:val="20"/>
      <w:szCs w:val="20"/>
    </w:rPr>
  </w:style>
  <w:style w:type="character" w:customStyle="1" w:styleId="39">
    <w:name w:val="章節附註文字 字元"/>
    <w:basedOn w:val="22"/>
    <w:link w:val="11"/>
    <w:autoRedefine/>
    <w:semiHidden/>
    <w:qFormat/>
    <w:uiPriority w:val="99"/>
    <w:rPr>
      <w:rFonts w:ascii="Times New Roman" w:hAnsi="Times New Roman"/>
      <w:sz w:val="20"/>
      <w:szCs w:val="20"/>
    </w:rPr>
  </w:style>
  <w:style w:type="character" w:customStyle="1" w:styleId="40">
    <w:name w:val="頁尾 字元"/>
    <w:basedOn w:val="22"/>
    <w:link w:val="13"/>
    <w:autoRedefine/>
    <w:qFormat/>
    <w:uiPriority w:val="99"/>
    <w:rPr>
      <w:rFonts w:ascii="Times New Roman" w:hAnsi="Times New Roman"/>
      <w:sz w:val="24"/>
    </w:rPr>
  </w:style>
  <w:style w:type="character" w:customStyle="1" w:styleId="41">
    <w:name w:val="註腳文字 字元"/>
    <w:basedOn w:val="22"/>
    <w:link w:val="16"/>
    <w:autoRedefine/>
    <w:semiHidden/>
    <w:qFormat/>
    <w:uiPriority w:val="99"/>
    <w:rPr>
      <w:rFonts w:ascii="Times New Roman" w:hAnsi="Times New Roman"/>
      <w:sz w:val="20"/>
      <w:szCs w:val="20"/>
    </w:rPr>
  </w:style>
  <w:style w:type="character" w:customStyle="1" w:styleId="42">
    <w:name w:val="頁首 字元"/>
    <w:basedOn w:val="22"/>
    <w:link w:val="14"/>
    <w:autoRedefine/>
    <w:qFormat/>
    <w:uiPriority w:val="99"/>
    <w:rPr>
      <w:rFonts w:ascii="Times New Roman" w:hAnsi="Times New Roman"/>
      <w:b/>
      <w:sz w:val="24"/>
    </w:rPr>
  </w:style>
  <w:style w:type="character" w:customStyle="1" w:styleId="43">
    <w:name w:val="Intense Emphasis"/>
    <w:basedOn w:val="22"/>
    <w:autoRedefine/>
    <w:unhideWhenUsed/>
    <w:qFormat/>
    <w:uiPriority w:val="21"/>
    <w:rPr>
      <w:rFonts w:ascii="Times New Roman" w:hAnsi="Times New Roman"/>
      <w:i/>
      <w:iCs/>
      <w:color w:val="auto"/>
    </w:rPr>
  </w:style>
  <w:style w:type="character" w:customStyle="1" w:styleId="44">
    <w:name w:val="Intense Reference"/>
    <w:basedOn w:val="22"/>
    <w:autoRedefine/>
    <w:qFormat/>
    <w:uiPriority w:val="32"/>
    <w:rPr>
      <w:b/>
      <w:bCs/>
      <w:smallCaps/>
      <w:color w:val="auto"/>
      <w:spacing w:val="5"/>
    </w:rPr>
  </w:style>
  <w:style w:type="character" w:customStyle="1" w:styleId="45">
    <w:name w:val="標題 3 字元"/>
    <w:basedOn w:val="22"/>
    <w:link w:val="5"/>
    <w:autoRedefine/>
    <w:qFormat/>
    <w:uiPriority w:val="2"/>
    <w:rPr>
      <w:rFonts w:ascii="Times New Roman" w:hAnsi="Times New Roman" w:eastAsiaTheme="majorEastAsia" w:cstheme="majorBidi"/>
      <w:b/>
      <w:sz w:val="24"/>
      <w:szCs w:val="24"/>
    </w:rPr>
  </w:style>
  <w:style w:type="character" w:customStyle="1" w:styleId="46">
    <w:name w:val="標題 4 字元"/>
    <w:basedOn w:val="22"/>
    <w:link w:val="6"/>
    <w:autoRedefine/>
    <w:qFormat/>
    <w:uiPriority w:val="2"/>
    <w:rPr>
      <w:rFonts w:ascii="Times New Roman" w:hAnsi="Times New Roman" w:eastAsiaTheme="majorEastAsia" w:cstheme="majorBidi"/>
      <w:b/>
      <w:iCs/>
      <w:sz w:val="24"/>
      <w:szCs w:val="24"/>
    </w:rPr>
  </w:style>
  <w:style w:type="character" w:customStyle="1" w:styleId="47">
    <w:name w:val="標題 5 字元"/>
    <w:basedOn w:val="22"/>
    <w:link w:val="7"/>
    <w:autoRedefine/>
    <w:qFormat/>
    <w:uiPriority w:val="2"/>
    <w:rPr>
      <w:rFonts w:ascii="Times New Roman" w:hAnsi="Times New Roman" w:eastAsiaTheme="majorEastAsia" w:cstheme="majorBidi"/>
      <w:b/>
      <w:iCs/>
      <w:sz w:val="24"/>
      <w:szCs w:val="24"/>
    </w:rPr>
  </w:style>
  <w:style w:type="paragraph" w:styleId="48">
    <w:name w:val="Quote"/>
    <w:basedOn w:val="1"/>
    <w:next w:val="1"/>
    <w:link w:val="49"/>
    <w:autoRedefine/>
    <w:qFormat/>
    <w:uiPriority w:val="29"/>
    <w:pPr>
      <w:spacing w:before="200" w:after="160"/>
      <w:ind w:left="864" w:right="864"/>
      <w:jc w:val="center"/>
    </w:pPr>
    <w:rPr>
      <w:i/>
      <w:iCs/>
      <w:color w:val="404040" w:themeColor="text1" w:themeTint="BF"/>
      <w14:textFill>
        <w14:solidFill>
          <w14:schemeClr w14:val="tx1">
            <w14:lumMod w14:val="75000"/>
            <w14:lumOff w14:val="25000"/>
          </w14:schemeClr>
        </w14:solidFill>
      </w14:textFill>
    </w:rPr>
  </w:style>
  <w:style w:type="character" w:customStyle="1" w:styleId="49">
    <w:name w:val="引文 字元"/>
    <w:basedOn w:val="22"/>
    <w:link w:val="48"/>
    <w:autoRedefine/>
    <w:qFormat/>
    <w:uiPriority w:val="29"/>
    <w:rPr>
      <w:rFonts w:ascii="Times New Roman" w:hAnsi="Times New Roman"/>
      <w:i/>
      <w:iCs/>
      <w:color w:val="404040" w:themeColor="text1" w:themeTint="BF"/>
      <w:sz w:val="24"/>
      <w14:textFill>
        <w14:solidFill>
          <w14:schemeClr w14:val="tx1">
            <w14:lumMod w14:val="75000"/>
            <w14:lumOff w14:val="25000"/>
          </w14:schemeClr>
        </w14:solidFill>
      </w14:textFill>
    </w:rPr>
  </w:style>
  <w:style w:type="character" w:customStyle="1" w:styleId="50">
    <w:name w:val="Subtle Emphasis"/>
    <w:basedOn w:val="22"/>
    <w:autoRedefine/>
    <w:qFormat/>
    <w:uiPriority w:val="19"/>
    <w:rPr>
      <w:rFonts w:ascii="Times New Roman" w:hAnsi="Times New Roman"/>
      <w:i/>
      <w:iCs/>
      <w:color w:val="404040" w:themeColor="text1" w:themeTint="BF"/>
      <w14:textFill>
        <w14:solidFill>
          <w14:schemeClr w14:val="tx1">
            <w14:lumMod w14:val="75000"/>
            <w14:lumOff w14:val="25000"/>
          </w14:schemeClr>
        </w14:solidFill>
      </w14:textFill>
    </w:rPr>
  </w:style>
  <w:style w:type="character" w:customStyle="1" w:styleId="51">
    <w:name w:val="標題 字元"/>
    <w:basedOn w:val="22"/>
    <w:link w:val="18"/>
    <w:autoRedefine/>
    <w:qFormat/>
    <w:uiPriority w:val="0"/>
    <w:rPr>
      <w:rFonts w:ascii="Times New Roman" w:hAnsi="Times New Roman" w:cs="Times New Roman"/>
      <w:b/>
      <w:sz w:val="32"/>
      <w:szCs w:val="32"/>
    </w:rPr>
  </w:style>
  <w:style w:type="paragraph" w:customStyle="1" w:styleId="52">
    <w:name w:val="Supplementary Material"/>
    <w:basedOn w:val="18"/>
    <w:next w:val="18"/>
    <w:autoRedefine/>
    <w:qFormat/>
    <w:uiPriority w:val="0"/>
    <w:pPr>
      <w:spacing w:after="120"/>
    </w:pPr>
    <w:rPr>
      <w:i/>
    </w:rPr>
  </w:style>
  <w:style w:type="paragraph" w:customStyle="1" w:styleId="53">
    <w:name w:val="Revision"/>
    <w:autoRedefine/>
    <w:hidden/>
    <w:semiHidden/>
    <w:qFormat/>
    <w:uiPriority w:val="99"/>
    <w:pPr>
      <w:spacing w:after="0" w:line="240" w:lineRule="auto"/>
    </w:pPr>
    <w:rPr>
      <w:rFonts w:ascii="Times New Roman" w:hAnsi="Times New Roman" w:eastAsiaTheme="minorEastAsia" w:cstheme="minorBidi"/>
      <w:sz w:val="24"/>
      <w:szCs w:val="22"/>
      <w:lang w:val="en-US" w:eastAsia="en-US" w:bidi="ar-SA"/>
    </w:rPr>
  </w:style>
  <w:style w:type="table" w:customStyle="1" w:styleId="54">
    <w:name w:val="TableGrid"/>
    <w:autoRedefine/>
    <w:qFormat/>
    <w:uiPriority w:val="0"/>
    <w:pPr>
      <w:spacing w:after="0" w:line="240" w:lineRule="auto"/>
    </w:pPr>
    <w:rPr>
      <w:kern w:val="2"/>
      <w:sz w:val="21"/>
      <w:lang w:eastAsia="zh-CN"/>
    </w:rPr>
    <w:tblPr>
      <w:tblCellMar>
        <w:top w:w="0" w:type="dxa"/>
        <w:left w:w="0" w:type="dxa"/>
        <w:bottom w:w="0" w:type="dxa"/>
        <w:right w:w="0" w:type="dxa"/>
      </w:tblCellMar>
    </w:tblPr>
  </w:style>
  <w:style w:type="table" w:customStyle="1" w:styleId="55">
    <w:name w:val="Table Grid Light1"/>
    <w:basedOn w:val="20"/>
    <w:autoRedefine/>
    <w:qFormat/>
    <w:uiPriority w:val="40"/>
    <w:pPr>
      <w:spacing w:after="0" w:line="240" w:lineRule="auto"/>
    </w:p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character" w:styleId="56">
    <w:name w:val="Placeholder Text"/>
    <w:basedOn w:val="22"/>
    <w:autoRedefine/>
    <w:semiHidden/>
    <w:qFormat/>
    <w:uiPriority w:val="99"/>
    <w:rPr>
      <w:color w:val="808080"/>
    </w:rPr>
  </w:style>
  <w:style w:type="table" w:customStyle="1" w:styleId="57">
    <w:name w:val="网格型1"/>
    <w:basedOn w:val="20"/>
    <w:autoRedefine/>
    <w:qFormat/>
    <w:uiPriority w:val="39"/>
    <w:pPr>
      <w:spacing w:after="0" w:line="240" w:lineRule="auto"/>
    </w:pPr>
    <w:rPr>
      <w:sz w:val="20"/>
      <w:szCs w:val="20"/>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glossaryDocument" Target="glossary/document.xml"/><Relationship Id="rId17" Type="http://schemas.openxmlformats.org/officeDocument/2006/relationships/fontTable" Target="fontTable.xml"/><Relationship Id="rId16" Type="http://schemas.openxmlformats.org/officeDocument/2006/relationships/customXml" Target="../customXml/item6.xml"/><Relationship Id="rId15" Type="http://schemas.openxmlformats.org/officeDocument/2006/relationships/customXml" Target="../customXml/item5.xml"/><Relationship Id="rId14" Type="http://schemas.openxmlformats.org/officeDocument/2006/relationships/customXml" Target="../customXml/item4.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eccles\OneDrive%20-%20Frontiers%20Media%20SA\Documents\Latex%20work\Sep%202022_link%20updates\Supplementary_Material.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53DCC5B763794E4891E0F2F64D8F6ECA"/>
        <w:style w:val=""/>
        <w:category>
          <w:name w:val="一般"/>
          <w:gallery w:val="placeholder"/>
        </w:category>
        <w:types>
          <w:type w:val="bbPlcHdr"/>
        </w:types>
        <w:behaviors>
          <w:behavior w:val="content"/>
        </w:behaviors>
        <w:description w:val=""/>
        <w:guid w:val="{52A1FC18-E206-4C5C-BF0D-C3719DFFC186}"/>
      </w:docPartPr>
      <w:docPartBody>
        <w:p>
          <w:pPr>
            <w:pStyle w:val="5"/>
          </w:pPr>
          <w:r>
            <w:rPr>
              <w:rStyle w:val="4"/>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383"/>
    <w:rsid w:val="0017031F"/>
    <w:rsid w:val="002305C8"/>
    <w:rsid w:val="005F7383"/>
    <w:rsid w:val="006B0E3E"/>
    <w:rsid w:val="00707DC9"/>
    <w:rsid w:val="00771740"/>
    <w:rsid w:val="00871D1D"/>
    <w:rsid w:val="00A76CCE"/>
    <w:rsid w:val="00AF321D"/>
    <w:rsid w:val="00AF3F89"/>
    <w:rsid w:val="00BB5E96"/>
    <w:rsid w:val="00BD35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2">
    <w:name w:val="Default Paragraph Font"/>
    <w:autoRedefine/>
    <w:semiHidden/>
    <w:unhideWhenUsed/>
    <w:qFormat/>
    <w:uiPriority w:val="1"/>
  </w:style>
  <w:style w:type="table" w:default="1" w:styleId="3">
    <w:name w:val="Normal Table"/>
    <w:autoRedefine/>
    <w:semiHidden/>
    <w:unhideWhenUsed/>
    <w:qFormat/>
    <w:uiPriority w:val="99"/>
    <w:tblPr>
      <w:tblCellMar>
        <w:top w:w="0" w:type="dxa"/>
        <w:left w:w="108" w:type="dxa"/>
        <w:bottom w:w="0" w:type="dxa"/>
        <w:right w:w="108" w:type="dxa"/>
      </w:tblCellMar>
    </w:tblPr>
  </w:style>
  <w:style w:type="character" w:styleId="4">
    <w:name w:val="Placeholder Text"/>
    <w:basedOn w:val="2"/>
    <w:autoRedefine/>
    <w:semiHidden/>
    <w:qFormat/>
    <w:uiPriority w:val="99"/>
    <w:rPr>
      <w:color w:val="808080"/>
    </w:rPr>
  </w:style>
  <w:style w:type="paragraph" w:customStyle="1" w:styleId="5">
    <w:name w:val="53DCC5B763794E4891E0F2F64D8F6ECA"/>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p:properties xmlns:p="http://schemas.microsoft.com/office/2006/metadata/properties" xmlns:xsi="http://www.w3.org/2001/XMLSchema-instance" xmlns:pc="http://schemas.microsoft.com/office/infopath/2007/PartnerControls">
  <documentManagement>
    <_dlc_DocId xmlns="26005759-6815-4540-b8ea-913958d74f23">FRONDOC-1086935359-10119</_dlc_DocId>
    <_dlc_DocIdUrl xmlns="26005759-6815-4540-b8ea-913958d74f23">
      <Url>https://frontiersin.sharepoint.com/Publishing/PubOps/Production/_layouts/15/DocIdRedir.aspx?ID=FRONDOC-1086935359-10119</Url>
      <Description>FRONDOC-1086935359-10119</Description>
    </_dlc_DocIdUrl>
    <_dlc_DocIdPersistId xmlns="26005759-6815-4540-b8ea-913958d74f23">false</_dlc_DocIdPersistId>
    <Description xmlns="970c08f3-bdc0-46be-888b-e62464d9f78c" xsi:nil="true"/>
    <Lead xmlns="970c08f3-bdc0-46be-888b-e62464d9f78c">
      <UserInfo>
        <DisplayName/>
        <AccountId xsi:nil="true"/>
        <AccountType/>
      </UserInfo>
    </Lead>
    <Status xmlns="970c08f3-bdc0-46be-888b-e62464d9f78c">New</Status>
    <_Flow_SignoffStatus xmlns="970c08f3-bdc0-46be-888b-e62464d9f78c" xsi:nil="true"/>
    <SharedWithUsers xmlns="26005759-6815-4540-b8ea-913958d74f23">
      <UserInfo>
        <DisplayName/>
        <AccountId xsi:nil="true"/>
        <AccountType/>
      </UserInfo>
    </SharedWithUsers>
    <lcf76f155ced4ddcb4097134ff3c332f xmlns="970c08f3-bdc0-46be-888b-e62464d9f78c">
      <Terms xmlns="http://schemas.microsoft.com/office/infopath/2007/PartnerControls"/>
    </lcf76f155ced4ddcb4097134ff3c332f>
    <TaxCatchAll xmlns="26005759-6815-4540-b8ea-913958d74f23"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CHICAGO.XSL" StyleName="Chicago"/>
</file>

<file path=customXml/item5.xml><?xml version="1.0" encoding="utf-8"?>
<ct:contentTypeSchema xmlns:ct="http://schemas.microsoft.com/office/2006/metadata/contentType" xmlns:ma="http://schemas.microsoft.com/office/2006/metadata/properties/metaAttributes" ct:_="" ma:_="" ma:contentTypeName="Document" ma:contentTypeID="0x01010026445AF306EBB441B7A6158762C40D43" ma:contentTypeVersion="28" ma:contentTypeDescription="Create a new document." ma:contentTypeScope="" ma:versionID="885ac53139f20652f850277d10459b85">
  <xsd:schema xmlns:xsd="http://www.w3.org/2001/XMLSchema" xmlns:xs="http://www.w3.org/2001/XMLSchema" xmlns:p="http://schemas.microsoft.com/office/2006/metadata/properties" xmlns:ns2="26005759-6815-4540-b8ea-913958d74f23" xmlns:ns3="970c08f3-bdc0-46be-888b-e62464d9f78c" targetNamespace="http://schemas.microsoft.com/office/2006/metadata/properties" ma:root="true" ma:fieldsID="b20dbcea35cbef169bcf39aab5233ab6" ns2:_="" ns3:_="">
    <xsd:import namespace="26005759-6815-4540-b8ea-913958d74f23"/>
    <xsd:import namespace="970c08f3-bdc0-46be-888b-e62464d9f78c"/>
    <xsd:element name="properties">
      <xsd:complexType>
        <xsd:sequence>
          <xsd:element name="documentManagement">
            <xsd:complexType>
              <xsd:all>
                <xsd:element ref="ns2:_dlc_DocIdUrl" minOccurs="0"/>
                <xsd:element ref="ns2:_dlc_DocId"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DateTaken" minOccurs="0"/>
                <xsd:element ref="ns3:Status" minOccurs="0"/>
                <xsd:element ref="ns3:Lead" minOccurs="0"/>
                <xsd:element ref="ns3:Description" minOccurs="0"/>
                <xsd:element ref="ns3:_Flow_SignoffStatu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005759-6815-4540-b8ea-913958d74f23"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7" nillable="true" ma:displayName="Document ID Value" ma:description="The value of the document ID assigned to this item." ma:hidden="true" ma:internalName="_dlc_DocId" ma:readOnly="false">
      <xsd:simpleType>
        <xsd:restriction base="dms:Text"/>
      </xsd:simpleType>
    </xsd:element>
    <xsd:element name="_dlc_DocIdPersistId" ma:index="9" nillable="true" ma:displayName="Persist ID" ma:description="Keep ID on add." ma:hidden="true" ma:internalName="_dlc_DocIdPersistId" ma:readOnly="false">
      <xsd:simpleType>
        <xsd:restriction base="dms:Boolean"/>
      </xsd:simpleType>
    </xsd:element>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element name="TaxCatchAll" ma:index="29" nillable="true" ma:displayName="Taxonomy Catch All Column" ma:hidden="true" ma:list="{43fa7804-5c1f-47ca-a814-a80f2ff05ca7}" ma:internalName="TaxCatchAll" ma:showField="CatchAllData" ma:web="26005759-6815-4540-b8ea-913958d74f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0c08f3-bdc0-46be-888b-e62464d9f7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Status" ma:index="18" nillable="true" ma:displayName="Status" ma:default="New" ma:description="Archive function" ma:format="Dropdown" ma:internalName="Status">
      <xsd:simpleType>
        <xsd:restriction base="dms:Choice">
          <xsd:enumeration value="New"/>
          <xsd:enumeration value="Ongoing"/>
          <xsd:enumeration value="Finished"/>
        </xsd:restriction>
      </xsd:simpleType>
    </xsd:element>
    <xsd:element name="Lead" ma:index="19" nillable="true" ma:displayName="Lead" ma:format="Dropdown" ma:list="UserInfo" ma:SharePointGroup="0" ma:internalName="Lea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scription" ma:index="20" nillable="true" ma:displayName="Description" ma:format="Dropdown" ma:internalName="Description">
      <xsd:simpleType>
        <xsd:restriction base="dms:Note">
          <xsd:maxLength value="255"/>
        </xsd:restriction>
      </xsd:simpleType>
    </xsd:element>
    <xsd:element name="_Flow_SignoffStatus" ma:index="21" nillable="true" ma:displayName="Sign-off status" ma:internalName="Sign_x002d_off_x0020_status">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465d274b-74f9-43c9-a5ca-fb7fe75b76de"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B2E0E22-D442-4EBE-AAA2-EDC8871E7B41}">
  <ds:schemaRefs/>
</ds:datastoreItem>
</file>

<file path=customXml/itemProps3.xml><?xml version="1.0" encoding="utf-8"?>
<ds:datastoreItem xmlns:ds="http://schemas.openxmlformats.org/officeDocument/2006/customXml" ds:itemID="{2558679B-78FB-42CD-A1EA-A99096AF5568}">
  <ds:schemaRefs/>
</ds:datastoreItem>
</file>

<file path=customXml/itemProps4.xml><?xml version="1.0" encoding="utf-8"?>
<ds:datastoreItem xmlns:ds="http://schemas.openxmlformats.org/officeDocument/2006/customXml" ds:itemID="{114314AF-3C36-4C2C-B599-40A76C6FFFC1}">
  <ds:schemaRefs/>
</ds:datastoreItem>
</file>

<file path=customXml/itemProps5.xml><?xml version="1.0" encoding="utf-8"?>
<ds:datastoreItem xmlns:ds="http://schemas.openxmlformats.org/officeDocument/2006/customXml" ds:itemID="{DFF441E3-103C-4487-877D-08CD22337C19}">
  <ds:schemaRefs/>
</ds:datastoreItem>
</file>

<file path=customXml/itemProps6.xml><?xml version="1.0" encoding="utf-8"?>
<ds:datastoreItem xmlns:ds="http://schemas.openxmlformats.org/officeDocument/2006/customXml" ds:itemID="{A3D4929F-83D0-432F-8F82-6D4423C25F5E}">
  <ds:schemaRefs/>
</ds:datastoreItem>
</file>

<file path=docProps/app.xml><?xml version="1.0" encoding="utf-8"?>
<Properties xmlns="http://schemas.openxmlformats.org/officeDocument/2006/extended-properties" xmlns:vt="http://schemas.openxmlformats.org/officeDocument/2006/docPropsVTypes">
  <Template>Supplementary_Material</Template>
  <Pages>9</Pages>
  <Words>2274</Words>
  <Characters>12968</Characters>
  <Lines>108</Lines>
  <Paragraphs>30</Paragraphs>
  <TotalTime>7</TotalTime>
  <ScaleCrop>false</ScaleCrop>
  <LinksUpToDate>false</LinksUpToDate>
  <CharactersWithSpaces>15212</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2023-11-01T01:40:00Z</dcterms:created>
  <dc:creator>Frontiers</dc:creator>
  <cp:lastModifiedBy>office</cp:lastModifiedBy>
  <cp:lastPrinted>2024-05-05T08:27:00Z</cp:lastPrinted>
  <dcterms:modified xsi:type="dcterms:W3CDTF">2024-05-18T07:02:04Z</dcterms:modified>
  <cp:revision>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0x01010026445AF306EBB441B7A6158762C40D43</vt:lpwstr>
  </property>
  <property fmtid="{D5CDD505-2E9C-101B-9397-08002B2CF9AE}" pid="3" name="_dlc_DocIdItemGuid">
    <vt:lpwstr>f82bb101-9b00-462e-af01-9a0e7ec06274</vt:lpwstr>
  </property>
  <property fmtid="{D5CDD505-2E9C-101B-9397-08002B2CF9AE}" pid="4" name="Order">
    <vt:r8>1011900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y fmtid="{D5CDD505-2E9C-101B-9397-08002B2CF9AE}" pid="10" name="KSOProductBuildVer">
    <vt:lpwstr>2052-12.1.0.16729</vt:lpwstr>
  </property>
  <property fmtid="{D5CDD505-2E9C-101B-9397-08002B2CF9AE}" pid="11" name="ICV">
    <vt:lpwstr>95DCE8D1928346AE983B2C72A1B865FA_12</vt:lpwstr>
  </property>
</Properties>
</file>