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4635" w:rsidRPr="00E238CC" w:rsidRDefault="00A04635" w:rsidP="00A04635">
      <w:pPr>
        <w:jc w:val="both"/>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t xml:space="preserve">Table </w:t>
      </w:r>
      <w:r w:rsidR="00E238CC" w:rsidRPr="00E238CC">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1 Indicators and definitions as the components of complications</w:t>
      </w:r>
    </w:p>
    <w:tbl>
      <w:tblPr>
        <w:tblW w:w="8364" w:type="dxa"/>
        <w:tblLook w:val="04A0" w:firstRow="1" w:lastRow="0" w:firstColumn="1" w:lastColumn="0" w:noHBand="0" w:noVBand="1"/>
      </w:tblPr>
      <w:tblGrid>
        <w:gridCol w:w="4194"/>
        <w:gridCol w:w="4170"/>
      </w:tblGrid>
      <w:tr w:rsidR="00A04635" w:rsidRPr="00E238CC" w:rsidTr="007E102F">
        <w:trPr>
          <w:trHeight w:val="255"/>
        </w:trPr>
        <w:tc>
          <w:tcPr>
            <w:tcW w:w="4194" w:type="dxa"/>
            <w:tcBorders>
              <w:top w:val="single" w:sz="4" w:space="0" w:color="auto"/>
              <w:left w:val="nil"/>
              <w:bottom w:val="single" w:sz="4" w:space="0" w:color="auto"/>
              <w:right w:val="nil"/>
            </w:tcBorders>
            <w:shd w:val="clear" w:color="auto" w:fill="auto"/>
            <w:noWrap/>
            <w:vAlign w:val="center"/>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t>Indicators (all 0-1 binary variables)</w:t>
            </w:r>
          </w:p>
        </w:tc>
        <w:tc>
          <w:tcPr>
            <w:tcW w:w="4170" w:type="dxa"/>
            <w:tcBorders>
              <w:top w:val="single" w:sz="4" w:space="0" w:color="auto"/>
              <w:left w:val="nil"/>
              <w:bottom w:val="single" w:sz="4" w:space="0" w:color="auto"/>
              <w:right w:val="nil"/>
            </w:tcBorders>
            <w:shd w:val="clear" w:color="auto" w:fill="auto"/>
            <w:noWrap/>
            <w:vAlign w:val="center"/>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ICD-10 codes</w:t>
            </w:r>
          </w:p>
        </w:tc>
      </w:tr>
      <w:tr w:rsidR="00A04635" w:rsidRPr="00E238CC" w:rsidTr="007E102F">
        <w:trPr>
          <w:trHeight w:val="255"/>
        </w:trPr>
        <w:tc>
          <w:tcPr>
            <w:tcW w:w="4194"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Pulmonary embolism (PE)</w:t>
            </w:r>
          </w:p>
        </w:tc>
        <w:tc>
          <w:tcPr>
            <w:tcW w:w="4170"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I26.9</w:t>
            </w:r>
          </w:p>
        </w:tc>
      </w:tr>
      <w:tr w:rsidR="00A04635" w:rsidRPr="00E238CC" w:rsidTr="007E102F">
        <w:trPr>
          <w:trHeight w:val="255"/>
        </w:trPr>
        <w:tc>
          <w:tcPr>
            <w:tcW w:w="4194"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Deep venous thrombosis (DVT)</w:t>
            </w:r>
          </w:p>
        </w:tc>
        <w:tc>
          <w:tcPr>
            <w:tcW w:w="4170"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I80.2, I82.8</w:t>
            </w:r>
          </w:p>
        </w:tc>
      </w:tr>
      <w:tr w:rsidR="00A04635" w:rsidRPr="00E238CC" w:rsidTr="007E102F">
        <w:trPr>
          <w:trHeight w:val="255"/>
        </w:trPr>
        <w:tc>
          <w:tcPr>
            <w:tcW w:w="4194"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Acute myocardial infarction (AMI)</w:t>
            </w:r>
          </w:p>
        </w:tc>
        <w:tc>
          <w:tcPr>
            <w:tcW w:w="4170"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I21</w:t>
            </w:r>
          </w:p>
        </w:tc>
      </w:tr>
      <w:tr w:rsidR="00A04635" w:rsidRPr="00E238CC" w:rsidTr="007E102F">
        <w:trPr>
          <w:trHeight w:val="255"/>
        </w:trPr>
        <w:tc>
          <w:tcPr>
            <w:tcW w:w="4194"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Hemorrhage</w:t>
            </w:r>
          </w:p>
        </w:tc>
        <w:tc>
          <w:tcPr>
            <w:tcW w:w="4170"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T81.0</w:t>
            </w:r>
          </w:p>
        </w:tc>
      </w:tr>
      <w:tr w:rsidR="00A04635" w:rsidRPr="00E238CC" w:rsidTr="007E102F">
        <w:trPr>
          <w:trHeight w:val="255"/>
        </w:trPr>
        <w:tc>
          <w:tcPr>
            <w:tcW w:w="4194"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Infections</w:t>
            </w:r>
          </w:p>
        </w:tc>
        <w:tc>
          <w:tcPr>
            <w:tcW w:w="4170"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T81.4</w:t>
            </w:r>
          </w:p>
        </w:tc>
      </w:tr>
      <w:tr w:rsidR="00A04635" w:rsidRPr="00E238CC" w:rsidTr="007E102F">
        <w:trPr>
          <w:trHeight w:val="255"/>
        </w:trPr>
        <w:tc>
          <w:tcPr>
            <w:tcW w:w="4194"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Pulmonary</w:t>
            </w:r>
          </w:p>
        </w:tc>
        <w:tc>
          <w:tcPr>
            <w:tcW w:w="4170"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J13, J14, J15, J16, J18</w:t>
            </w:r>
          </w:p>
        </w:tc>
      </w:tr>
      <w:tr w:rsidR="00A04635" w:rsidRPr="00E238CC" w:rsidTr="007E102F">
        <w:trPr>
          <w:trHeight w:val="255"/>
        </w:trPr>
        <w:tc>
          <w:tcPr>
            <w:tcW w:w="4194" w:type="dxa"/>
            <w:tcBorders>
              <w:top w:val="nil"/>
              <w:left w:val="nil"/>
              <w:bottom w:val="single" w:sz="4" w:space="0" w:color="auto"/>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Falls</w:t>
            </w:r>
          </w:p>
        </w:tc>
        <w:tc>
          <w:tcPr>
            <w:tcW w:w="4170" w:type="dxa"/>
            <w:tcBorders>
              <w:top w:val="nil"/>
              <w:left w:val="nil"/>
              <w:bottom w:val="single" w:sz="4" w:space="0" w:color="auto"/>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W00-W19</w:t>
            </w:r>
          </w:p>
        </w:tc>
      </w:tr>
      <w:tr w:rsidR="00A04635" w:rsidRPr="00E238CC" w:rsidTr="007E102F">
        <w:trPr>
          <w:trHeight w:val="255"/>
        </w:trPr>
        <w:tc>
          <w:tcPr>
            <w:tcW w:w="8364" w:type="dxa"/>
            <w:gridSpan w:val="2"/>
            <w:tcBorders>
              <w:top w:val="single" w:sz="4" w:space="0" w:color="auto"/>
              <w:left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Note</w:t>
            </w:r>
            <w:r w:rsidR="00E238CC">
              <w:rPr>
                <w:rFonts w:ascii="Times New Roman" w:eastAsia="DengXian" w:hAnsi="Times New Roman" w:cs="Times New Roman"/>
                <w:color w:val="000000" w:themeColor="text1"/>
                <w:sz w:val="20"/>
                <w:szCs w:val="20"/>
              </w:rPr>
              <w:t>s</w:t>
            </w:r>
            <w:r w:rsidRPr="00E238CC">
              <w:rPr>
                <w:rFonts w:ascii="Times New Roman" w:eastAsia="DengXian" w:hAnsi="Times New Roman" w:cs="Times New Roman"/>
                <w:color w:val="000000" w:themeColor="text1"/>
                <w:sz w:val="20"/>
                <w:szCs w:val="20"/>
              </w:rPr>
              <w:t>: ICD-10 denotes the International Classification of Diseases, Tenth Revision.</w:t>
            </w:r>
          </w:p>
        </w:tc>
      </w:tr>
    </w:tbl>
    <w:p w:rsidR="00A04635" w:rsidRPr="00E238CC" w:rsidRDefault="00A04635" w:rsidP="00A04635">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br w:type="page"/>
      </w:r>
    </w:p>
    <w:p w:rsidR="00A04635" w:rsidRPr="00E238CC" w:rsidRDefault="00A04635" w:rsidP="00A04635">
      <w:pPr>
        <w:rPr>
          <w:rFonts w:ascii="Times New Roman" w:hAnsi="Times New Roman" w:cs="Times New Roman"/>
          <w:b/>
          <w:bCs/>
          <w:color w:val="000000" w:themeColor="text1"/>
          <w:sz w:val="20"/>
          <w:szCs w:val="20"/>
        </w:rPr>
        <w:sectPr w:rsidR="00A04635" w:rsidRPr="00E238CC" w:rsidSect="00A04635">
          <w:footerReference w:type="even" r:id="rId6"/>
          <w:footerReference w:type="default" r:id="rId7"/>
          <w:pgSz w:w="11906" w:h="16838"/>
          <w:pgMar w:top="1440" w:right="1803" w:bottom="1440" w:left="1803" w:header="851" w:footer="992" w:gutter="0"/>
          <w:cols w:space="0"/>
          <w:docGrid w:type="lines" w:linePitch="332"/>
        </w:sectPr>
      </w:pPr>
    </w:p>
    <w:p w:rsidR="00A04635" w:rsidRPr="00E238CC" w:rsidRDefault="00A04635" w:rsidP="00A04635">
      <w:pPr>
        <w:jc w:val="both"/>
        <w:rPr>
          <w:rFonts w:ascii="Times New Roman" w:hAnsi="Times New Roman" w:cs="Times New Roman"/>
          <w:b/>
          <w:bCs/>
          <w:color w:val="000000" w:themeColor="text1"/>
          <w:sz w:val="20"/>
          <w:szCs w:val="20"/>
        </w:rPr>
      </w:pPr>
      <w:bookmarkStart w:id="0" w:name="OLE_LINK158"/>
      <w:bookmarkStart w:id="1" w:name="OLE_LINK159"/>
      <w:r w:rsidRPr="00E238CC">
        <w:rPr>
          <w:rFonts w:ascii="Times New Roman" w:hAnsi="Times New Roman" w:cs="Times New Roman"/>
          <w:b/>
          <w:bCs/>
          <w:color w:val="000000" w:themeColor="text1"/>
          <w:sz w:val="20"/>
          <w:szCs w:val="20"/>
        </w:rPr>
        <w:lastRenderedPageBreak/>
        <w:t xml:space="preserve">Table </w:t>
      </w:r>
      <w:r w:rsidR="00E238CC">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 xml:space="preserve">2 Changes in Levels and Quarterly Trends for OLS-adjusted CV and IQR by Treatment Method, and Cost Component among </w:t>
      </w:r>
      <w:r w:rsidR="00827E29" w:rsidRPr="00E238CC">
        <w:rPr>
          <w:rFonts w:ascii="Times New Roman" w:hAnsi="Times New Roman" w:cs="Times New Roman"/>
          <w:b/>
          <w:bCs/>
          <w:color w:val="000000" w:themeColor="text1"/>
          <w:sz w:val="20"/>
          <w:szCs w:val="20"/>
        </w:rPr>
        <w:t>A</w:t>
      </w:r>
      <w:r w:rsidRPr="00E238CC">
        <w:rPr>
          <w:rFonts w:ascii="Times New Roman" w:hAnsi="Times New Roman" w:cs="Times New Roman"/>
          <w:b/>
          <w:bCs/>
          <w:color w:val="000000" w:themeColor="text1"/>
          <w:sz w:val="20"/>
          <w:szCs w:val="20"/>
        </w:rPr>
        <w:t xml:space="preserve">ll </w:t>
      </w:r>
      <w:r w:rsidR="00827E29" w:rsidRPr="00E238CC">
        <w:rPr>
          <w:rFonts w:ascii="Times New Roman" w:hAnsi="Times New Roman" w:cs="Times New Roman"/>
          <w:b/>
          <w:bCs/>
          <w:color w:val="000000" w:themeColor="text1"/>
          <w:sz w:val="20"/>
          <w:szCs w:val="20"/>
        </w:rPr>
        <w:t>H</w:t>
      </w:r>
      <w:r w:rsidRPr="00E238CC">
        <w:rPr>
          <w:rFonts w:ascii="Times New Roman" w:hAnsi="Times New Roman" w:cs="Times New Roman"/>
          <w:b/>
          <w:bCs/>
          <w:color w:val="000000" w:themeColor="text1"/>
          <w:sz w:val="20"/>
          <w:szCs w:val="20"/>
        </w:rPr>
        <w:t xml:space="preserve">ospitals in </w:t>
      </w:r>
      <w:r w:rsidR="002325E1" w:rsidRPr="00E238CC">
        <w:rPr>
          <w:rFonts w:ascii="Times New Roman" w:hAnsi="Times New Roman" w:cs="Times New Roman"/>
          <w:b/>
          <w:bCs/>
          <w:color w:val="000000" w:themeColor="text1"/>
          <w:sz w:val="20"/>
          <w:szCs w:val="20"/>
        </w:rPr>
        <w:t>Models with 2 Breakpoints</w:t>
      </w:r>
    </w:p>
    <w:bookmarkEnd w:id="0"/>
    <w:bookmarkEnd w:id="1"/>
    <w:tbl>
      <w:tblPr>
        <w:tblW w:w="15134" w:type="dxa"/>
        <w:jc w:val="center"/>
        <w:tblLayout w:type="fixed"/>
        <w:tblLook w:val="04A0" w:firstRow="1" w:lastRow="0" w:firstColumn="1" w:lastColumn="0" w:noHBand="0" w:noVBand="1"/>
      </w:tblPr>
      <w:tblGrid>
        <w:gridCol w:w="2694"/>
        <w:gridCol w:w="3110"/>
        <w:gridCol w:w="3110"/>
        <w:gridCol w:w="3110"/>
        <w:gridCol w:w="3110"/>
      </w:tblGrid>
      <w:tr w:rsidR="00A04635" w:rsidRPr="00E238CC" w:rsidTr="00386B6C">
        <w:trPr>
          <w:trHeight w:val="41"/>
          <w:jc w:val="center"/>
        </w:trPr>
        <w:tc>
          <w:tcPr>
            <w:tcW w:w="2694" w:type="dxa"/>
            <w:tcBorders>
              <w:top w:val="single" w:sz="4" w:space="0" w:color="auto"/>
              <w:left w:val="nil"/>
              <w:bottom w:val="single" w:sz="4" w:space="0" w:color="auto"/>
              <w:right w:val="nil"/>
            </w:tcBorders>
            <w:shd w:val="clear" w:color="auto" w:fill="auto"/>
            <w:noWrap/>
          </w:tcPr>
          <w:p w:rsidR="00A04635" w:rsidRPr="00E238CC" w:rsidRDefault="00A04635" w:rsidP="007E102F">
            <w:pPr>
              <w:jc w:val="center"/>
              <w:rPr>
                <w:rFonts w:ascii="Times New Roman" w:eastAsia="DengXian" w:hAnsi="Times New Roman" w:cs="Times New Roman"/>
                <w:color w:val="000000" w:themeColor="text1"/>
                <w:sz w:val="20"/>
                <w:szCs w:val="20"/>
              </w:rPr>
            </w:pPr>
          </w:p>
        </w:tc>
        <w:tc>
          <w:tcPr>
            <w:tcW w:w="3110" w:type="dxa"/>
            <w:tcBorders>
              <w:top w:val="single" w:sz="4" w:space="0" w:color="auto"/>
              <w:left w:val="nil"/>
              <w:bottom w:val="single" w:sz="4" w:space="0" w:color="auto"/>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1 (95% CI)</w:t>
            </w:r>
          </w:p>
        </w:tc>
        <w:tc>
          <w:tcPr>
            <w:tcW w:w="3110" w:type="dxa"/>
            <w:tcBorders>
              <w:top w:val="single" w:sz="4" w:space="0" w:color="auto"/>
              <w:left w:val="nil"/>
              <w:bottom w:val="single" w:sz="4" w:space="0" w:color="auto"/>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1 (95% CI)</w:t>
            </w:r>
          </w:p>
        </w:tc>
        <w:tc>
          <w:tcPr>
            <w:tcW w:w="3110" w:type="dxa"/>
            <w:tcBorders>
              <w:top w:val="single" w:sz="4" w:space="0" w:color="auto"/>
              <w:left w:val="nil"/>
              <w:bottom w:val="single" w:sz="4" w:space="0" w:color="auto"/>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2 (95% CI)</w:t>
            </w:r>
          </w:p>
        </w:tc>
        <w:tc>
          <w:tcPr>
            <w:tcW w:w="3110" w:type="dxa"/>
            <w:tcBorders>
              <w:top w:val="single" w:sz="4" w:space="0" w:color="auto"/>
              <w:left w:val="nil"/>
              <w:bottom w:val="single" w:sz="4" w:space="0" w:color="auto"/>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2 (95% CI)</w:t>
            </w:r>
          </w:p>
        </w:tc>
      </w:tr>
      <w:tr w:rsidR="00A04635" w:rsidRPr="00E238CC" w:rsidTr="00386B6C">
        <w:trPr>
          <w:trHeight w:val="69"/>
          <w:jc w:val="center"/>
        </w:trPr>
        <w:tc>
          <w:tcPr>
            <w:tcW w:w="2694" w:type="dxa"/>
            <w:tcBorders>
              <w:top w:val="single" w:sz="4" w:space="0" w:color="auto"/>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A</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CV</w:t>
            </w:r>
          </w:p>
        </w:tc>
        <w:tc>
          <w:tcPr>
            <w:tcW w:w="3110" w:type="dxa"/>
            <w:tcBorders>
              <w:top w:val="single" w:sz="4" w:space="0" w:color="auto"/>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110" w:type="dxa"/>
            <w:tcBorders>
              <w:top w:val="single" w:sz="4" w:space="0" w:color="auto"/>
              <w:left w:val="nil"/>
              <w:bottom w:val="nil"/>
              <w:right w:val="nil"/>
            </w:tcBorders>
            <w:shd w:val="clear" w:color="auto" w:fill="auto"/>
            <w:noWrap/>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single" w:sz="4" w:space="0" w:color="auto"/>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single" w:sz="4" w:space="0" w:color="auto"/>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A04635" w:rsidRPr="00E238CC" w:rsidTr="00386B6C">
        <w:trPr>
          <w:trHeight w:val="79"/>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-0.119 (-0.263, 0.025)</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-0.004 (-0.033, 0.024)</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-0.025 (-0.157, 0.107)</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0.009 (-0.014, 0.032)</w:t>
            </w: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0.001 (-0.190, 0.193)</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-0.043 (-0.082, -0.004) *</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0.155 (-0.023, 0.334)</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0.029 (-0.002, 0.061)</w:t>
            </w: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-0.011 (-0.124, 0.102)</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0.003 (-0.024, 0.031)</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0.019 (-0.090, 0.128)</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0.005 (-0.017, 0.027)</w:t>
            </w: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0.013 (-0.164, 0.189)</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-0.018 (-0.064, 0.028)</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0.263 (0.091, 0.435) **</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0.005 (-0.032, 0.042)</w:t>
            </w: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-0.197 (-0.543, 0.149)</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-0.005 (-0.073, 0.063)</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0.217 (-0.101, 0.535)</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-0.022 (-0.077, 0.033)</w:t>
            </w: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D77292" w:rsidP="007E102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w:t>
            </w:r>
            <w:r w:rsidR="00A04635" w:rsidRPr="00E238CC">
              <w:rPr>
                <w:rFonts w:ascii="Times New Roman" w:eastAsia="DengXian" w:hAnsi="Times New Roman" w:cs="Times New Roman"/>
                <w:color w:val="000000" w:themeColor="text1"/>
                <w:sz w:val="20"/>
                <w:szCs w:val="20"/>
              </w:rPr>
              <w:t>ther cost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-0.131 (-0.258, -0.004) *</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0.002 (-0.022, 0.027)</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-0.070 (-0.186, 0.046)</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0.004 (-0.016, 0.024)</w:t>
            </w:r>
          </w:p>
        </w:tc>
      </w:tr>
      <w:tr w:rsidR="00A04635" w:rsidRPr="00E238CC" w:rsidTr="00386B6C">
        <w:trPr>
          <w:trHeight w:val="79"/>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B</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IQR</w:t>
            </w:r>
          </w:p>
        </w:tc>
        <w:tc>
          <w:tcPr>
            <w:tcW w:w="3110"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center"/>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center"/>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center"/>
              <w:rPr>
                <w:rFonts w:ascii="Times New Roman" w:eastAsia="Times New Roman" w:hAnsi="Times New Roman" w:cs="Times New Roman"/>
                <w:color w:val="000000" w:themeColor="text1"/>
                <w:sz w:val="20"/>
                <w:szCs w:val="20"/>
              </w:rPr>
            </w:pPr>
          </w:p>
        </w:tc>
      </w:tr>
      <w:tr w:rsidR="00A04635" w:rsidRPr="00E238CC" w:rsidTr="00386B6C">
        <w:trPr>
          <w:trHeight w:val="352"/>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519.08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515.34, -522.82) **</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-14.84 (-208.39, 178.71)</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614.25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525.21, -703.29) ***</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4.81 (-152.15, 161.77)</w:t>
            </w: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113.70 (-6</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936.94, 7</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164.34)</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-201.64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590.62, 1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187.34)</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368.07 (-9</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857.81, 3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121.68)</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671.81 (-456.33,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799.95)</w:t>
            </w: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-196.27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329.60, 937.07)</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244.15 (3.46, 484.85) *</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-738.69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806.08, 328.71)</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33.45 (-161.85, 228.75)</w:t>
            </w: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-911.01 (-1487.45, -334.58) **</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-101.31 (-213.86, 11.24)</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-403.77 (-932.24, 124.70)</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10.40 (-80.95, 101.74)</w:t>
            </w:r>
          </w:p>
        </w:tc>
      </w:tr>
      <w:tr w:rsidR="00A04635" w:rsidRPr="00E238CC" w:rsidTr="00386B6C">
        <w:trPr>
          <w:trHeight w:val="352"/>
          <w:jc w:val="center"/>
        </w:trPr>
        <w:tc>
          <w:tcPr>
            <w:tcW w:w="2694" w:type="dxa"/>
            <w:tcBorders>
              <w:top w:val="nil"/>
              <w:left w:val="nil"/>
              <w:bottom w:val="nil"/>
              <w:right w:val="nil"/>
            </w:tcBorders>
            <w:shd w:val="clear" w:color="auto" w:fill="auto"/>
            <w:noWrap/>
            <w:vAlign w:val="center"/>
          </w:tcPr>
          <w:p w:rsidR="00A04635" w:rsidRPr="00E238CC" w:rsidRDefault="00A04635" w:rsidP="007E102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-530.01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534.44, 474.43)</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122.23 (-109.86, 354.31)</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887.39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850.28, -924.51)</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114.09 (-74.00, 302.18) ***</w:t>
            </w:r>
          </w:p>
        </w:tc>
      </w:tr>
      <w:tr w:rsidR="00A04635" w:rsidRPr="00E238CC" w:rsidTr="00386B6C">
        <w:trPr>
          <w:trHeight w:val="352"/>
          <w:jc w:val="center"/>
        </w:trPr>
        <w:tc>
          <w:tcPr>
            <w:tcW w:w="2694" w:type="dxa"/>
            <w:tcBorders>
              <w:top w:val="nil"/>
              <w:left w:val="nil"/>
              <w:bottom w:val="single" w:sz="8" w:space="0" w:color="000000"/>
              <w:right w:val="nil"/>
            </w:tcBorders>
            <w:shd w:val="clear" w:color="auto" w:fill="auto"/>
            <w:noWrap/>
            <w:vAlign w:val="center"/>
          </w:tcPr>
          <w:p w:rsidR="00A04635" w:rsidRPr="00E238CC" w:rsidRDefault="00D77292" w:rsidP="007E102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w:t>
            </w:r>
            <w:r w:rsidR="00A04635" w:rsidRPr="00E238CC">
              <w:rPr>
                <w:rFonts w:ascii="Times New Roman" w:eastAsia="DengXian" w:hAnsi="Times New Roman" w:cs="Times New Roman"/>
                <w:color w:val="000000" w:themeColor="text1"/>
                <w:sz w:val="20"/>
                <w:szCs w:val="20"/>
              </w:rPr>
              <w:t>ther cost</w:t>
            </w:r>
          </w:p>
        </w:tc>
        <w:tc>
          <w:tcPr>
            <w:tcW w:w="3110" w:type="dxa"/>
            <w:tcBorders>
              <w:top w:val="nil"/>
              <w:left w:val="nil"/>
              <w:bottom w:val="single" w:sz="8" w:space="0" w:color="000000"/>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-123.89 (-979.12, 731.33)</w:t>
            </w:r>
          </w:p>
        </w:tc>
        <w:tc>
          <w:tcPr>
            <w:tcW w:w="3110" w:type="dxa"/>
            <w:tcBorders>
              <w:top w:val="nil"/>
              <w:left w:val="nil"/>
              <w:bottom w:val="single" w:sz="8" w:space="0" w:color="000000"/>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184.27 (18.00, 350.55) *</w:t>
            </w:r>
          </w:p>
        </w:tc>
        <w:tc>
          <w:tcPr>
            <w:tcW w:w="3110" w:type="dxa"/>
            <w:tcBorders>
              <w:top w:val="nil"/>
              <w:left w:val="nil"/>
              <w:bottom w:val="single" w:sz="8" w:space="0" w:color="000000"/>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-862.43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644.75, -80.11) *</w:t>
            </w:r>
          </w:p>
        </w:tc>
        <w:tc>
          <w:tcPr>
            <w:tcW w:w="3110" w:type="dxa"/>
            <w:tcBorders>
              <w:top w:val="nil"/>
              <w:left w:val="nil"/>
              <w:bottom w:val="single" w:sz="8" w:space="0" w:color="000000"/>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-43.54 (-178.41, 91.32)</w:t>
            </w:r>
          </w:p>
        </w:tc>
      </w:tr>
      <w:tr w:rsidR="00A04635" w:rsidRPr="00E238CC" w:rsidTr="00A77062">
        <w:trPr>
          <w:trHeight w:val="352"/>
          <w:jc w:val="center"/>
        </w:trPr>
        <w:tc>
          <w:tcPr>
            <w:tcW w:w="15134" w:type="dxa"/>
            <w:gridSpan w:val="5"/>
            <w:tcBorders>
              <w:top w:val="nil"/>
              <w:left w:val="nil"/>
              <w:bottom w:val="nil"/>
              <w:right w:val="nil"/>
            </w:tcBorders>
            <w:shd w:val="clear" w:color="auto" w:fill="auto"/>
            <w:noWrap/>
            <w:vAlign w:val="center"/>
          </w:tcPr>
          <w:p w:rsidR="00A04635" w:rsidRPr="00E238CC" w:rsidRDefault="00F767D3" w:rsidP="007E102F">
            <w:pPr>
              <w:rPr>
                <w:rFonts w:ascii="Times New Roman" w:hAnsi="Times New Roman" w:cs="Times New Roman"/>
                <w:b/>
                <w:bCs/>
                <w:color w:val="000000" w:themeColor="text1"/>
                <w:sz w:val="20"/>
                <w:szCs w:val="20"/>
              </w:rPr>
            </w:pPr>
            <w:r w:rsidRPr="00E238CC">
              <w:rPr>
                <w:rFonts w:ascii="Times New Roman" w:hAnsi="Times New Roman" w:cs="Times New Roman"/>
                <w:color w:val="000000" w:themeColor="text1"/>
                <w:sz w:val="20"/>
                <w:szCs w:val="20"/>
              </w:rPr>
              <w:t>Note</w:t>
            </w:r>
            <w:r w:rsidR="00E238CC">
              <w:rPr>
                <w:rFonts w:ascii="Times New Roman" w:hAnsi="Times New Roman" w:cs="Times New Roman"/>
                <w:color w:val="000000" w:themeColor="text1"/>
                <w:sz w:val="20"/>
                <w:szCs w:val="20"/>
              </w:rPr>
              <w:t>s</w:t>
            </w:r>
            <w:r w:rsidRPr="00E238CC">
              <w:rPr>
                <w:rFonts w:ascii="Times New Roman" w:hAnsi="Times New Roman" w:cs="Times New Roman"/>
                <w:color w:val="000000" w:themeColor="text1"/>
                <w:sz w:val="20"/>
                <w:szCs w:val="20"/>
              </w:rPr>
              <w:t>: Individual</w:t>
            </w:r>
            <w:r w:rsidRPr="00E238CC">
              <w:rPr>
                <w:rFonts w:ascii="Times New Roman" w:hAnsi="Times New Roman" w:cs="Times New Roman"/>
                <w:b/>
                <w:bCs/>
                <w:color w:val="000000" w:themeColor="text1"/>
                <w:sz w:val="20"/>
                <w:szCs w:val="20"/>
              </w:rPr>
              <w:t xml:space="preserve"> </w:t>
            </w:r>
            <w:r w:rsidRPr="00E238CC">
              <w:rPr>
                <w:rFonts w:ascii="Times New Roman" w:hAnsi="Times New Roman" w:cs="Times New Roman"/>
                <w:color w:val="000000" w:themeColor="text1"/>
                <w:sz w:val="20"/>
                <w:szCs w:val="20"/>
              </w:rPr>
              <w:t xml:space="preserve">costs were first adjusted to 2022 accounting for inflation using the annual consumer price index of City G. Costs were then </w:t>
            </w:r>
            <w:r w:rsidR="0003114C" w:rsidRPr="00E238CC">
              <w:rPr>
                <w:rFonts w:ascii="Times New Roman" w:hAnsi="Times New Roman" w:cs="Times New Roman"/>
                <w:color w:val="000000" w:themeColor="text1"/>
                <w:sz w:val="20"/>
                <w:szCs w:val="20"/>
              </w:rPr>
              <w:t xml:space="preserve">case-mix </w:t>
            </w:r>
            <w:r w:rsidRPr="00E238CC">
              <w:rPr>
                <w:rFonts w:ascii="Times New Roman" w:hAnsi="Times New Roman" w:cs="Times New Roman"/>
                <w:color w:val="000000" w:themeColor="text1"/>
                <w:sz w:val="20"/>
                <w:szCs w:val="20"/>
              </w:rPr>
              <w:t>adjusted using an ordinary least square model to get hospital-level estimates. The interrupted time series analyses controlled for seasonality and used robust standard errors, with two breakpoints in 2018 Q1 (DIP reform) and 2020 Q1 (COVID-19), respectively.</w:t>
            </w:r>
          </w:p>
        </w:tc>
      </w:tr>
      <w:tr w:rsidR="00A04635" w:rsidRPr="00E238CC" w:rsidTr="00A77062">
        <w:trPr>
          <w:trHeight w:val="352"/>
          <w:jc w:val="center"/>
        </w:trPr>
        <w:tc>
          <w:tcPr>
            <w:tcW w:w="15134" w:type="dxa"/>
            <w:gridSpan w:val="5"/>
            <w:tcBorders>
              <w:top w:val="nil"/>
              <w:left w:val="nil"/>
              <w:bottom w:val="nil"/>
              <w:right w:val="nil"/>
            </w:tcBorders>
            <w:shd w:val="clear" w:color="auto" w:fill="auto"/>
            <w:noWrap/>
            <w:vAlign w:val="center"/>
          </w:tcPr>
          <w:p w:rsidR="00A77062" w:rsidRPr="00E238CC" w:rsidRDefault="00A77062" w:rsidP="007E102F">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Abbreviations: </w:t>
            </w:r>
            <w:r w:rsidR="00A04635" w:rsidRPr="00E238CC">
              <w:rPr>
                <w:rFonts w:ascii="Times New Roman" w:hAnsi="Times New Roman" w:cs="Times New Roman"/>
                <w:color w:val="000000" w:themeColor="text1"/>
                <w:sz w:val="20"/>
                <w:szCs w:val="20"/>
              </w:rPr>
              <w:t>CV</w:t>
            </w:r>
            <w:r w:rsidRPr="00E238CC">
              <w:rPr>
                <w:rFonts w:ascii="Times New Roman" w:hAnsi="Times New Roman" w:cs="Times New Roman"/>
                <w:color w:val="000000" w:themeColor="text1"/>
                <w:sz w:val="20"/>
                <w:szCs w:val="20"/>
              </w:rPr>
              <w:t>, c</w:t>
            </w:r>
            <w:r w:rsidR="00A04635" w:rsidRPr="00E238CC">
              <w:rPr>
                <w:rFonts w:ascii="Times New Roman" w:hAnsi="Times New Roman" w:cs="Times New Roman"/>
                <w:color w:val="000000" w:themeColor="text1"/>
                <w:sz w:val="20"/>
                <w:szCs w:val="20"/>
              </w:rPr>
              <w:t>oefficient of variation; IQR</w:t>
            </w:r>
            <w:r w:rsidRPr="00E238CC">
              <w:rPr>
                <w:rFonts w:ascii="Times New Roman" w:hAnsi="Times New Roman" w:cs="Times New Roman"/>
                <w:color w:val="000000" w:themeColor="text1"/>
                <w:sz w:val="20"/>
                <w:szCs w:val="20"/>
              </w:rPr>
              <w:t>, i</w:t>
            </w:r>
            <w:r w:rsidR="00A04635" w:rsidRPr="00E238CC">
              <w:rPr>
                <w:rFonts w:ascii="Times New Roman" w:hAnsi="Times New Roman" w:cs="Times New Roman"/>
                <w:color w:val="000000" w:themeColor="text1"/>
                <w:sz w:val="20"/>
                <w:szCs w:val="20"/>
              </w:rPr>
              <w:t xml:space="preserve">nterquartile range; </w:t>
            </w:r>
            <w:r w:rsidR="00D77292" w:rsidRPr="00E238CC">
              <w:rPr>
                <w:rFonts w:ascii="Times New Roman" w:hAnsi="Times New Roman" w:cs="Times New Roman"/>
                <w:color w:val="000000" w:themeColor="text1"/>
                <w:sz w:val="20"/>
                <w:szCs w:val="20"/>
              </w:rPr>
              <w:t xml:space="preserve">OLS, ordinary least square; </w:t>
            </w:r>
            <w:r w:rsidR="00A04635" w:rsidRPr="00E238CC">
              <w:rPr>
                <w:rFonts w:ascii="Times New Roman" w:hAnsi="Times New Roman" w:cs="Times New Roman"/>
                <w:color w:val="000000" w:themeColor="text1"/>
                <w:sz w:val="20"/>
                <w:szCs w:val="20"/>
              </w:rPr>
              <w:t>C</w:t>
            </w:r>
            <w:r w:rsidRPr="00E238CC">
              <w:rPr>
                <w:rFonts w:ascii="Times New Roman" w:hAnsi="Times New Roman" w:cs="Times New Roman"/>
                <w:color w:val="000000" w:themeColor="text1"/>
                <w:sz w:val="20"/>
                <w:szCs w:val="20"/>
              </w:rPr>
              <w:t xml:space="preserve">I, </w:t>
            </w:r>
            <w:r w:rsidR="00A04635" w:rsidRPr="00E238CC">
              <w:rPr>
                <w:rFonts w:ascii="Times New Roman" w:hAnsi="Times New Roman" w:cs="Times New Roman"/>
                <w:color w:val="000000" w:themeColor="text1"/>
                <w:sz w:val="20"/>
                <w:szCs w:val="20"/>
              </w:rPr>
              <w:t>confidence intervals.</w:t>
            </w:r>
          </w:p>
          <w:p w:rsidR="00A04635" w:rsidRPr="00E238CC" w:rsidRDefault="00A77062" w:rsidP="00A77062">
            <w:pPr>
              <w:jc w:val="both"/>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 </w:t>
            </w:r>
            <w:r w:rsid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sidR="00E238CC">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.001; ** </w:t>
            </w:r>
            <w:r w:rsidR="00E238CC" w:rsidRP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sidR="00E238CC">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.01; * </w:t>
            </w:r>
            <w:r w:rsid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sidR="00E238CC">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.05.</w:t>
            </w:r>
          </w:p>
        </w:tc>
      </w:tr>
    </w:tbl>
    <w:p w:rsidR="00A04635" w:rsidRPr="00E238CC" w:rsidRDefault="00A04635" w:rsidP="00A04635">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br w:type="page"/>
      </w:r>
    </w:p>
    <w:p w:rsidR="00A04635" w:rsidRPr="00E238CC" w:rsidRDefault="00A04635" w:rsidP="00A04635">
      <w:pPr>
        <w:jc w:val="both"/>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 xml:space="preserve">Table </w:t>
      </w:r>
      <w:r w:rsidR="00282AB8">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 xml:space="preserve">3 Changes in Levels and Quarterly Trends for OLS-adjusted CV and IQR by Treatment Method, and Cost Component in Tertiary Hospitals in </w:t>
      </w:r>
      <w:r w:rsidR="002325E1" w:rsidRPr="00E238CC">
        <w:rPr>
          <w:rFonts w:ascii="Times New Roman" w:hAnsi="Times New Roman" w:cs="Times New Roman"/>
          <w:b/>
          <w:bCs/>
          <w:color w:val="000000" w:themeColor="text1"/>
          <w:sz w:val="20"/>
          <w:szCs w:val="20"/>
        </w:rPr>
        <w:t>Models with 2 Breakpoints</w:t>
      </w:r>
    </w:p>
    <w:tbl>
      <w:tblPr>
        <w:tblW w:w="15418" w:type="dxa"/>
        <w:jc w:val="center"/>
        <w:tblLayout w:type="fixed"/>
        <w:tblLook w:val="04A0" w:firstRow="1" w:lastRow="0" w:firstColumn="1" w:lastColumn="0" w:noHBand="0" w:noVBand="1"/>
      </w:tblPr>
      <w:tblGrid>
        <w:gridCol w:w="2552"/>
        <w:gridCol w:w="3189"/>
        <w:gridCol w:w="3190"/>
        <w:gridCol w:w="3189"/>
        <w:gridCol w:w="3190"/>
        <w:gridCol w:w="108"/>
      </w:tblGrid>
      <w:tr w:rsidR="00A04635" w:rsidRPr="00E238CC" w:rsidTr="00F767D3">
        <w:trPr>
          <w:gridAfter w:val="1"/>
          <w:wAfter w:w="108" w:type="dxa"/>
          <w:trHeight w:val="96"/>
          <w:jc w:val="center"/>
        </w:trPr>
        <w:tc>
          <w:tcPr>
            <w:tcW w:w="2552" w:type="dxa"/>
            <w:tcBorders>
              <w:top w:val="single" w:sz="4" w:space="0" w:color="auto"/>
              <w:left w:val="nil"/>
              <w:bottom w:val="single" w:sz="8" w:space="0" w:color="000000"/>
              <w:right w:val="nil"/>
            </w:tcBorders>
            <w:shd w:val="clear" w:color="auto" w:fill="auto"/>
            <w:noWrap/>
          </w:tcPr>
          <w:p w:rsidR="00A04635" w:rsidRPr="00E238CC" w:rsidRDefault="00A04635" w:rsidP="007E102F">
            <w:pPr>
              <w:jc w:val="center"/>
              <w:rPr>
                <w:rFonts w:ascii="Times New Roman" w:eastAsia="DengXian" w:hAnsi="Times New Roman" w:cs="Times New Roman"/>
                <w:color w:val="000000" w:themeColor="text1"/>
                <w:sz w:val="20"/>
                <w:szCs w:val="20"/>
              </w:rPr>
            </w:pPr>
          </w:p>
        </w:tc>
        <w:tc>
          <w:tcPr>
            <w:tcW w:w="3189" w:type="dxa"/>
            <w:tcBorders>
              <w:top w:val="single" w:sz="4"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1 (95% CI)</w:t>
            </w:r>
          </w:p>
        </w:tc>
        <w:tc>
          <w:tcPr>
            <w:tcW w:w="3190" w:type="dxa"/>
            <w:tcBorders>
              <w:top w:val="single" w:sz="4"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1 (95% CI)</w:t>
            </w:r>
          </w:p>
        </w:tc>
        <w:tc>
          <w:tcPr>
            <w:tcW w:w="3189" w:type="dxa"/>
            <w:tcBorders>
              <w:top w:val="single" w:sz="4"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2 (95% CI)</w:t>
            </w:r>
          </w:p>
        </w:tc>
        <w:tc>
          <w:tcPr>
            <w:tcW w:w="3190" w:type="dxa"/>
            <w:tcBorders>
              <w:top w:val="single" w:sz="4"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2 (95% CI)</w:t>
            </w:r>
          </w:p>
        </w:tc>
      </w:tr>
      <w:tr w:rsidR="00A04635" w:rsidRPr="00E238CC" w:rsidTr="00F767D3">
        <w:trPr>
          <w:gridAfter w:val="1"/>
          <w:wAfter w:w="108" w:type="dxa"/>
          <w:trHeight w:val="59"/>
          <w:jc w:val="center"/>
        </w:trPr>
        <w:tc>
          <w:tcPr>
            <w:tcW w:w="2552"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A</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CV</w:t>
            </w:r>
          </w:p>
        </w:tc>
        <w:tc>
          <w:tcPr>
            <w:tcW w:w="3189"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190" w:type="dxa"/>
            <w:tcBorders>
              <w:top w:val="nil"/>
              <w:left w:val="nil"/>
              <w:bottom w:val="nil"/>
              <w:right w:val="nil"/>
            </w:tcBorders>
            <w:shd w:val="clear" w:color="auto" w:fill="auto"/>
            <w:noWrap/>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A04635" w:rsidRPr="00E238CC" w:rsidTr="00F767D3">
        <w:trPr>
          <w:gridAfter w:val="1"/>
          <w:wAfter w:w="108" w:type="dxa"/>
          <w:trHeight w:val="79"/>
          <w:jc w:val="center"/>
        </w:trPr>
        <w:tc>
          <w:tcPr>
            <w:tcW w:w="2552"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89"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-0.163 (-0.360, 0.034)</w:t>
            </w:r>
          </w:p>
        </w:tc>
        <w:tc>
          <w:tcPr>
            <w:tcW w:w="319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0.003 (-0.035, 0.042)</w:t>
            </w:r>
          </w:p>
        </w:tc>
        <w:tc>
          <w:tcPr>
            <w:tcW w:w="3189"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-0.020 (-0.200, 0.161)</w:t>
            </w:r>
          </w:p>
        </w:tc>
        <w:tc>
          <w:tcPr>
            <w:tcW w:w="319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0.001 (-0.030, 0.032)</w:t>
            </w: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0.001 (-0.215, 0.217)</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-0.007 (-0.051, 0.037)</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0.049 (-0.153, 0.250)</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0.015 (-0.021, 0.051)</w:t>
            </w: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-0.056 (-0.236, 0.123)</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0.001 (-0.039, 0.042)</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0.044 (-0.127, 0.216)</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-0.001 (-0.034, 0.032)</w:t>
            </w: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-0.055 (-0.333, 0.223)</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-0.010 (-0.070, 0.050)</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0.280 (0.017, 0.542) *</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-0.004 (-0.053, 0.044)</w:t>
            </w: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0.077 (-0.327, 0.481)</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-0.007 (-0.090, 0.077)</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0.336 (-0.042, 0.715)</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0.000 (-0.068, 0.068)</w:t>
            </w: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-0.178 (-0.407, 0.052)</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0.010 (-0.035, 0.055)</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-0.067 (-0.277, 0.144)</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-0.003 (-0.039, 0.034)</w:t>
            </w:r>
          </w:p>
        </w:tc>
      </w:tr>
      <w:tr w:rsidR="00A04635" w:rsidRPr="00E238CC" w:rsidTr="00F767D3">
        <w:trPr>
          <w:gridAfter w:val="1"/>
          <w:wAfter w:w="108" w:type="dxa"/>
          <w:trHeight w:val="352"/>
          <w:jc w:val="center"/>
        </w:trPr>
        <w:tc>
          <w:tcPr>
            <w:tcW w:w="2552"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B</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IQR</w:t>
            </w:r>
          </w:p>
        </w:tc>
        <w:tc>
          <w:tcPr>
            <w:tcW w:w="3189"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b/>
                <w:bCs/>
                <w:color w:val="000000" w:themeColor="text1"/>
                <w:sz w:val="20"/>
                <w:szCs w:val="20"/>
              </w:rPr>
            </w:pPr>
          </w:p>
        </w:tc>
        <w:tc>
          <w:tcPr>
            <w:tcW w:w="319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A04635" w:rsidRPr="00E238CC" w:rsidTr="00F767D3">
        <w:trPr>
          <w:gridAfter w:val="1"/>
          <w:wAfter w:w="108" w:type="dxa"/>
          <w:trHeight w:val="352"/>
          <w:jc w:val="center"/>
        </w:trPr>
        <w:tc>
          <w:tcPr>
            <w:tcW w:w="2552"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89"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853.30 (-3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593.21, -113.39) **</w:t>
            </w:r>
          </w:p>
        </w:tc>
        <w:tc>
          <w:tcPr>
            <w:tcW w:w="319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156.71 (-184.16, 497.58)</w:t>
            </w:r>
          </w:p>
        </w:tc>
        <w:tc>
          <w:tcPr>
            <w:tcW w:w="3189"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-692.76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290.44, 904.91)</w:t>
            </w:r>
          </w:p>
        </w:tc>
        <w:tc>
          <w:tcPr>
            <w:tcW w:w="319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-165.01 (-441.77, 111.74) *</w:t>
            </w: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249.34 (-8</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636.09, 2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137.42)</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92.54 (-952.32,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137.39)</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533.21 (-11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454.07,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612.36) *</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116.47 (-730.56, 963.50)</w:t>
            </w: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-516.45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677.69, 644.80) *</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191.86 (-60.88, 444.61)</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103.22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203.19, -3.25) *</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-36.63 (-241.59, 168.33)</w:t>
            </w: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019.16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675.16, -363.16)</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-15.02 (-141.96, 111.92)</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-359.22 (-957.55, 239.11) *</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-138.87 (-241.71, -36.04) *</w:t>
            </w:r>
          </w:p>
        </w:tc>
      </w:tr>
      <w:tr w:rsidR="00011DB1" w:rsidRPr="00E238CC" w:rsidTr="00F767D3">
        <w:trPr>
          <w:gridAfter w:val="1"/>
          <w:wAfter w:w="108" w:type="dxa"/>
          <w:trHeight w:val="352"/>
          <w:jc w:val="center"/>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-686.88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718.68, 344.92)</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91.69 (-117.10, 300.48)</w:t>
            </w:r>
          </w:p>
        </w:tc>
        <w:tc>
          <w:tcPr>
            <w:tcW w:w="3189"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101.04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059.87, -142.20)</w:t>
            </w:r>
          </w:p>
        </w:tc>
        <w:tc>
          <w:tcPr>
            <w:tcW w:w="3190"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192.93 (23.31, 362.54)</w:t>
            </w:r>
          </w:p>
        </w:tc>
      </w:tr>
      <w:tr w:rsidR="00011DB1" w:rsidRPr="00E238CC" w:rsidTr="00F767D3">
        <w:trPr>
          <w:gridAfter w:val="1"/>
          <w:wAfter w:w="108" w:type="dxa"/>
          <w:trHeight w:val="352"/>
          <w:jc w:val="center"/>
        </w:trPr>
        <w:tc>
          <w:tcPr>
            <w:tcW w:w="2552" w:type="dxa"/>
            <w:tcBorders>
              <w:top w:val="nil"/>
              <w:left w:val="nil"/>
              <w:bottom w:val="single" w:sz="8" w:space="0" w:color="000000"/>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89" w:type="dxa"/>
            <w:tcBorders>
              <w:top w:val="nil"/>
              <w:left w:val="nil"/>
              <w:bottom w:val="single" w:sz="8" w:space="0" w:color="000000"/>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-196.80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464.03, 1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070.43)</w:t>
            </w:r>
          </w:p>
        </w:tc>
        <w:tc>
          <w:tcPr>
            <w:tcW w:w="3190" w:type="dxa"/>
            <w:tcBorders>
              <w:top w:val="nil"/>
              <w:left w:val="nil"/>
              <w:bottom w:val="single" w:sz="8" w:space="0" w:color="000000"/>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249.70 (-16.12, 515.52)</w:t>
            </w:r>
          </w:p>
        </w:tc>
        <w:tc>
          <w:tcPr>
            <w:tcW w:w="3189" w:type="dxa"/>
            <w:tcBorders>
              <w:top w:val="nil"/>
              <w:left w:val="nil"/>
              <w:bottom w:val="single" w:sz="8" w:space="0" w:color="000000"/>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-297.99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487.77, 891.78)</w:t>
            </w:r>
          </w:p>
        </w:tc>
        <w:tc>
          <w:tcPr>
            <w:tcW w:w="3190" w:type="dxa"/>
            <w:tcBorders>
              <w:top w:val="nil"/>
              <w:left w:val="nil"/>
              <w:bottom w:val="single" w:sz="8" w:space="0" w:color="000000"/>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-170.48 (-386.24, 45.28)</w:t>
            </w:r>
          </w:p>
        </w:tc>
      </w:tr>
      <w:tr w:rsidR="00F2457F" w:rsidRPr="00E238CC" w:rsidTr="00F767D3">
        <w:trPr>
          <w:trHeight w:val="352"/>
          <w:jc w:val="center"/>
        </w:trPr>
        <w:tc>
          <w:tcPr>
            <w:tcW w:w="15418" w:type="dxa"/>
            <w:gridSpan w:val="6"/>
            <w:tcBorders>
              <w:top w:val="nil"/>
              <w:left w:val="nil"/>
              <w:bottom w:val="nil"/>
              <w:right w:val="nil"/>
            </w:tcBorders>
            <w:shd w:val="clear" w:color="auto" w:fill="auto"/>
            <w:noWrap/>
            <w:vAlign w:val="center"/>
          </w:tcPr>
          <w:p w:rsidR="00F2457F" w:rsidRPr="00E238CC" w:rsidRDefault="00F2457F" w:rsidP="007E102F">
            <w:pPr>
              <w:rPr>
                <w:rFonts w:ascii="Times New Roman" w:hAnsi="Times New Roman" w:cs="Times New Roman"/>
                <w:b/>
                <w:bCs/>
                <w:color w:val="000000" w:themeColor="text1"/>
                <w:sz w:val="20"/>
                <w:szCs w:val="20"/>
              </w:rPr>
            </w:pPr>
            <w:r w:rsidRPr="00E238CC">
              <w:rPr>
                <w:rFonts w:ascii="Times New Roman" w:hAnsi="Times New Roman" w:cs="Times New Roman"/>
                <w:color w:val="000000" w:themeColor="text1"/>
                <w:sz w:val="20"/>
                <w:szCs w:val="20"/>
              </w:rPr>
              <w:t>Note</w:t>
            </w:r>
            <w:r w:rsidR="00E238CC">
              <w:rPr>
                <w:rFonts w:ascii="Times New Roman" w:hAnsi="Times New Roman" w:cs="Times New Roman"/>
                <w:color w:val="000000" w:themeColor="text1"/>
                <w:sz w:val="20"/>
                <w:szCs w:val="20"/>
              </w:rPr>
              <w:t>s</w:t>
            </w:r>
            <w:r w:rsidRPr="00E238CC">
              <w:rPr>
                <w:rFonts w:ascii="Times New Roman" w:hAnsi="Times New Roman" w:cs="Times New Roman"/>
                <w:color w:val="000000" w:themeColor="text1"/>
                <w:sz w:val="20"/>
                <w:szCs w:val="20"/>
              </w:rPr>
              <w:t>: Individual</w:t>
            </w:r>
            <w:r w:rsidRPr="00E238CC">
              <w:rPr>
                <w:rFonts w:ascii="Times New Roman" w:hAnsi="Times New Roman" w:cs="Times New Roman"/>
                <w:b/>
                <w:bCs/>
                <w:color w:val="000000" w:themeColor="text1"/>
                <w:sz w:val="20"/>
                <w:szCs w:val="20"/>
              </w:rPr>
              <w:t xml:space="preserve"> </w:t>
            </w:r>
            <w:r w:rsidRPr="00E238CC">
              <w:rPr>
                <w:rFonts w:ascii="Times New Roman" w:hAnsi="Times New Roman" w:cs="Times New Roman"/>
                <w:color w:val="000000" w:themeColor="text1"/>
                <w:sz w:val="20"/>
                <w:szCs w:val="20"/>
              </w:rPr>
              <w:t xml:space="preserve">costs were first adjusted to 2022 accounting for inflation using the annual consumer price index of City G. Costs were then </w:t>
            </w:r>
            <w:r w:rsidR="0003114C" w:rsidRPr="00E238CC">
              <w:rPr>
                <w:rFonts w:ascii="Times New Roman" w:hAnsi="Times New Roman" w:cs="Times New Roman"/>
                <w:color w:val="000000" w:themeColor="text1"/>
                <w:sz w:val="20"/>
                <w:szCs w:val="20"/>
              </w:rPr>
              <w:t xml:space="preserve">case-mix </w:t>
            </w:r>
            <w:r w:rsidRPr="00E238CC">
              <w:rPr>
                <w:rFonts w:ascii="Times New Roman" w:hAnsi="Times New Roman" w:cs="Times New Roman"/>
                <w:color w:val="000000" w:themeColor="text1"/>
                <w:sz w:val="20"/>
                <w:szCs w:val="20"/>
              </w:rPr>
              <w:t>adjusted using an ordinary least square model</w:t>
            </w:r>
            <w:r w:rsidR="00F767D3" w:rsidRPr="00E238CC">
              <w:rPr>
                <w:rFonts w:ascii="Times New Roman" w:hAnsi="Times New Roman" w:cs="Times New Roman"/>
                <w:color w:val="000000" w:themeColor="text1"/>
                <w:sz w:val="20"/>
                <w:szCs w:val="20"/>
              </w:rPr>
              <w:t xml:space="preserve"> </w:t>
            </w:r>
            <w:r w:rsidRPr="00E238CC">
              <w:rPr>
                <w:rFonts w:ascii="Times New Roman" w:hAnsi="Times New Roman" w:cs="Times New Roman"/>
                <w:color w:val="000000" w:themeColor="text1"/>
                <w:sz w:val="20"/>
                <w:szCs w:val="20"/>
              </w:rPr>
              <w:t>to get hospital-level estimates. The interrupted time series analyses</w:t>
            </w:r>
            <w:r w:rsidR="00F767D3" w:rsidRPr="00E238CC">
              <w:rPr>
                <w:rFonts w:ascii="Times New Roman" w:hAnsi="Times New Roman" w:cs="Times New Roman"/>
                <w:color w:val="000000" w:themeColor="text1"/>
                <w:sz w:val="20"/>
                <w:szCs w:val="20"/>
              </w:rPr>
              <w:t xml:space="preserve"> </w:t>
            </w:r>
            <w:r w:rsidRPr="00E238CC">
              <w:rPr>
                <w:rFonts w:ascii="Times New Roman" w:hAnsi="Times New Roman" w:cs="Times New Roman"/>
                <w:color w:val="000000" w:themeColor="text1"/>
                <w:sz w:val="20"/>
                <w:szCs w:val="20"/>
              </w:rPr>
              <w:t>controlled for seasonality and used robust standard errors, with two breakpoints in 2018 Q1 (DIP reform) and 2020 Q1 (COVID-19), respectively.</w:t>
            </w:r>
          </w:p>
        </w:tc>
      </w:tr>
      <w:tr w:rsidR="00F2457F" w:rsidRPr="00E238CC" w:rsidTr="00F767D3">
        <w:trPr>
          <w:trHeight w:val="352"/>
          <w:jc w:val="center"/>
        </w:trPr>
        <w:tc>
          <w:tcPr>
            <w:tcW w:w="15418" w:type="dxa"/>
            <w:gridSpan w:val="6"/>
            <w:tcBorders>
              <w:top w:val="nil"/>
              <w:left w:val="nil"/>
              <w:bottom w:val="nil"/>
              <w:right w:val="nil"/>
            </w:tcBorders>
            <w:shd w:val="clear" w:color="auto" w:fill="auto"/>
            <w:noWrap/>
            <w:vAlign w:val="center"/>
          </w:tcPr>
          <w:p w:rsidR="00011DB1" w:rsidRPr="00E238CC" w:rsidRDefault="00011DB1" w:rsidP="00011DB1">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Abbreviations: CV, coefficient of variation; IQR, interquartile range; OLS, ordinary least square; CI, confidence intervals.</w:t>
            </w:r>
          </w:p>
          <w:p w:rsidR="00F2457F" w:rsidRPr="00E238CC" w:rsidRDefault="00E238CC" w:rsidP="007E102F">
            <w:pPr>
              <w:jc w:val="both"/>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.001; ** </w:t>
            </w:r>
            <w:r w:rsidRP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.01; *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.05.</w:t>
            </w:r>
          </w:p>
        </w:tc>
      </w:tr>
    </w:tbl>
    <w:p w:rsidR="00A04635" w:rsidRPr="00E238CC" w:rsidRDefault="00A04635" w:rsidP="00A04635">
      <w:pPr>
        <w:rPr>
          <w:rFonts w:ascii="Times New Roman" w:hAnsi="Times New Roman" w:cs="Times New Roman"/>
          <w:b/>
          <w:bCs/>
          <w:color w:val="000000" w:themeColor="text1"/>
          <w:sz w:val="20"/>
          <w:szCs w:val="20"/>
        </w:rPr>
      </w:pPr>
      <w:bookmarkStart w:id="2" w:name="OLE_LINK161"/>
      <w:bookmarkStart w:id="3" w:name="OLE_LINK160"/>
      <w:r w:rsidRPr="00E238CC">
        <w:rPr>
          <w:rFonts w:ascii="Times New Roman" w:hAnsi="Times New Roman" w:cs="Times New Roman"/>
          <w:b/>
          <w:bCs/>
          <w:color w:val="000000" w:themeColor="text1"/>
          <w:sz w:val="20"/>
          <w:szCs w:val="20"/>
        </w:rPr>
        <w:br w:type="page"/>
      </w:r>
    </w:p>
    <w:p w:rsidR="00A04635" w:rsidRPr="00E238CC" w:rsidRDefault="00A04635" w:rsidP="00A04635">
      <w:pPr>
        <w:jc w:val="both"/>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 xml:space="preserve">Table </w:t>
      </w:r>
      <w:r w:rsidR="00282AB8">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 xml:space="preserve">4 Changes in Levels and Quarterly Trends for OLS-adjusted CV and IQR by Treatment Method, and Cost Component in Secondary Hospitals in </w:t>
      </w:r>
      <w:r w:rsidR="002325E1" w:rsidRPr="00E238CC">
        <w:rPr>
          <w:rFonts w:ascii="Times New Roman" w:hAnsi="Times New Roman" w:cs="Times New Roman"/>
          <w:b/>
          <w:bCs/>
          <w:color w:val="000000" w:themeColor="text1"/>
          <w:sz w:val="20"/>
          <w:szCs w:val="20"/>
        </w:rPr>
        <w:t>Models with 2 Breakpoints</w:t>
      </w:r>
    </w:p>
    <w:bookmarkEnd w:id="2"/>
    <w:bookmarkEnd w:id="3"/>
    <w:tbl>
      <w:tblPr>
        <w:tblW w:w="15844" w:type="dxa"/>
        <w:tblLayout w:type="fixed"/>
        <w:tblLook w:val="04A0" w:firstRow="1" w:lastRow="0" w:firstColumn="1" w:lastColumn="0" w:noHBand="0" w:noVBand="1"/>
      </w:tblPr>
      <w:tblGrid>
        <w:gridCol w:w="2552"/>
        <w:gridCol w:w="3225"/>
        <w:gridCol w:w="3225"/>
        <w:gridCol w:w="3225"/>
        <w:gridCol w:w="3225"/>
        <w:gridCol w:w="392"/>
      </w:tblGrid>
      <w:tr w:rsidR="00A04635" w:rsidRPr="00E238CC" w:rsidTr="00F767D3">
        <w:trPr>
          <w:gridAfter w:val="1"/>
          <w:wAfter w:w="392" w:type="dxa"/>
          <w:trHeight w:val="96"/>
        </w:trPr>
        <w:tc>
          <w:tcPr>
            <w:tcW w:w="2552" w:type="dxa"/>
            <w:tcBorders>
              <w:top w:val="single" w:sz="4" w:space="0" w:color="auto"/>
              <w:left w:val="nil"/>
              <w:bottom w:val="single" w:sz="8" w:space="0" w:color="000000"/>
              <w:right w:val="nil"/>
            </w:tcBorders>
            <w:shd w:val="clear" w:color="auto" w:fill="auto"/>
            <w:noWrap/>
          </w:tcPr>
          <w:p w:rsidR="00A04635" w:rsidRPr="00E238CC" w:rsidRDefault="00A04635" w:rsidP="007E102F">
            <w:pPr>
              <w:jc w:val="center"/>
              <w:rPr>
                <w:rFonts w:ascii="Times New Roman" w:eastAsia="DengXian" w:hAnsi="Times New Roman" w:cs="Times New Roman"/>
                <w:color w:val="000000" w:themeColor="text1"/>
                <w:sz w:val="20"/>
                <w:szCs w:val="20"/>
              </w:rPr>
            </w:pPr>
          </w:p>
        </w:tc>
        <w:tc>
          <w:tcPr>
            <w:tcW w:w="3225" w:type="dxa"/>
            <w:tcBorders>
              <w:top w:val="single" w:sz="4"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1 (95% CI)</w:t>
            </w:r>
          </w:p>
        </w:tc>
        <w:tc>
          <w:tcPr>
            <w:tcW w:w="3225" w:type="dxa"/>
            <w:tcBorders>
              <w:top w:val="single" w:sz="4"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1 (95% CI)</w:t>
            </w:r>
          </w:p>
        </w:tc>
        <w:tc>
          <w:tcPr>
            <w:tcW w:w="3225" w:type="dxa"/>
            <w:tcBorders>
              <w:top w:val="single" w:sz="4"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2 (95% CI)</w:t>
            </w:r>
          </w:p>
        </w:tc>
        <w:tc>
          <w:tcPr>
            <w:tcW w:w="3225" w:type="dxa"/>
            <w:tcBorders>
              <w:top w:val="single" w:sz="4"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2 (95% CI)</w:t>
            </w:r>
          </w:p>
        </w:tc>
      </w:tr>
      <w:tr w:rsidR="00A04635" w:rsidRPr="00E238CC" w:rsidTr="00F767D3">
        <w:trPr>
          <w:gridAfter w:val="1"/>
          <w:wAfter w:w="392" w:type="dxa"/>
          <w:trHeight w:val="59"/>
        </w:trPr>
        <w:tc>
          <w:tcPr>
            <w:tcW w:w="2552"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A</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CV</w:t>
            </w:r>
          </w:p>
        </w:tc>
        <w:tc>
          <w:tcPr>
            <w:tcW w:w="3225"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225" w:type="dxa"/>
            <w:tcBorders>
              <w:top w:val="nil"/>
              <w:left w:val="nil"/>
              <w:bottom w:val="nil"/>
              <w:right w:val="nil"/>
            </w:tcBorders>
            <w:shd w:val="clear" w:color="auto" w:fill="auto"/>
            <w:noWrap/>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A04635" w:rsidRPr="00E238CC" w:rsidTr="00F767D3">
        <w:trPr>
          <w:gridAfter w:val="1"/>
          <w:wAfter w:w="392" w:type="dxa"/>
          <w:trHeight w:val="352"/>
        </w:trPr>
        <w:tc>
          <w:tcPr>
            <w:tcW w:w="2552"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-0.090 (-0.168, -0.011) *</w:t>
            </w: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-0.009 (-0.024, 0.007)</w:t>
            </w: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-0.058 (-0.130, 0.014)</w:t>
            </w: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0.009 (-0.003, 0.022)</w:t>
            </w: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0.136 (-0.185, 0.458)</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-0.047 (-0.112, 0.017)</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0.286 (-0.013, 0.584)</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0.054 (0.001, 0.106) *</w:t>
            </w: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-0.039 (-0.108, 0.029)</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0.004 (-0.009, 0.017)</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-0.065 (-0.127, -0.003) *</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0.006 (-0.004, 0.017)</w:t>
            </w: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0.025 (-0.057, 0.106)</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-0.011 (-0.027, 0.005)</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0.145 (0.071, 0.220) ***</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0.000 (-0.013, 0.013)</w:t>
            </w: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-0.779 (-1.439, -0.119) *</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-0.057 (-0.186, 0.072)</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-0.450 (-1.055, 0.155)</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0.075 (-0.029, 0.180)</w:t>
            </w: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-0.110 (-0.180, -0.040) **</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0.010 (-0.010, 0.020)</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-0.100 (-0.160, -0.040) **</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0.000 (-0.010, 0.010)</w:t>
            </w:r>
          </w:p>
        </w:tc>
      </w:tr>
      <w:tr w:rsidR="00A04635" w:rsidRPr="00E238CC" w:rsidTr="00F767D3">
        <w:trPr>
          <w:gridAfter w:val="1"/>
          <w:wAfter w:w="392" w:type="dxa"/>
          <w:trHeight w:val="352"/>
        </w:trPr>
        <w:tc>
          <w:tcPr>
            <w:tcW w:w="2552"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B</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IQR</w:t>
            </w: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DengXian" w:hAnsi="Times New Roman" w:cs="Times New Roman"/>
                <w:b/>
                <w:bCs/>
                <w:color w:val="000000" w:themeColor="text1"/>
                <w:sz w:val="20"/>
                <w:szCs w:val="20"/>
              </w:rPr>
            </w:pP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Times New Roman" w:hAnsi="Times New Roman" w:cs="Times New Roman"/>
                <w:color w:val="000000" w:themeColor="text1"/>
                <w:sz w:val="20"/>
                <w:szCs w:val="20"/>
              </w:rPr>
            </w:pPr>
          </w:p>
        </w:tc>
      </w:tr>
      <w:tr w:rsidR="00A04635" w:rsidRPr="00E238CC" w:rsidTr="00F767D3">
        <w:trPr>
          <w:gridAfter w:val="1"/>
          <w:wAfter w:w="392" w:type="dxa"/>
          <w:trHeight w:val="352"/>
        </w:trPr>
        <w:tc>
          <w:tcPr>
            <w:tcW w:w="2552"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217.44 (-6</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222.84, -212.04) *</w:t>
            </w: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-195.96 (-781.93, 390.01)</w:t>
            </w: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613.75 (-5</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367.12, 139.63)</w:t>
            </w:r>
          </w:p>
        </w:tc>
        <w:tc>
          <w:tcPr>
            <w:tcW w:w="3225" w:type="dxa"/>
            <w:tcBorders>
              <w:top w:val="nil"/>
              <w:left w:val="nil"/>
              <w:bottom w:val="nil"/>
              <w:right w:val="nil"/>
            </w:tcBorders>
            <w:shd w:val="clear" w:color="auto" w:fill="auto"/>
            <w:noWrap/>
            <w:vAlign w:val="center"/>
          </w:tcPr>
          <w:p w:rsidR="00A04635" w:rsidRPr="00E238CC" w:rsidRDefault="00A04635" w:rsidP="0010401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100.12 (-375.38, 575.62)</w:t>
            </w: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175.87 (-51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594.35, 9</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242.61)</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-5</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670.64 (-11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754.02, 412.75)</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909.67 (-23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248.00, 33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067.34)</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655.90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286.67, 7</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598.47)</w:t>
            </w: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365.06 (-5</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205.18, 475.06)</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674.84 (124.37,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225.32) *</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574.91 (-7</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168.17,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981.65) **</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-251.61 (-697.77, 194.56)</w:t>
            </w: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Times New Roman" w:hAnsi="Times New Roman" w:cs="Times New Roman"/>
                <w:color w:val="000000" w:themeColor="text1"/>
                <w:sz w:val="20"/>
                <w:szCs w:val="20"/>
              </w:rPr>
            </w:pP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-815.69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171.52, 540.15)</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-156.63 (-423.41, 110.15)</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-847.40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094.75, 399.95)</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270.70 (54.03, 487.36) *</w:t>
            </w:r>
          </w:p>
        </w:tc>
      </w:tr>
      <w:tr w:rsidR="00011DB1" w:rsidRPr="00E238CC" w:rsidTr="00F767D3">
        <w:trPr>
          <w:gridAfter w:val="1"/>
          <w:wAfter w:w="392" w:type="dxa"/>
          <w:trHeight w:val="352"/>
        </w:trPr>
        <w:tc>
          <w:tcPr>
            <w:tcW w:w="2552"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-116.05 (-262.28, 30.18)</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-21.05 (-52.25, 10.14)</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-140.91 (-278.78, -3.05) *</w:t>
            </w:r>
          </w:p>
        </w:tc>
        <w:tc>
          <w:tcPr>
            <w:tcW w:w="322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32.50 (7.20, 57.81) *</w:t>
            </w:r>
          </w:p>
        </w:tc>
      </w:tr>
      <w:tr w:rsidR="00011DB1" w:rsidRPr="00E238CC" w:rsidTr="00F767D3">
        <w:trPr>
          <w:gridAfter w:val="1"/>
          <w:wAfter w:w="392" w:type="dxa"/>
          <w:trHeight w:val="352"/>
        </w:trPr>
        <w:tc>
          <w:tcPr>
            <w:tcW w:w="2552" w:type="dxa"/>
            <w:tcBorders>
              <w:top w:val="nil"/>
              <w:left w:val="nil"/>
              <w:bottom w:val="single" w:sz="8" w:space="0" w:color="000000"/>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225" w:type="dxa"/>
            <w:tcBorders>
              <w:top w:val="nil"/>
              <w:left w:val="nil"/>
              <w:bottom w:val="single" w:sz="8" w:space="0" w:color="000000"/>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539.58 (-3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381.94, 302.79)</w:t>
            </w:r>
          </w:p>
        </w:tc>
        <w:tc>
          <w:tcPr>
            <w:tcW w:w="3225" w:type="dxa"/>
            <w:tcBorders>
              <w:top w:val="nil"/>
              <w:left w:val="nil"/>
              <w:bottom w:val="single" w:sz="8" w:space="0" w:color="000000"/>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140.91 (-217.82, 499.63)</w:t>
            </w:r>
          </w:p>
        </w:tc>
        <w:tc>
          <w:tcPr>
            <w:tcW w:w="3225" w:type="dxa"/>
            <w:tcBorders>
              <w:top w:val="nil"/>
              <w:left w:val="nil"/>
              <w:bottom w:val="single" w:sz="8" w:space="0" w:color="000000"/>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873.38 (-4</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560.05,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186.70)</w:t>
            </w:r>
          </w:p>
        </w:tc>
        <w:tc>
          <w:tcPr>
            <w:tcW w:w="3225" w:type="dxa"/>
            <w:tcBorders>
              <w:top w:val="nil"/>
              <w:left w:val="nil"/>
              <w:bottom w:val="single" w:sz="8" w:space="0" w:color="000000"/>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90.93 (-200.10, 381.96)</w:t>
            </w:r>
          </w:p>
        </w:tc>
      </w:tr>
      <w:tr w:rsidR="0010401C" w:rsidRPr="00E238CC" w:rsidTr="00F767D3">
        <w:trPr>
          <w:trHeight w:val="352"/>
        </w:trPr>
        <w:tc>
          <w:tcPr>
            <w:tcW w:w="15844" w:type="dxa"/>
            <w:gridSpan w:val="6"/>
            <w:tcBorders>
              <w:top w:val="nil"/>
              <w:left w:val="nil"/>
              <w:bottom w:val="nil"/>
              <w:right w:val="nil"/>
            </w:tcBorders>
            <w:shd w:val="clear" w:color="auto" w:fill="auto"/>
            <w:noWrap/>
            <w:vAlign w:val="center"/>
          </w:tcPr>
          <w:p w:rsidR="0010401C" w:rsidRPr="00E238CC" w:rsidRDefault="00F767D3" w:rsidP="0010401C">
            <w:pPr>
              <w:rPr>
                <w:rFonts w:ascii="Times New Roman" w:hAnsi="Times New Roman" w:cs="Times New Roman"/>
                <w:b/>
                <w:bCs/>
                <w:color w:val="000000" w:themeColor="text1"/>
                <w:sz w:val="20"/>
                <w:szCs w:val="20"/>
              </w:rPr>
            </w:pPr>
            <w:r w:rsidRPr="00E238CC">
              <w:rPr>
                <w:rFonts w:ascii="Times New Roman" w:hAnsi="Times New Roman" w:cs="Times New Roman"/>
                <w:color w:val="000000" w:themeColor="text1"/>
                <w:sz w:val="20"/>
                <w:szCs w:val="20"/>
              </w:rPr>
              <w:t>Note</w:t>
            </w:r>
            <w:r w:rsidR="00E238CC">
              <w:rPr>
                <w:rFonts w:ascii="Times New Roman" w:hAnsi="Times New Roman" w:cs="Times New Roman"/>
                <w:color w:val="000000" w:themeColor="text1"/>
                <w:sz w:val="20"/>
                <w:szCs w:val="20"/>
              </w:rPr>
              <w:t>s</w:t>
            </w:r>
            <w:r w:rsidRPr="00E238CC">
              <w:rPr>
                <w:rFonts w:ascii="Times New Roman" w:hAnsi="Times New Roman" w:cs="Times New Roman"/>
                <w:color w:val="000000" w:themeColor="text1"/>
                <w:sz w:val="20"/>
                <w:szCs w:val="20"/>
              </w:rPr>
              <w:t>: Individual</w:t>
            </w:r>
            <w:r w:rsidRPr="00E238CC">
              <w:rPr>
                <w:rFonts w:ascii="Times New Roman" w:hAnsi="Times New Roman" w:cs="Times New Roman"/>
                <w:b/>
                <w:bCs/>
                <w:color w:val="000000" w:themeColor="text1"/>
                <w:sz w:val="20"/>
                <w:szCs w:val="20"/>
              </w:rPr>
              <w:t xml:space="preserve"> </w:t>
            </w:r>
            <w:r w:rsidRPr="00E238CC">
              <w:rPr>
                <w:rFonts w:ascii="Times New Roman" w:hAnsi="Times New Roman" w:cs="Times New Roman"/>
                <w:color w:val="000000" w:themeColor="text1"/>
                <w:sz w:val="20"/>
                <w:szCs w:val="20"/>
              </w:rPr>
              <w:t xml:space="preserve">costs were first adjusted to 2022 accounting for inflation using the annual consumer price index of City G. Costs were then </w:t>
            </w:r>
            <w:r w:rsidR="0003114C" w:rsidRPr="00E238CC">
              <w:rPr>
                <w:rFonts w:ascii="Times New Roman" w:hAnsi="Times New Roman" w:cs="Times New Roman"/>
                <w:color w:val="000000" w:themeColor="text1"/>
                <w:sz w:val="20"/>
                <w:szCs w:val="20"/>
              </w:rPr>
              <w:t xml:space="preserve">case-mix </w:t>
            </w:r>
            <w:r w:rsidRPr="00E238CC">
              <w:rPr>
                <w:rFonts w:ascii="Times New Roman" w:hAnsi="Times New Roman" w:cs="Times New Roman"/>
                <w:color w:val="000000" w:themeColor="text1"/>
                <w:sz w:val="20"/>
                <w:szCs w:val="20"/>
              </w:rPr>
              <w:t>adjusted using an ordinary least square model to get hospital-level estimates. The interrupted time series analyses controlled for seasonality and used robust standard errors, with two breakpoints in 2018 Q1 (DIP reform) and 2020 Q1 (COVID-19), respectively.</w:t>
            </w:r>
          </w:p>
        </w:tc>
      </w:tr>
      <w:tr w:rsidR="0010401C" w:rsidRPr="00E238CC" w:rsidTr="00F767D3">
        <w:trPr>
          <w:trHeight w:val="352"/>
        </w:trPr>
        <w:tc>
          <w:tcPr>
            <w:tcW w:w="15844" w:type="dxa"/>
            <w:gridSpan w:val="6"/>
            <w:tcBorders>
              <w:top w:val="nil"/>
              <w:left w:val="nil"/>
              <w:bottom w:val="nil"/>
              <w:right w:val="nil"/>
            </w:tcBorders>
            <w:shd w:val="clear" w:color="auto" w:fill="auto"/>
            <w:noWrap/>
            <w:vAlign w:val="center"/>
          </w:tcPr>
          <w:p w:rsidR="00011DB1" w:rsidRPr="00E238CC" w:rsidRDefault="00011DB1" w:rsidP="00011DB1">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Abbreviations: CV, coefficient of variation; IQR, interquartile range; OLS, ordinary least square; CI, confidence intervals.</w:t>
            </w:r>
          </w:p>
          <w:p w:rsidR="0010401C" w:rsidRPr="00E238CC" w:rsidRDefault="00E238CC" w:rsidP="0010401C">
            <w:pPr>
              <w:jc w:val="both"/>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.001; ** </w:t>
            </w:r>
            <w:r w:rsidRP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.01; *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.05.</w:t>
            </w:r>
          </w:p>
        </w:tc>
      </w:tr>
    </w:tbl>
    <w:p w:rsidR="00A04635" w:rsidRPr="00E238CC" w:rsidRDefault="00A04635" w:rsidP="00A04635">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br w:type="page"/>
      </w:r>
    </w:p>
    <w:p w:rsidR="00A04635" w:rsidRPr="00E238CC" w:rsidRDefault="00A04635" w:rsidP="00A04635">
      <w:pPr>
        <w:jc w:val="both"/>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 xml:space="preserve">Table </w:t>
      </w:r>
      <w:r w:rsidR="00E238CC">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5 Changes in Levels and Quarterly Trends for unadjusted CV and IQR by Hospital Level, Treatment Method, and Cost Component</w:t>
      </w:r>
    </w:p>
    <w:tbl>
      <w:tblPr>
        <w:tblW w:w="15060" w:type="dxa"/>
        <w:jc w:val="center"/>
        <w:tblLayout w:type="fixed"/>
        <w:tblLook w:val="04A0" w:firstRow="1" w:lastRow="0" w:firstColumn="1" w:lastColumn="0" w:noHBand="0" w:noVBand="1"/>
      </w:tblPr>
      <w:tblGrid>
        <w:gridCol w:w="2160"/>
        <w:gridCol w:w="1985"/>
        <w:gridCol w:w="1984"/>
        <w:gridCol w:w="284"/>
        <w:gridCol w:w="1984"/>
        <w:gridCol w:w="2127"/>
        <w:gridCol w:w="283"/>
        <w:gridCol w:w="2126"/>
        <w:gridCol w:w="2127"/>
      </w:tblGrid>
      <w:tr w:rsidR="004B5757" w:rsidRPr="00E238CC" w:rsidTr="00AF5D44">
        <w:trPr>
          <w:trHeight w:val="49"/>
          <w:jc w:val="center"/>
        </w:trPr>
        <w:tc>
          <w:tcPr>
            <w:tcW w:w="2160" w:type="dxa"/>
            <w:tcBorders>
              <w:top w:val="single" w:sz="12" w:space="0" w:color="auto"/>
              <w:left w:val="nil"/>
              <w:right w:val="nil"/>
            </w:tcBorders>
            <w:shd w:val="clear" w:color="auto" w:fill="auto"/>
            <w:noWrap/>
          </w:tcPr>
          <w:p w:rsidR="004B5757" w:rsidRPr="00E238CC" w:rsidRDefault="004B5757" w:rsidP="004B5757">
            <w:pPr>
              <w:rPr>
                <w:rFonts w:ascii="Times New Roman" w:eastAsia="Times New Roman" w:hAnsi="Times New Roman" w:cs="Times New Roman"/>
                <w:color w:val="000000" w:themeColor="text1"/>
                <w:sz w:val="20"/>
                <w:szCs w:val="20"/>
              </w:rPr>
            </w:pPr>
          </w:p>
        </w:tc>
        <w:tc>
          <w:tcPr>
            <w:tcW w:w="3969" w:type="dxa"/>
            <w:gridSpan w:val="2"/>
            <w:tcBorders>
              <w:top w:val="single" w:sz="12" w:space="0" w:color="auto"/>
              <w:left w:val="nil"/>
              <w:bottom w:val="single" w:sz="6" w:space="0" w:color="auto"/>
              <w:right w:val="nil"/>
            </w:tcBorders>
            <w:shd w:val="clear" w:color="auto" w:fill="auto"/>
            <w:vAlign w:val="center"/>
          </w:tcPr>
          <w:p w:rsidR="004B5757" w:rsidRPr="00E238CC" w:rsidRDefault="004B5757" w:rsidP="004B5757">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All hospitals</w:t>
            </w:r>
            <w:r>
              <w:rPr>
                <w:rFonts w:ascii="Times New Roman" w:eastAsia="DengXian" w:hAnsi="Times New Roman" w:cs="Times New Roman"/>
                <w:b/>
                <w:bCs/>
                <w:color w:val="000000" w:themeColor="text1"/>
                <w:sz w:val="20"/>
                <w:szCs w:val="20"/>
              </w:rPr>
              <w:t>,</w:t>
            </w:r>
            <w:r w:rsidRPr="004B5757">
              <w:rPr>
                <w:rFonts w:ascii="Times New Roman" w:eastAsia="DengXian" w:hAnsi="Times New Roman" w:cs="Times New Roman"/>
                <w:b/>
                <w:bCs/>
                <w:color w:val="000000" w:themeColor="text1"/>
                <w:sz w:val="20"/>
                <w:szCs w:val="20"/>
              </w:rPr>
              <w:t xml:space="preserve"> coefficient (95% CI)</w:t>
            </w:r>
          </w:p>
        </w:tc>
        <w:tc>
          <w:tcPr>
            <w:tcW w:w="284" w:type="dxa"/>
            <w:tcBorders>
              <w:top w:val="single" w:sz="12" w:space="0" w:color="auto"/>
              <w:left w:val="nil"/>
              <w:right w:val="nil"/>
            </w:tcBorders>
            <w:shd w:val="clear" w:color="auto" w:fill="auto"/>
            <w:vAlign w:val="center"/>
          </w:tcPr>
          <w:p w:rsidR="004B5757" w:rsidRPr="00E238CC" w:rsidRDefault="004B5757" w:rsidP="004B5757">
            <w:pPr>
              <w:jc w:val="center"/>
              <w:rPr>
                <w:rFonts w:ascii="Times New Roman" w:eastAsia="DengXian" w:hAnsi="Times New Roman" w:cs="Times New Roman"/>
                <w:b/>
                <w:bCs/>
                <w:color w:val="000000" w:themeColor="text1"/>
                <w:sz w:val="20"/>
                <w:szCs w:val="20"/>
              </w:rPr>
            </w:pPr>
          </w:p>
        </w:tc>
        <w:tc>
          <w:tcPr>
            <w:tcW w:w="4111" w:type="dxa"/>
            <w:gridSpan w:val="2"/>
            <w:tcBorders>
              <w:top w:val="single" w:sz="12" w:space="0" w:color="auto"/>
              <w:left w:val="nil"/>
              <w:bottom w:val="single" w:sz="6" w:space="0" w:color="auto"/>
              <w:right w:val="nil"/>
            </w:tcBorders>
            <w:shd w:val="clear" w:color="auto" w:fill="auto"/>
            <w:vAlign w:val="center"/>
          </w:tcPr>
          <w:p w:rsidR="004B5757" w:rsidRPr="00E238CC" w:rsidRDefault="004B5757" w:rsidP="004B5757">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Tertiary hospitals</w:t>
            </w:r>
            <w:r>
              <w:rPr>
                <w:rFonts w:ascii="Times New Roman" w:eastAsia="DengXian" w:hAnsi="Times New Roman" w:cs="Times New Roman"/>
                <w:b/>
                <w:bCs/>
                <w:color w:val="000000" w:themeColor="text1"/>
                <w:sz w:val="20"/>
                <w:szCs w:val="20"/>
              </w:rPr>
              <w:t>,</w:t>
            </w:r>
            <w:r w:rsidRPr="004B5757">
              <w:rPr>
                <w:rFonts w:ascii="Times New Roman" w:eastAsia="DengXian" w:hAnsi="Times New Roman" w:cs="Times New Roman"/>
                <w:b/>
                <w:bCs/>
                <w:color w:val="000000" w:themeColor="text1"/>
                <w:sz w:val="20"/>
                <w:szCs w:val="20"/>
              </w:rPr>
              <w:t xml:space="preserve"> coefficient (95% CI)</w:t>
            </w:r>
          </w:p>
        </w:tc>
        <w:tc>
          <w:tcPr>
            <w:tcW w:w="283" w:type="dxa"/>
            <w:tcBorders>
              <w:top w:val="single" w:sz="12" w:space="0" w:color="auto"/>
              <w:left w:val="nil"/>
              <w:right w:val="nil"/>
            </w:tcBorders>
            <w:shd w:val="clear" w:color="auto" w:fill="auto"/>
            <w:vAlign w:val="center"/>
          </w:tcPr>
          <w:p w:rsidR="004B5757" w:rsidRPr="00E238CC" w:rsidRDefault="004B5757" w:rsidP="004B5757">
            <w:pPr>
              <w:jc w:val="center"/>
              <w:rPr>
                <w:rFonts w:ascii="Times New Roman" w:eastAsia="DengXian" w:hAnsi="Times New Roman" w:cs="Times New Roman"/>
                <w:b/>
                <w:bCs/>
                <w:color w:val="000000" w:themeColor="text1"/>
                <w:sz w:val="20"/>
                <w:szCs w:val="20"/>
              </w:rPr>
            </w:pPr>
          </w:p>
        </w:tc>
        <w:tc>
          <w:tcPr>
            <w:tcW w:w="4253" w:type="dxa"/>
            <w:gridSpan w:val="2"/>
            <w:tcBorders>
              <w:top w:val="single" w:sz="12" w:space="0" w:color="auto"/>
              <w:left w:val="nil"/>
              <w:bottom w:val="single" w:sz="6" w:space="0" w:color="auto"/>
              <w:right w:val="nil"/>
            </w:tcBorders>
            <w:shd w:val="clear" w:color="auto" w:fill="auto"/>
            <w:vAlign w:val="center"/>
          </w:tcPr>
          <w:p w:rsidR="004B5757" w:rsidRPr="00E238CC" w:rsidRDefault="004B5757" w:rsidP="004B5757">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Secondary hospitals</w:t>
            </w:r>
            <w:r>
              <w:rPr>
                <w:rFonts w:ascii="Times New Roman" w:eastAsia="DengXian" w:hAnsi="Times New Roman" w:cs="Times New Roman"/>
                <w:b/>
                <w:bCs/>
                <w:color w:val="000000" w:themeColor="text1"/>
                <w:sz w:val="20"/>
                <w:szCs w:val="20"/>
              </w:rPr>
              <w:t>,</w:t>
            </w:r>
            <w:r w:rsidRPr="004B5757">
              <w:rPr>
                <w:rFonts w:ascii="Times New Roman" w:eastAsia="DengXian" w:hAnsi="Times New Roman" w:cs="Times New Roman"/>
                <w:b/>
                <w:bCs/>
                <w:color w:val="000000" w:themeColor="text1"/>
                <w:sz w:val="20"/>
                <w:szCs w:val="20"/>
              </w:rPr>
              <w:t xml:space="preserve"> coefficient (95% CI)</w:t>
            </w:r>
          </w:p>
        </w:tc>
      </w:tr>
      <w:tr w:rsidR="004B5757" w:rsidRPr="00E238CC" w:rsidTr="00AF5D44">
        <w:trPr>
          <w:trHeight w:val="86"/>
          <w:jc w:val="center"/>
        </w:trPr>
        <w:tc>
          <w:tcPr>
            <w:tcW w:w="2160" w:type="dxa"/>
            <w:tcBorders>
              <w:left w:val="nil"/>
              <w:bottom w:val="single" w:sz="8" w:space="0" w:color="000000"/>
              <w:right w:val="nil"/>
            </w:tcBorders>
            <w:shd w:val="clear" w:color="auto" w:fill="auto"/>
            <w:noWrap/>
          </w:tcPr>
          <w:p w:rsidR="004B5757" w:rsidRPr="00E238CC" w:rsidRDefault="004B5757" w:rsidP="004B5757">
            <w:pPr>
              <w:jc w:val="center"/>
              <w:rPr>
                <w:rFonts w:ascii="Times New Roman" w:eastAsia="DengXian" w:hAnsi="Times New Roman" w:cs="Times New Roman"/>
                <w:b/>
                <w:bCs/>
                <w:color w:val="000000" w:themeColor="text1"/>
                <w:sz w:val="20"/>
                <w:szCs w:val="20"/>
              </w:rPr>
            </w:pPr>
          </w:p>
        </w:tc>
        <w:tc>
          <w:tcPr>
            <w:tcW w:w="1985"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1984"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c>
          <w:tcPr>
            <w:tcW w:w="284" w:type="dxa"/>
            <w:tcBorders>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p>
        </w:tc>
        <w:tc>
          <w:tcPr>
            <w:tcW w:w="1984"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2127"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c>
          <w:tcPr>
            <w:tcW w:w="283" w:type="dxa"/>
            <w:tcBorders>
              <w:left w:val="nil"/>
              <w:bottom w:val="single" w:sz="8" w:space="0" w:color="000000"/>
              <w:right w:val="nil"/>
            </w:tcBorders>
            <w:shd w:val="clear" w:color="auto" w:fill="auto"/>
            <w:vAlign w:val="center"/>
          </w:tcPr>
          <w:p w:rsidR="004B5757" w:rsidRPr="00E238CC" w:rsidRDefault="004B5757" w:rsidP="004B5757">
            <w:pPr>
              <w:rPr>
                <w:rFonts w:ascii="Times New Roman" w:eastAsia="DengXian" w:hAnsi="Times New Roman" w:cs="Times New Roman"/>
                <w:color w:val="000000" w:themeColor="text1"/>
                <w:sz w:val="20"/>
                <w:szCs w:val="20"/>
              </w:rPr>
            </w:pPr>
          </w:p>
        </w:tc>
        <w:tc>
          <w:tcPr>
            <w:tcW w:w="2126"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2127"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r>
      <w:tr w:rsidR="00A04635" w:rsidRPr="00E238CC" w:rsidTr="00AF5D44">
        <w:trPr>
          <w:trHeight w:val="96"/>
          <w:jc w:val="center"/>
        </w:trPr>
        <w:tc>
          <w:tcPr>
            <w:tcW w:w="2160"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A</w:t>
            </w:r>
            <w:r w:rsidRPr="00E238CC">
              <w:rPr>
                <w:rStyle w:val="font51"/>
                <w:rFonts w:ascii="Times New Roman" w:hAnsi="Times New Roman" w:cs="Times New Roman" w:hint="default"/>
                <w:color w:val="000000" w:themeColor="text1"/>
                <w:sz w:val="20"/>
                <w:szCs w:val="20"/>
              </w:rPr>
              <w:t>：</w:t>
            </w:r>
            <w:r w:rsidRPr="00E238CC">
              <w:rPr>
                <w:rStyle w:val="font21"/>
                <w:rFonts w:ascii="Times New Roman" w:hAnsi="Times New Roman" w:cs="Times New Roman"/>
                <w:color w:val="000000" w:themeColor="text1"/>
                <w:sz w:val="20"/>
                <w:szCs w:val="20"/>
              </w:rPr>
              <w:t>CV</w:t>
            </w:r>
          </w:p>
        </w:tc>
        <w:tc>
          <w:tcPr>
            <w:tcW w:w="1985"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p>
        </w:tc>
        <w:tc>
          <w:tcPr>
            <w:tcW w:w="1984" w:type="dxa"/>
            <w:tcBorders>
              <w:top w:val="nil"/>
              <w:left w:val="nil"/>
              <w:bottom w:val="nil"/>
              <w:right w:val="nil"/>
            </w:tcBorders>
            <w:shd w:val="clear" w:color="auto" w:fill="auto"/>
            <w:noWrap/>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284"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1984"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283"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2126"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A04635" w:rsidRPr="00E238CC" w:rsidTr="00AF5D44">
        <w:trPr>
          <w:trHeight w:val="116"/>
          <w:jc w:val="center"/>
        </w:trPr>
        <w:tc>
          <w:tcPr>
            <w:tcW w:w="2160"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1985" w:type="dxa"/>
            <w:tcBorders>
              <w:top w:val="nil"/>
              <w:left w:val="nil"/>
              <w:bottom w:val="nil"/>
              <w:right w:val="nil"/>
            </w:tcBorders>
            <w:shd w:val="clear" w:color="auto" w:fill="auto"/>
            <w:noWrap/>
            <w:vAlign w:val="center"/>
          </w:tcPr>
          <w:p w:rsidR="004B5757"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-0.218</w:t>
            </w:r>
          </w:p>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(-0.416, -0.020) *</w:t>
            </w:r>
          </w:p>
        </w:tc>
        <w:tc>
          <w:tcPr>
            <w:tcW w:w="1984" w:type="dxa"/>
            <w:tcBorders>
              <w:top w:val="nil"/>
              <w:left w:val="nil"/>
              <w:bottom w:val="nil"/>
              <w:right w:val="nil"/>
            </w:tcBorders>
            <w:shd w:val="clear" w:color="auto" w:fill="auto"/>
            <w:noWrap/>
            <w:vAlign w:val="center"/>
          </w:tcPr>
          <w:p w:rsidR="004B5757"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-0.051</w:t>
            </w:r>
          </w:p>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(-0.085, -0.016) **</w:t>
            </w:r>
          </w:p>
        </w:tc>
        <w:tc>
          <w:tcPr>
            <w:tcW w:w="284" w:type="dxa"/>
            <w:tcBorders>
              <w:top w:val="nil"/>
              <w:left w:val="nil"/>
              <w:bottom w:val="nil"/>
              <w:right w:val="nil"/>
            </w:tcBorders>
            <w:shd w:val="clear" w:color="auto" w:fill="auto"/>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4B5757"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-0.186</w:t>
            </w:r>
          </w:p>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(-0.415, 0.043)</w:t>
            </w:r>
          </w:p>
        </w:tc>
        <w:tc>
          <w:tcPr>
            <w:tcW w:w="2127" w:type="dxa"/>
            <w:tcBorders>
              <w:top w:val="nil"/>
              <w:left w:val="nil"/>
              <w:bottom w:val="nil"/>
              <w:right w:val="nil"/>
            </w:tcBorders>
            <w:shd w:val="clear" w:color="auto" w:fill="auto"/>
            <w:noWrap/>
            <w:vAlign w:val="center"/>
          </w:tcPr>
          <w:p w:rsidR="004B5757"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-0.024</w:t>
            </w:r>
          </w:p>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(-0.065, 0.016)</w:t>
            </w:r>
          </w:p>
        </w:tc>
        <w:tc>
          <w:tcPr>
            <w:tcW w:w="283" w:type="dxa"/>
            <w:tcBorders>
              <w:top w:val="nil"/>
              <w:left w:val="nil"/>
              <w:bottom w:val="nil"/>
              <w:right w:val="nil"/>
            </w:tcBorders>
            <w:shd w:val="clear" w:color="auto" w:fill="auto"/>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4B5757"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-0.471</w:t>
            </w:r>
          </w:p>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(-0.737, -0.206)</w:t>
            </w:r>
            <w:r w:rsidR="004B5757">
              <w:rPr>
                <w:rFonts w:ascii="Times New Roman" w:eastAsia="DengXian" w:hAnsi="Times New Roman" w:cs="Times New Roman"/>
                <w:color w:val="000000" w:themeColor="text1"/>
                <w:sz w:val="20"/>
                <w:szCs w:val="20"/>
              </w:rPr>
              <w:t xml:space="preserve"> </w:t>
            </w:r>
            <w:r w:rsidRPr="00E238CC">
              <w:rPr>
                <w:rFonts w:ascii="Times New Roman" w:eastAsia="DengXian" w:hAnsi="Times New Roman" w:cs="Times New Roman"/>
                <w:color w:val="000000" w:themeColor="text1"/>
                <w:sz w:val="20"/>
                <w:szCs w:val="20"/>
              </w:rPr>
              <w:t>***</w:t>
            </w:r>
          </w:p>
        </w:tc>
        <w:tc>
          <w:tcPr>
            <w:tcW w:w="2127" w:type="dxa"/>
            <w:tcBorders>
              <w:top w:val="nil"/>
              <w:left w:val="nil"/>
              <w:bottom w:val="nil"/>
              <w:right w:val="nil"/>
            </w:tcBorders>
            <w:shd w:val="clear" w:color="auto" w:fill="auto"/>
            <w:noWrap/>
            <w:vAlign w:val="center"/>
          </w:tcPr>
          <w:p w:rsidR="004B5757"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 xml:space="preserve">-0.051 </w:t>
            </w:r>
          </w:p>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(-0.100, -0.001)</w:t>
            </w:r>
            <w:r w:rsidR="004B5757">
              <w:rPr>
                <w:rFonts w:ascii="Times New Roman" w:eastAsia="DengXian" w:hAnsi="Times New Roman" w:cs="Times New Roman"/>
                <w:color w:val="000000" w:themeColor="text1"/>
                <w:sz w:val="20"/>
                <w:szCs w:val="20"/>
              </w:rPr>
              <w:t xml:space="preserve"> </w:t>
            </w:r>
            <w:r w:rsidRPr="00E238CC">
              <w:rPr>
                <w:rFonts w:ascii="Times New Roman" w:eastAsia="DengXian" w:hAnsi="Times New Roman" w:cs="Times New Roman"/>
                <w:color w:val="000000" w:themeColor="text1"/>
                <w:sz w:val="20"/>
                <w:szCs w:val="20"/>
              </w:rPr>
              <w:t>*</w:t>
            </w:r>
          </w:p>
        </w:tc>
      </w:tr>
      <w:tr w:rsidR="00011DB1" w:rsidRPr="00E238CC" w:rsidTr="00AF5D44">
        <w:trPr>
          <w:trHeight w:val="79"/>
          <w:jc w:val="center"/>
        </w:trPr>
        <w:tc>
          <w:tcPr>
            <w:tcW w:w="2160" w:type="dxa"/>
            <w:tcBorders>
              <w:top w:val="nil"/>
              <w:left w:val="nil"/>
              <w:bottom w:val="nil"/>
              <w:right w:val="nil"/>
            </w:tcBorders>
            <w:shd w:val="clear" w:color="auto" w:fill="auto"/>
            <w:noWrap/>
            <w:vAlign w:val="center"/>
          </w:tcPr>
          <w:p w:rsidR="00011DB1" w:rsidRPr="00E238CC" w:rsidRDefault="00011DB1" w:rsidP="00011DB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1985" w:type="dxa"/>
            <w:tcBorders>
              <w:top w:val="nil"/>
              <w:left w:val="nil"/>
              <w:bottom w:val="nil"/>
              <w:right w:val="nil"/>
            </w:tcBorders>
            <w:shd w:val="clear" w:color="auto" w:fill="auto"/>
            <w:noWrap/>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284"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1984"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283"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2126"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r>
      <w:tr w:rsidR="00011DB1" w:rsidRPr="00E238CC" w:rsidTr="00AF5D44">
        <w:trPr>
          <w:trHeight w:val="352"/>
          <w:jc w:val="center"/>
        </w:trPr>
        <w:tc>
          <w:tcPr>
            <w:tcW w:w="2160"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1985"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-0.143</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(-0.340, 0.053)</w:t>
            </w:r>
          </w:p>
        </w:tc>
        <w:tc>
          <w:tcPr>
            <w:tcW w:w="1984"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-0.028</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(-0.063, 0.006)</w:t>
            </w:r>
          </w:p>
        </w:tc>
        <w:tc>
          <w:tcPr>
            <w:tcW w:w="284"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-0.179</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(-0.380, 0.022)</w:t>
            </w:r>
          </w:p>
        </w:tc>
        <w:tc>
          <w:tcPr>
            <w:tcW w:w="2127"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-0.019</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(-0.055, 0.016)</w:t>
            </w:r>
          </w:p>
        </w:tc>
        <w:tc>
          <w:tcPr>
            <w:tcW w:w="283"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-0.377</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(-0.732, -0.022)</w:t>
            </w:r>
            <w:r w:rsidR="004B5757">
              <w:rPr>
                <w:rFonts w:ascii="Times New Roman" w:eastAsia="DengXian" w:hAnsi="Times New Roman" w:cs="Times New Roman"/>
                <w:color w:val="000000" w:themeColor="text1"/>
                <w:sz w:val="20"/>
                <w:szCs w:val="20"/>
              </w:rPr>
              <w:t xml:space="preserve"> </w:t>
            </w:r>
            <w:r w:rsidRPr="00E238CC">
              <w:rPr>
                <w:rFonts w:ascii="Times New Roman" w:eastAsia="DengXian" w:hAnsi="Times New Roman" w:cs="Times New Roman"/>
                <w:color w:val="000000" w:themeColor="text1"/>
                <w:sz w:val="20"/>
                <w:szCs w:val="20"/>
              </w:rPr>
              <w:t>*</w:t>
            </w:r>
          </w:p>
        </w:tc>
        <w:tc>
          <w:tcPr>
            <w:tcW w:w="2127"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-0.018</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(-0.081, 0.044)</w:t>
            </w:r>
          </w:p>
        </w:tc>
      </w:tr>
      <w:tr w:rsidR="00011DB1" w:rsidRPr="00E238CC" w:rsidTr="00AF5D44">
        <w:trPr>
          <w:trHeight w:val="116"/>
          <w:jc w:val="center"/>
        </w:trPr>
        <w:tc>
          <w:tcPr>
            <w:tcW w:w="2160"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1985"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-0.086</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(-0.164, -0.008)</w:t>
            </w:r>
            <w:r w:rsidR="004B5757">
              <w:rPr>
                <w:rFonts w:ascii="Times New Roman" w:eastAsia="DengXian" w:hAnsi="Times New Roman" w:cs="Times New Roman"/>
                <w:color w:val="000000" w:themeColor="text1"/>
                <w:sz w:val="20"/>
                <w:szCs w:val="20"/>
              </w:rPr>
              <w:t xml:space="preserve"> </w:t>
            </w:r>
            <w:r w:rsidRPr="00E238CC">
              <w:rPr>
                <w:rFonts w:ascii="Times New Roman" w:eastAsia="DengXian" w:hAnsi="Times New Roman" w:cs="Times New Roman"/>
                <w:color w:val="000000" w:themeColor="text1"/>
                <w:sz w:val="20"/>
                <w:szCs w:val="20"/>
              </w:rPr>
              <w:t>*</w:t>
            </w:r>
          </w:p>
        </w:tc>
        <w:tc>
          <w:tcPr>
            <w:tcW w:w="1984"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-0.030</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(-0.044, -0.016)</w:t>
            </w:r>
            <w:r w:rsidR="004B5757">
              <w:rPr>
                <w:rFonts w:ascii="Times New Roman" w:eastAsia="DengXian" w:hAnsi="Times New Roman" w:cs="Times New Roman"/>
                <w:color w:val="000000" w:themeColor="text1"/>
                <w:sz w:val="20"/>
                <w:szCs w:val="20"/>
              </w:rPr>
              <w:t xml:space="preserve"> </w:t>
            </w:r>
            <w:r w:rsidRPr="00E238CC">
              <w:rPr>
                <w:rFonts w:ascii="Times New Roman" w:eastAsia="DengXian" w:hAnsi="Times New Roman" w:cs="Times New Roman"/>
                <w:color w:val="000000" w:themeColor="text1"/>
                <w:sz w:val="20"/>
                <w:szCs w:val="20"/>
              </w:rPr>
              <w:t>***</w:t>
            </w:r>
          </w:p>
        </w:tc>
        <w:tc>
          <w:tcPr>
            <w:tcW w:w="284"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-0.079</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(-0.183, 0.026)</w:t>
            </w:r>
          </w:p>
        </w:tc>
        <w:tc>
          <w:tcPr>
            <w:tcW w:w="2127"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-0.009</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(-0.029, 0.011)</w:t>
            </w:r>
          </w:p>
        </w:tc>
        <w:tc>
          <w:tcPr>
            <w:tcW w:w="283"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-0.089 (-0.237, 0.059)</w:t>
            </w:r>
          </w:p>
        </w:tc>
        <w:tc>
          <w:tcPr>
            <w:tcW w:w="2127"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0.007</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(-0.019, 0.034)</w:t>
            </w:r>
          </w:p>
        </w:tc>
      </w:tr>
      <w:tr w:rsidR="00011DB1" w:rsidRPr="00E238CC" w:rsidTr="00AF5D44">
        <w:trPr>
          <w:trHeight w:val="79"/>
          <w:jc w:val="center"/>
        </w:trPr>
        <w:tc>
          <w:tcPr>
            <w:tcW w:w="2160" w:type="dxa"/>
            <w:tcBorders>
              <w:top w:val="nil"/>
              <w:left w:val="nil"/>
              <w:bottom w:val="nil"/>
              <w:right w:val="nil"/>
            </w:tcBorders>
            <w:shd w:val="clear" w:color="auto" w:fill="auto"/>
            <w:noWrap/>
            <w:vAlign w:val="center"/>
          </w:tcPr>
          <w:p w:rsidR="00011DB1" w:rsidRPr="00E238CC" w:rsidRDefault="00011DB1" w:rsidP="00011DB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1985" w:type="dxa"/>
            <w:tcBorders>
              <w:top w:val="nil"/>
              <w:left w:val="nil"/>
              <w:bottom w:val="nil"/>
              <w:right w:val="nil"/>
            </w:tcBorders>
            <w:shd w:val="clear" w:color="auto" w:fill="auto"/>
            <w:noWrap/>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284"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1984"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283"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2126"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tcPr>
          <w:p w:rsidR="00011DB1" w:rsidRPr="00E238CC" w:rsidRDefault="00011DB1" w:rsidP="00011DB1">
            <w:pPr>
              <w:jc w:val="right"/>
              <w:rPr>
                <w:rFonts w:ascii="Times New Roman" w:eastAsia="Times New Roman" w:hAnsi="Times New Roman" w:cs="Times New Roman"/>
                <w:color w:val="000000" w:themeColor="text1"/>
                <w:sz w:val="20"/>
                <w:szCs w:val="20"/>
              </w:rPr>
            </w:pPr>
          </w:p>
        </w:tc>
      </w:tr>
      <w:tr w:rsidR="00011DB1" w:rsidRPr="00E238CC" w:rsidTr="00AF5D44">
        <w:trPr>
          <w:trHeight w:val="79"/>
          <w:jc w:val="center"/>
        </w:trPr>
        <w:tc>
          <w:tcPr>
            <w:tcW w:w="2160"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1985"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-0.178</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(-0.404, 0.048)</w:t>
            </w:r>
          </w:p>
        </w:tc>
        <w:tc>
          <w:tcPr>
            <w:tcW w:w="1984"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-0.040</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(-0.083, 0.003)</w:t>
            </w:r>
          </w:p>
        </w:tc>
        <w:tc>
          <w:tcPr>
            <w:tcW w:w="284"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-0.168</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(-0.420, 0.084)</w:t>
            </w:r>
          </w:p>
        </w:tc>
        <w:tc>
          <w:tcPr>
            <w:tcW w:w="2127"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-0.017</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(-0.065, 0.032)</w:t>
            </w:r>
          </w:p>
        </w:tc>
        <w:tc>
          <w:tcPr>
            <w:tcW w:w="283"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-0.345</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(-0.502, -0.188) ***</w:t>
            </w:r>
          </w:p>
        </w:tc>
        <w:tc>
          <w:tcPr>
            <w:tcW w:w="2127"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-0.059</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(-0.087, -0.031) ***</w:t>
            </w:r>
          </w:p>
        </w:tc>
      </w:tr>
      <w:tr w:rsidR="00011DB1" w:rsidRPr="00E238CC" w:rsidTr="00AF5D44">
        <w:trPr>
          <w:trHeight w:val="79"/>
          <w:jc w:val="center"/>
        </w:trPr>
        <w:tc>
          <w:tcPr>
            <w:tcW w:w="2160"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1985"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-0.413</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(-1.040, 0.215)</w:t>
            </w:r>
          </w:p>
        </w:tc>
        <w:tc>
          <w:tcPr>
            <w:tcW w:w="1984"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-0.091</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(-0.201, 0.020)</w:t>
            </w:r>
          </w:p>
        </w:tc>
        <w:tc>
          <w:tcPr>
            <w:tcW w:w="284"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-0.394</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(-0.922, 0.134)</w:t>
            </w:r>
          </w:p>
        </w:tc>
        <w:tc>
          <w:tcPr>
            <w:tcW w:w="2127"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-0.061</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(-0.154, 0.031)</w:t>
            </w:r>
          </w:p>
        </w:tc>
        <w:tc>
          <w:tcPr>
            <w:tcW w:w="283"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-1.162</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(-2.313, -0.011) *</w:t>
            </w:r>
          </w:p>
        </w:tc>
        <w:tc>
          <w:tcPr>
            <w:tcW w:w="2127"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-0.002</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(-0.329, 0.324)</w:t>
            </w:r>
          </w:p>
        </w:tc>
      </w:tr>
      <w:tr w:rsidR="00011DB1" w:rsidRPr="00E238CC" w:rsidTr="00AF5D44">
        <w:trPr>
          <w:trHeight w:val="352"/>
          <w:jc w:val="center"/>
        </w:trPr>
        <w:tc>
          <w:tcPr>
            <w:tcW w:w="2160"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1985" w:type="dxa"/>
            <w:tcBorders>
              <w:top w:val="nil"/>
              <w:left w:val="nil"/>
              <w:bottom w:val="nil"/>
              <w:right w:val="nil"/>
            </w:tcBorders>
            <w:shd w:val="clear" w:color="auto" w:fill="auto"/>
            <w:noWrap/>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-0.228 (-0.475, 0.019)</w:t>
            </w:r>
          </w:p>
        </w:tc>
        <w:tc>
          <w:tcPr>
            <w:tcW w:w="1984"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-0.053</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(-0.096, -0.009) *</w:t>
            </w:r>
          </w:p>
        </w:tc>
        <w:tc>
          <w:tcPr>
            <w:tcW w:w="284"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-0.208</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(-0.493, 0.077)</w:t>
            </w:r>
          </w:p>
        </w:tc>
        <w:tc>
          <w:tcPr>
            <w:tcW w:w="2127"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-0.029</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(-0.079, 0.021)</w:t>
            </w:r>
          </w:p>
        </w:tc>
        <w:tc>
          <w:tcPr>
            <w:tcW w:w="283"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-0.358</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(-0.520, -0.197) ***</w:t>
            </w:r>
          </w:p>
        </w:tc>
        <w:tc>
          <w:tcPr>
            <w:tcW w:w="2127" w:type="dxa"/>
            <w:tcBorders>
              <w:top w:val="nil"/>
              <w:left w:val="nil"/>
              <w:bottom w:val="nil"/>
              <w:right w:val="nil"/>
            </w:tcBorders>
            <w:shd w:val="clear" w:color="auto" w:fill="auto"/>
            <w:noWrap/>
            <w:vAlign w:val="center"/>
          </w:tcPr>
          <w:p w:rsidR="004B5757"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-0.031</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(-0.059, -0.003) *</w:t>
            </w:r>
          </w:p>
        </w:tc>
      </w:tr>
      <w:tr w:rsidR="00A04635" w:rsidRPr="00E238CC" w:rsidTr="00AF5D44">
        <w:trPr>
          <w:trHeight w:val="352"/>
          <w:jc w:val="center"/>
        </w:trPr>
        <w:tc>
          <w:tcPr>
            <w:tcW w:w="2160"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B</w:t>
            </w:r>
            <w:r w:rsidRPr="00E238CC">
              <w:rPr>
                <w:rStyle w:val="font51"/>
                <w:rFonts w:ascii="Times New Roman" w:hAnsi="Times New Roman" w:cs="Times New Roman" w:hint="default"/>
                <w:color w:val="000000" w:themeColor="text1"/>
                <w:sz w:val="20"/>
                <w:szCs w:val="20"/>
              </w:rPr>
              <w:t>：</w:t>
            </w:r>
            <w:r w:rsidRPr="00E238CC">
              <w:rPr>
                <w:rStyle w:val="font21"/>
                <w:rFonts w:ascii="Times New Roman" w:hAnsi="Times New Roman" w:cs="Times New Roman"/>
                <w:color w:val="000000" w:themeColor="text1"/>
                <w:sz w:val="20"/>
                <w:szCs w:val="20"/>
              </w:rPr>
              <w:t>IQR</w:t>
            </w:r>
          </w:p>
        </w:tc>
        <w:tc>
          <w:tcPr>
            <w:tcW w:w="1985"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b/>
                <w:bCs/>
                <w:color w:val="000000" w:themeColor="text1"/>
                <w:sz w:val="20"/>
                <w:szCs w:val="20"/>
              </w:rPr>
            </w:pPr>
          </w:p>
        </w:tc>
        <w:tc>
          <w:tcPr>
            <w:tcW w:w="1984"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284" w:type="dxa"/>
            <w:tcBorders>
              <w:top w:val="nil"/>
              <w:left w:val="nil"/>
              <w:bottom w:val="nil"/>
              <w:right w:val="nil"/>
            </w:tcBorders>
            <w:shd w:val="clear" w:color="auto" w:fill="auto"/>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1984" w:type="dxa"/>
            <w:tcBorders>
              <w:top w:val="nil"/>
              <w:left w:val="nil"/>
              <w:bottom w:val="nil"/>
              <w:right w:val="nil"/>
            </w:tcBorders>
            <w:shd w:val="clear" w:color="auto" w:fill="auto"/>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283" w:type="dxa"/>
            <w:tcBorders>
              <w:top w:val="nil"/>
              <w:left w:val="nil"/>
              <w:bottom w:val="nil"/>
              <w:right w:val="nil"/>
            </w:tcBorders>
            <w:shd w:val="clear" w:color="auto" w:fill="auto"/>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2126" w:type="dxa"/>
            <w:tcBorders>
              <w:top w:val="nil"/>
              <w:left w:val="nil"/>
              <w:bottom w:val="nil"/>
              <w:right w:val="nil"/>
            </w:tcBorders>
            <w:shd w:val="clear" w:color="auto" w:fill="auto"/>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A04635" w:rsidRPr="00E238CC" w:rsidTr="00AF5D44">
        <w:trPr>
          <w:trHeight w:val="352"/>
          <w:jc w:val="center"/>
        </w:trPr>
        <w:tc>
          <w:tcPr>
            <w:tcW w:w="2160"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1985" w:type="dxa"/>
            <w:tcBorders>
              <w:top w:val="nil"/>
              <w:left w:val="nil"/>
              <w:bottom w:val="nil"/>
              <w:right w:val="nil"/>
            </w:tcBorders>
            <w:shd w:val="clear" w:color="auto" w:fill="auto"/>
            <w:noWrap/>
            <w:vAlign w:val="center"/>
          </w:tcPr>
          <w:p w:rsidR="004B5757"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-2</w:t>
            </w:r>
            <w:r w:rsidR="004B5757">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470.30</w:t>
            </w:r>
          </w:p>
          <w:p w:rsidR="00A04635" w:rsidRPr="00E238CC" w:rsidRDefault="00A04635" w:rsidP="007E102F">
            <w:pPr>
              <w:jc w:val="right"/>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color w:val="000000" w:themeColor="text1"/>
                <w:sz w:val="20"/>
                <w:szCs w:val="20"/>
              </w:rPr>
              <w:t>(-4</w:t>
            </w:r>
            <w:r w:rsidR="004B5757">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hint="eastAsia"/>
                <w:color w:val="000000" w:themeColor="text1"/>
                <w:sz w:val="20"/>
                <w:szCs w:val="20"/>
              </w:rPr>
              <w:t>7</w:t>
            </w:r>
            <w:r w:rsidRPr="00E238CC">
              <w:rPr>
                <w:rFonts w:ascii="Times New Roman" w:eastAsia="DengXian" w:hAnsi="Times New Roman" w:cs="Times New Roman"/>
                <w:color w:val="000000" w:themeColor="text1"/>
                <w:sz w:val="20"/>
                <w:szCs w:val="20"/>
              </w:rPr>
              <w:t>00.11, -240.49) *</w:t>
            </w:r>
          </w:p>
        </w:tc>
        <w:tc>
          <w:tcPr>
            <w:tcW w:w="1984" w:type="dxa"/>
            <w:tcBorders>
              <w:top w:val="nil"/>
              <w:left w:val="nil"/>
              <w:bottom w:val="nil"/>
              <w:right w:val="nil"/>
            </w:tcBorders>
            <w:shd w:val="clear" w:color="auto" w:fill="auto"/>
            <w:noWrap/>
            <w:vAlign w:val="center"/>
          </w:tcPr>
          <w:p w:rsidR="004B5757" w:rsidRDefault="00A04635" w:rsidP="007E102F">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-346.37</w:t>
            </w:r>
          </w:p>
          <w:p w:rsidR="00A04635" w:rsidRPr="00E238CC" w:rsidRDefault="004B5757" w:rsidP="007E102F">
            <w:pPr>
              <w:jc w:val="right"/>
              <w:rPr>
                <w:rFonts w:ascii="Times New Roman" w:eastAsia="Times New Roman" w:hAnsi="Times New Roman" w:cs="Times New Roman"/>
                <w:color w:val="000000" w:themeColor="text1"/>
                <w:sz w:val="20"/>
                <w:szCs w:val="20"/>
              </w:rPr>
            </w:pPr>
            <w:r>
              <w:rPr>
                <w:rFonts w:ascii="Times New Roman" w:eastAsia="DengXian" w:hAnsi="Times New Roman" w:cs="Times New Roman"/>
                <w:color w:val="000000" w:themeColor="text1"/>
                <w:sz w:val="20"/>
                <w:szCs w:val="20"/>
              </w:rPr>
              <w:t>(</w:t>
            </w:r>
            <w:r w:rsidR="00A04635" w:rsidRPr="00E238CC">
              <w:rPr>
                <w:rFonts w:ascii="Times New Roman" w:eastAsia="DengXian" w:hAnsi="Times New Roman" w:cs="Times New Roman"/>
                <w:color w:val="000000" w:themeColor="text1"/>
                <w:sz w:val="20"/>
                <w:szCs w:val="20"/>
              </w:rPr>
              <w:t>-756.85, 64.12)</w:t>
            </w:r>
          </w:p>
        </w:tc>
        <w:tc>
          <w:tcPr>
            <w:tcW w:w="284" w:type="dxa"/>
            <w:tcBorders>
              <w:top w:val="nil"/>
              <w:left w:val="nil"/>
              <w:bottom w:val="nil"/>
              <w:right w:val="nil"/>
            </w:tcBorders>
            <w:shd w:val="clear" w:color="auto" w:fill="auto"/>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1984" w:type="dxa"/>
            <w:tcBorders>
              <w:top w:val="nil"/>
              <w:left w:val="nil"/>
              <w:bottom w:val="nil"/>
              <w:right w:val="nil"/>
            </w:tcBorders>
            <w:shd w:val="clear" w:color="auto" w:fill="auto"/>
            <w:vAlign w:val="center"/>
          </w:tcPr>
          <w:p w:rsidR="004B5757" w:rsidRDefault="00A04635" w:rsidP="007E102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-932.84</w:t>
            </w:r>
          </w:p>
          <w:p w:rsidR="00A04635" w:rsidRPr="00E238CC" w:rsidRDefault="00A04635" w:rsidP="007E102F">
            <w:pPr>
              <w:jc w:val="right"/>
              <w:rPr>
                <w:rFonts w:ascii="Times New Roman" w:eastAsia="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(-4</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135.55, 2</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269.88)</w:t>
            </w:r>
          </w:p>
        </w:tc>
        <w:tc>
          <w:tcPr>
            <w:tcW w:w="2127" w:type="dxa"/>
            <w:tcBorders>
              <w:top w:val="nil"/>
              <w:left w:val="nil"/>
              <w:bottom w:val="nil"/>
              <w:right w:val="nil"/>
            </w:tcBorders>
            <w:shd w:val="clear" w:color="auto" w:fill="auto"/>
            <w:vAlign w:val="center"/>
          </w:tcPr>
          <w:p w:rsidR="004B5757" w:rsidRDefault="00A04635" w:rsidP="007E102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-301.97</w:t>
            </w:r>
          </w:p>
          <w:p w:rsidR="00A04635" w:rsidRPr="00E238CC" w:rsidRDefault="00A04635" w:rsidP="007E102F">
            <w:pPr>
              <w:jc w:val="right"/>
              <w:rPr>
                <w:rFonts w:ascii="Times New Roman" w:eastAsia="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(-890.27, 286.33)</w:t>
            </w:r>
          </w:p>
        </w:tc>
        <w:tc>
          <w:tcPr>
            <w:tcW w:w="283" w:type="dxa"/>
            <w:tcBorders>
              <w:top w:val="nil"/>
              <w:left w:val="nil"/>
              <w:bottom w:val="nil"/>
              <w:right w:val="nil"/>
            </w:tcBorders>
            <w:shd w:val="clear" w:color="auto" w:fill="auto"/>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2126" w:type="dxa"/>
            <w:tcBorders>
              <w:top w:val="nil"/>
              <w:left w:val="nil"/>
              <w:bottom w:val="nil"/>
              <w:right w:val="nil"/>
            </w:tcBorders>
            <w:shd w:val="clear" w:color="auto" w:fill="auto"/>
            <w:vAlign w:val="center"/>
          </w:tcPr>
          <w:p w:rsidR="004B5757" w:rsidRDefault="00A04635" w:rsidP="007E102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238.62</w:t>
            </w:r>
          </w:p>
          <w:p w:rsidR="00A04635" w:rsidRPr="00E238CC" w:rsidRDefault="00A04635" w:rsidP="007E102F">
            <w:pPr>
              <w:jc w:val="right"/>
              <w:rPr>
                <w:rFonts w:ascii="Times New Roman" w:eastAsia="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852.88, 2</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330.11)</w:t>
            </w:r>
          </w:p>
        </w:tc>
        <w:tc>
          <w:tcPr>
            <w:tcW w:w="2127" w:type="dxa"/>
            <w:tcBorders>
              <w:top w:val="nil"/>
              <w:left w:val="nil"/>
              <w:bottom w:val="nil"/>
              <w:right w:val="nil"/>
            </w:tcBorders>
            <w:shd w:val="clear" w:color="auto" w:fill="auto"/>
            <w:vAlign w:val="center"/>
          </w:tcPr>
          <w:p w:rsidR="004B5757" w:rsidRDefault="00A04635" w:rsidP="007E102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84.16</w:t>
            </w:r>
          </w:p>
          <w:p w:rsidR="00A04635" w:rsidRPr="00E238CC" w:rsidRDefault="00A04635" w:rsidP="007E102F">
            <w:pPr>
              <w:jc w:val="right"/>
              <w:rPr>
                <w:rFonts w:ascii="Times New Roman" w:eastAsia="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(-285.99, 454.31)</w:t>
            </w:r>
          </w:p>
        </w:tc>
      </w:tr>
      <w:tr w:rsidR="00A04635" w:rsidRPr="00E238CC" w:rsidTr="00AF5D44">
        <w:trPr>
          <w:trHeight w:val="116"/>
          <w:jc w:val="center"/>
        </w:trPr>
        <w:tc>
          <w:tcPr>
            <w:tcW w:w="2160"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1985"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284"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2127"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283"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c>
          <w:tcPr>
            <w:tcW w:w="2127"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p>
        </w:tc>
      </w:tr>
      <w:tr w:rsidR="001E4898" w:rsidRPr="00E238CC" w:rsidTr="00AF5D44">
        <w:trPr>
          <w:trHeight w:val="352"/>
          <w:jc w:val="center"/>
        </w:trPr>
        <w:tc>
          <w:tcPr>
            <w:tcW w:w="2160" w:type="dxa"/>
            <w:tcBorders>
              <w:top w:val="nil"/>
              <w:left w:val="nil"/>
              <w:bottom w:val="single" w:sz="12" w:space="0" w:color="auto"/>
              <w:right w:val="nil"/>
            </w:tcBorders>
            <w:shd w:val="clear" w:color="auto" w:fill="auto"/>
            <w:noWrap/>
            <w:vAlign w:val="center"/>
          </w:tcPr>
          <w:p w:rsidR="001E4898" w:rsidRPr="00E238CC" w:rsidRDefault="001E4898" w:rsidP="001E4898">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1985" w:type="dxa"/>
            <w:tcBorders>
              <w:top w:val="nil"/>
              <w:left w:val="nil"/>
              <w:bottom w:val="single" w:sz="12" w:space="0" w:color="auto"/>
              <w:right w:val="nil"/>
            </w:tcBorders>
            <w:shd w:val="clear" w:color="auto" w:fill="auto"/>
            <w:noWrap/>
            <w:vAlign w:val="center"/>
          </w:tcPr>
          <w:p w:rsidR="004B5757" w:rsidRDefault="001E4898" w:rsidP="001E4898">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3</w:t>
            </w:r>
            <w:r w:rsidR="004B5757">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527.91</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(-2</w:t>
            </w:r>
            <w:r w:rsidR="004B5757">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271.45, 9</w:t>
            </w:r>
            <w:r w:rsidR="004B5757">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327.26)</w:t>
            </w:r>
          </w:p>
        </w:tc>
        <w:tc>
          <w:tcPr>
            <w:tcW w:w="1984" w:type="dxa"/>
            <w:tcBorders>
              <w:top w:val="nil"/>
              <w:left w:val="nil"/>
              <w:bottom w:val="single" w:sz="12" w:space="0" w:color="auto"/>
              <w:right w:val="nil"/>
            </w:tcBorders>
            <w:shd w:val="clear" w:color="auto" w:fill="auto"/>
            <w:noWrap/>
            <w:vAlign w:val="center"/>
          </w:tcPr>
          <w:p w:rsidR="004B5757" w:rsidRDefault="001E4898" w:rsidP="001E4898">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254.03</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(-779.29,1</w:t>
            </w:r>
            <w:r w:rsidR="004B5757">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287.36)</w:t>
            </w:r>
          </w:p>
        </w:tc>
        <w:tc>
          <w:tcPr>
            <w:tcW w:w="284" w:type="dxa"/>
            <w:tcBorders>
              <w:top w:val="nil"/>
              <w:left w:val="nil"/>
              <w:bottom w:val="single" w:sz="12" w:space="0" w:color="auto"/>
              <w:right w:val="nil"/>
            </w:tcBorders>
            <w:shd w:val="clear" w:color="auto" w:fill="auto"/>
            <w:noWrap/>
            <w:vAlign w:val="center"/>
          </w:tcPr>
          <w:p w:rsidR="001E4898" w:rsidRPr="00E238CC" w:rsidRDefault="001E4898" w:rsidP="001E4898">
            <w:pPr>
              <w:jc w:val="right"/>
              <w:rPr>
                <w:rFonts w:ascii="Times New Roman" w:eastAsia="DengXian" w:hAnsi="Times New Roman" w:cs="Times New Roman"/>
                <w:color w:val="000000" w:themeColor="text1"/>
                <w:sz w:val="20"/>
                <w:szCs w:val="20"/>
              </w:rPr>
            </w:pPr>
          </w:p>
        </w:tc>
        <w:tc>
          <w:tcPr>
            <w:tcW w:w="1984" w:type="dxa"/>
            <w:tcBorders>
              <w:top w:val="nil"/>
              <w:left w:val="nil"/>
              <w:bottom w:val="single" w:sz="12" w:space="0" w:color="auto"/>
              <w:right w:val="nil"/>
            </w:tcBorders>
            <w:shd w:val="clear" w:color="auto" w:fill="auto"/>
            <w:noWrap/>
            <w:vAlign w:val="center"/>
          </w:tcPr>
          <w:p w:rsidR="004B5757" w:rsidRDefault="001E4898" w:rsidP="001E4898">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3</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329.56</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(-983.62, 7</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642.74)</w:t>
            </w:r>
          </w:p>
        </w:tc>
        <w:tc>
          <w:tcPr>
            <w:tcW w:w="2127" w:type="dxa"/>
            <w:tcBorders>
              <w:top w:val="nil"/>
              <w:left w:val="nil"/>
              <w:bottom w:val="single" w:sz="12" w:space="0" w:color="auto"/>
              <w:right w:val="nil"/>
            </w:tcBorders>
            <w:shd w:val="clear" w:color="auto" w:fill="auto"/>
            <w:noWrap/>
            <w:vAlign w:val="center"/>
          </w:tcPr>
          <w:p w:rsidR="004B5757" w:rsidRDefault="001E4898" w:rsidP="001E4898">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394.82</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(-361.92, 1</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151.56)</w:t>
            </w:r>
          </w:p>
        </w:tc>
        <w:tc>
          <w:tcPr>
            <w:tcW w:w="283" w:type="dxa"/>
            <w:tcBorders>
              <w:top w:val="nil"/>
              <w:left w:val="nil"/>
              <w:bottom w:val="single" w:sz="12" w:space="0" w:color="auto"/>
              <w:right w:val="nil"/>
            </w:tcBorders>
            <w:shd w:val="clear" w:color="auto" w:fill="auto"/>
            <w:noWrap/>
            <w:vAlign w:val="center"/>
          </w:tcPr>
          <w:p w:rsidR="001E4898" w:rsidRPr="00E238CC" w:rsidRDefault="001E4898" w:rsidP="001E4898">
            <w:pPr>
              <w:jc w:val="right"/>
              <w:rPr>
                <w:rFonts w:ascii="Times New Roman" w:eastAsia="DengXian" w:hAnsi="Times New Roman" w:cs="Times New Roman"/>
                <w:color w:val="000000" w:themeColor="text1"/>
                <w:sz w:val="20"/>
                <w:szCs w:val="20"/>
              </w:rPr>
            </w:pPr>
          </w:p>
        </w:tc>
        <w:tc>
          <w:tcPr>
            <w:tcW w:w="2126" w:type="dxa"/>
            <w:tcBorders>
              <w:top w:val="nil"/>
              <w:left w:val="nil"/>
              <w:bottom w:val="single" w:sz="12" w:space="0" w:color="auto"/>
              <w:right w:val="nil"/>
            </w:tcBorders>
            <w:shd w:val="clear" w:color="auto" w:fill="auto"/>
            <w:noWrap/>
            <w:vAlign w:val="center"/>
          </w:tcPr>
          <w:p w:rsidR="001E4898" w:rsidRPr="00E238CC" w:rsidRDefault="001E4898" w:rsidP="001E4898">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-15</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948.90</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(-37</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183.72, 5</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285.92)</w:t>
            </w:r>
          </w:p>
        </w:tc>
        <w:tc>
          <w:tcPr>
            <w:tcW w:w="2127" w:type="dxa"/>
            <w:tcBorders>
              <w:top w:val="nil"/>
              <w:left w:val="nil"/>
              <w:bottom w:val="single" w:sz="12" w:space="0" w:color="auto"/>
              <w:right w:val="nil"/>
            </w:tcBorders>
            <w:shd w:val="clear" w:color="auto" w:fill="auto"/>
            <w:noWrap/>
            <w:vAlign w:val="center"/>
          </w:tcPr>
          <w:p w:rsidR="001E4898" w:rsidRPr="00E238CC" w:rsidRDefault="001E4898" w:rsidP="001E4898">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108.11</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841.25, 2</w:t>
            </w:r>
            <w:r w:rsidR="004B5757">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625.03)</w:t>
            </w:r>
          </w:p>
        </w:tc>
      </w:tr>
    </w:tbl>
    <w:p w:rsidR="00A0594D" w:rsidRPr="00E238CC" w:rsidRDefault="00A0594D">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br w:type="page"/>
      </w:r>
    </w:p>
    <w:p w:rsidR="00AF5D44" w:rsidRPr="00E238CC" w:rsidRDefault="005C75B5" w:rsidP="00A04635">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(continued)</w:t>
      </w:r>
    </w:p>
    <w:tbl>
      <w:tblPr>
        <w:tblW w:w="15168" w:type="dxa"/>
        <w:tblLayout w:type="fixed"/>
        <w:tblLook w:val="04A0" w:firstRow="1" w:lastRow="0" w:firstColumn="1" w:lastColumn="0" w:noHBand="0" w:noVBand="1"/>
      </w:tblPr>
      <w:tblGrid>
        <w:gridCol w:w="1985"/>
        <w:gridCol w:w="2160"/>
        <w:gridCol w:w="1984"/>
        <w:gridCol w:w="284"/>
        <w:gridCol w:w="1984"/>
        <w:gridCol w:w="2127"/>
        <w:gridCol w:w="283"/>
        <w:gridCol w:w="2126"/>
        <w:gridCol w:w="2127"/>
        <w:gridCol w:w="108"/>
      </w:tblGrid>
      <w:tr w:rsidR="004D2762" w:rsidRPr="00E238CC" w:rsidTr="00E227B1">
        <w:trPr>
          <w:gridAfter w:val="1"/>
          <w:wAfter w:w="108" w:type="dxa"/>
          <w:trHeight w:val="49"/>
        </w:trPr>
        <w:tc>
          <w:tcPr>
            <w:tcW w:w="1985" w:type="dxa"/>
            <w:tcBorders>
              <w:top w:val="single" w:sz="12" w:space="0" w:color="auto"/>
              <w:left w:val="nil"/>
              <w:right w:val="nil"/>
            </w:tcBorders>
            <w:shd w:val="clear" w:color="auto" w:fill="auto"/>
            <w:noWrap/>
          </w:tcPr>
          <w:p w:rsidR="004D2762" w:rsidRPr="00E238CC" w:rsidRDefault="004D2762" w:rsidP="004D2762">
            <w:pPr>
              <w:rPr>
                <w:rFonts w:ascii="Times New Roman" w:eastAsia="Times New Roman" w:hAnsi="Times New Roman" w:cs="Times New Roman"/>
                <w:color w:val="000000" w:themeColor="text1"/>
                <w:sz w:val="20"/>
                <w:szCs w:val="20"/>
              </w:rPr>
            </w:pPr>
          </w:p>
        </w:tc>
        <w:tc>
          <w:tcPr>
            <w:tcW w:w="4144" w:type="dxa"/>
            <w:gridSpan w:val="2"/>
            <w:tcBorders>
              <w:top w:val="single" w:sz="12" w:space="0" w:color="auto"/>
              <w:left w:val="nil"/>
              <w:bottom w:val="single" w:sz="6" w:space="0" w:color="auto"/>
              <w:right w:val="nil"/>
            </w:tcBorders>
            <w:shd w:val="clear" w:color="auto" w:fill="auto"/>
            <w:vAlign w:val="center"/>
          </w:tcPr>
          <w:p w:rsidR="004D2762" w:rsidRPr="00E238CC" w:rsidRDefault="004D2762" w:rsidP="004D2762">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All hospitals</w:t>
            </w:r>
            <w:r>
              <w:rPr>
                <w:rFonts w:ascii="Times New Roman" w:eastAsia="DengXian" w:hAnsi="Times New Roman" w:cs="Times New Roman"/>
                <w:b/>
                <w:bCs/>
                <w:color w:val="000000" w:themeColor="text1"/>
                <w:sz w:val="20"/>
                <w:szCs w:val="20"/>
              </w:rPr>
              <w:t>,</w:t>
            </w:r>
            <w:r w:rsidRPr="004B5757">
              <w:rPr>
                <w:rFonts w:ascii="Times New Roman" w:eastAsia="DengXian" w:hAnsi="Times New Roman" w:cs="Times New Roman"/>
                <w:b/>
                <w:bCs/>
                <w:color w:val="000000" w:themeColor="text1"/>
                <w:sz w:val="20"/>
                <w:szCs w:val="20"/>
              </w:rPr>
              <w:t xml:space="preserve"> coefficient (95% CI)</w:t>
            </w:r>
          </w:p>
        </w:tc>
        <w:tc>
          <w:tcPr>
            <w:tcW w:w="284" w:type="dxa"/>
            <w:tcBorders>
              <w:top w:val="single" w:sz="12" w:space="0" w:color="auto"/>
              <w:left w:val="nil"/>
              <w:right w:val="nil"/>
            </w:tcBorders>
            <w:shd w:val="clear" w:color="auto" w:fill="auto"/>
            <w:vAlign w:val="center"/>
          </w:tcPr>
          <w:p w:rsidR="004D2762" w:rsidRPr="00E238CC" w:rsidRDefault="004D2762" w:rsidP="004D2762">
            <w:pPr>
              <w:jc w:val="center"/>
              <w:rPr>
                <w:rFonts w:ascii="Times New Roman" w:eastAsia="DengXian" w:hAnsi="Times New Roman" w:cs="Times New Roman"/>
                <w:b/>
                <w:bCs/>
                <w:color w:val="000000" w:themeColor="text1"/>
                <w:sz w:val="20"/>
                <w:szCs w:val="20"/>
              </w:rPr>
            </w:pPr>
          </w:p>
        </w:tc>
        <w:tc>
          <w:tcPr>
            <w:tcW w:w="4111" w:type="dxa"/>
            <w:gridSpan w:val="2"/>
            <w:tcBorders>
              <w:top w:val="single" w:sz="12" w:space="0" w:color="auto"/>
              <w:left w:val="nil"/>
              <w:bottom w:val="single" w:sz="6" w:space="0" w:color="auto"/>
              <w:right w:val="nil"/>
            </w:tcBorders>
            <w:shd w:val="clear" w:color="auto" w:fill="auto"/>
            <w:vAlign w:val="center"/>
          </w:tcPr>
          <w:p w:rsidR="004D2762" w:rsidRPr="00E238CC" w:rsidRDefault="004D2762" w:rsidP="004D2762">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Tertiary hospitals</w:t>
            </w:r>
            <w:r>
              <w:rPr>
                <w:rFonts w:ascii="Times New Roman" w:eastAsia="DengXian" w:hAnsi="Times New Roman" w:cs="Times New Roman"/>
                <w:b/>
                <w:bCs/>
                <w:color w:val="000000" w:themeColor="text1"/>
                <w:sz w:val="20"/>
                <w:szCs w:val="20"/>
              </w:rPr>
              <w:t>,</w:t>
            </w:r>
            <w:r w:rsidRPr="004B5757">
              <w:rPr>
                <w:rFonts w:ascii="Times New Roman" w:eastAsia="DengXian" w:hAnsi="Times New Roman" w:cs="Times New Roman"/>
                <w:b/>
                <w:bCs/>
                <w:color w:val="000000" w:themeColor="text1"/>
                <w:sz w:val="20"/>
                <w:szCs w:val="20"/>
              </w:rPr>
              <w:t xml:space="preserve"> coefficient (95% CI)</w:t>
            </w:r>
          </w:p>
        </w:tc>
        <w:tc>
          <w:tcPr>
            <w:tcW w:w="283" w:type="dxa"/>
            <w:tcBorders>
              <w:top w:val="single" w:sz="12" w:space="0" w:color="auto"/>
              <w:left w:val="nil"/>
              <w:right w:val="nil"/>
            </w:tcBorders>
            <w:shd w:val="clear" w:color="auto" w:fill="auto"/>
            <w:vAlign w:val="center"/>
          </w:tcPr>
          <w:p w:rsidR="004D2762" w:rsidRPr="00E238CC" w:rsidRDefault="004D2762" w:rsidP="004D2762">
            <w:pPr>
              <w:jc w:val="center"/>
              <w:rPr>
                <w:rFonts w:ascii="Times New Roman" w:eastAsia="DengXian" w:hAnsi="Times New Roman" w:cs="Times New Roman"/>
                <w:b/>
                <w:bCs/>
                <w:color w:val="000000" w:themeColor="text1"/>
                <w:sz w:val="20"/>
                <w:szCs w:val="20"/>
              </w:rPr>
            </w:pPr>
          </w:p>
        </w:tc>
        <w:tc>
          <w:tcPr>
            <w:tcW w:w="4253" w:type="dxa"/>
            <w:gridSpan w:val="2"/>
            <w:tcBorders>
              <w:top w:val="single" w:sz="12" w:space="0" w:color="auto"/>
              <w:left w:val="nil"/>
              <w:bottom w:val="single" w:sz="6" w:space="0" w:color="auto"/>
              <w:right w:val="nil"/>
            </w:tcBorders>
            <w:shd w:val="clear" w:color="auto" w:fill="auto"/>
            <w:vAlign w:val="center"/>
          </w:tcPr>
          <w:p w:rsidR="004D2762" w:rsidRPr="00E238CC" w:rsidRDefault="004D2762" w:rsidP="004D2762">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Secondary hospitals</w:t>
            </w:r>
            <w:r>
              <w:rPr>
                <w:rFonts w:ascii="Times New Roman" w:eastAsia="DengXian" w:hAnsi="Times New Roman" w:cs="Times New Roman"/>
                <w:b/>
                <w:bCs/>
                <w:color w:val="000000" w:themeColor="text1"/>
                <w:sz w:val="20"/>
                <w:szCs w:val="20"/>
              </w:rPr>
              <w:t>,</w:t>
            </w:r>
            <w:r w:rsidRPr="004B5757">
              <w:rPr>
                <w:rFonts w:ascii="Times New Roman" w:eastAsia="DengXian" w:hAnsi="Times New Roman" w:cs="Times New Roman"/>
                <w:b/>
                <w:bCs/>
                <w:color w:val="000000" w:themeColor="text1"/>
                <w:sz w:val="20"/>
                <w:szCs w:val="20"/>
              </w:rPr>
              <w:t xml:space="preserve"> coefficient (95% CI)</w:t>
            </w:r>
          </w:p>
        </w:tc>
      </w:tr>
      <w:tr w:rsidR="004D2762" w:rsidRPr="00E238CC" w:rsidTr="00E227B1">
        <w:trPr>
          <w:gridAfter w:val="1"/>
          <w:wAfter w:w="108" w:type="dxa"/>
          <w:trHeight w:val="86"/>
        </w:trPr>
        <w:tc>
          <w:tcPr>
            <w:tcW w:w="1985" w:type="dxa"/>
            <w:tcBorders>
              <w:left w:val="nil"/>
              <w:bottom w:val="single" w:sz="8" w:space="0" w:color="000000"/>
              <w:right w:val="nil"/>
            </w:tcBorders>
            <w:shd w:val="clear" w:color="auto" w:fill="auto"/>
            <w:noWrap/>
          </w:tcPr>
          <w:p w:rsidR="004D2762" w:rsidRPr="00E238CC" w:rsidRDefault="004D2762" w:rsidP="004D2762">
            <w:pPr>
              <w:jc w:val="center"/>
              <w:rPr>
                <w:rFonts w:ascii="Times New Roman" w:eastAsia="DengXian" w:hAnsi="Times New Roman" w:cs="Times New Roman"/>
                <w:b/>
                <w:bCs/>
                <w:color w:val="000000" w:themeColor="text1"/>
                <w:sz w:val="20"/>
                <w:szCs w:val="20"/>
              </w:rPr>
            </w:pPr>
          </w:p>
        </w:tc>
        <w:tc>
          <w:tcPr>
            <w:tcW w:w="2160"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1984"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c>
          <w:tcPr>
            <w:tcW w:w="284" w:type="dxa"/>
            <w:tcBorders>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p>
        </w:tc>
        <w:tc>
          <w:tcPr>
            <w:tcW w:w="1984"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2127"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c>
          <w:tcPr>
            <w:tcW w:w="283" w:type="dxa"/>
            <w:tcBorders>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p>
        </w:tc>
        <w:tc>
          <w:tcPr>
            <w:tcW w:w="2126"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2127"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r>
      <w:tr w:rsidR="001E4898" w:rsidRPr="00E238CC" w:rsidTr="00E227B1">
        <w:trPr>
          <w:gridAfter w:val="1"/>
          <w:wAfter w:w="108" w:type="dxa"/>
          <w:trHeight w:val="116"/>
        </w:trPr>
        <w:tc>
          <w:tcPr>
            <w:tcW w:w="1985" w:type="dxa"/>
            <w:tcBorders>
              <w:top w:val="nil"/>
              <w:left w:val="nil"/>
              <w:bottom w:val="nil"/>
              <w:right w:val="nil"/>
            </w:tcBorders>
            <w:shd w:val="clear" w:color="auto" w:fill="auto"/>
            <w:noWrap/>
            <w:vAlign w:val="center"/>
          </w:tcPr>
          <w:p w:rsidR="001E4898" w:rsidRPr="00E238CC" w:rsidRDefault="001E4898" w:rsidP="001E4898">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2160" w:type="dxa"/>
            <w:tcBorders>
              <w:top w:val="nil"/>
              <w:left w:val="nil"/>
              <w:bottom w:val="nil"/>
              <w:right w:val="nil"/>
            </w:tcBorders>
            <w:shd w:val="clear" w:color="auto" w:fill="auto"/>
            <w:noWrap/>
            <w:vAlign w:val="center"/>
          </w:tcPr>
          <w:p w:rsidR="00E227B1" w:rsidRDefault="001E4898" w:rsidP="001E4898">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-2</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139.22</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(-3</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471.76, -806.67)</w:t>
            </w:r>
            <w:r w:rsidR="00E227B1">
              <w:rPr>
                <w:rFonts w:ascii="Times New Roman" w:eastAsia="DengXian" w:hAnsi="Times New Roman" w:cs="Times New Roman"/>
                <w:color w:val="000000" w:themeColor="text1"/>
                <w:sz w:val="20"/>
                <w:szCs w:val="20"/>
              </w:rPr>
              <w:t xml:space="preserve"> </w:t>
            </w:r>
            <w:r w:rsidRPr="00E238CC">
              <w:rPr>
                <w:rFonts w:ascii="Times New Roman" w:eastAsia="DengXian" w:hAnsi="Times New Roman" w:cs="Times New Roman"/>
                <w:color w:val="000000" w:themeColor="text1"/>
                <w:sz w:val="20"/>
                <w:szCs w:val="20"/>
              </w:rPr>
              <w:t>**</w:t>
            </w:r>
          </w:p>
        </w:tc>
        <w:tc>
          <w:tcPr>
            <w:tcW w:w="1984" w:type="dxa"/>
            <w:tcBorders>
              <w:top w:val="nil"/>
              <w:left w:val="nil"/>
              <w:bottom w:val="nil"/>
              <w:right w:val="nil"/>
            </w:tcBorders>
            <w:shd w:val="clear" w:color="auto" w:fill="auto"/>
            <w:noWrap/>
            <w:vAlign w:val="center"/>
          </w:tcPr>
          <w:p w:rsidR="00E227B1" w:rsidRDefault="001E4898" w:rsidP="001E4898">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-378.23</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(-613.74, -142.71) **</w:t>
            </w:r>
          </w:p>
        </w:tc>
        <w:tc>
          <w:tcPr>
            <w:tcW w:w="284" w:type="dxa"/>
            <w:tcBorders>
              <w:top w:val="nil"/>
              <w:left w:val="nil"/>
              <w:bottom w:val="nil"/>
              <w:right w:val="nil"/>
            </w:tcBorders>
            <w:shd w:val="clear" w:color="auto" w:fill="auto"/>
            <w:vAlign w:val="center"/>
          </w:tcPr>
          <w:p w:rsidR="001E4898" w:rsidRPr="00E238CC" w:rsidRDefault="001E4898" w:rsidP="001E4898">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E227B1" w:rsidRDefault="001E4898" w:rsidP="001E4898">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277.64</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E227B1">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729.15, 2</w:t>
            </w:r>
            <w:r w:rsidR="00E227B1">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284.42)</w:t>
            </w:r>
          </w:p>
        </w:tc>
        <w:tc>
          <w:tcPr>
            <w:tcW w:w="2127" w:type="dxa"/>
            <w:tcBorders>
              <w:top w:val="nil"/>
              <w:left w:val="nil"/>
              <w:bottom w:val="nil"/>
              <w:right w:val="nil"/>
            </w:tcBorders>
            <w:shd w:val="clear" w:color="auto" w:fill="auto"/>
            <w:noWrap/>
            <w:vAlign w:val="center"/>
          </w:tcPr>
          <w:p w:rsidR="00E227B1" w:rsidRDefault="001E4898" w:rsidP="001E4898">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64.68</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(-290.63, 419.99)</w:t>
            </w:r>
          </w:p>
        </w:tc>
        <w:tc>
          <w:tcPr>
            <w:tcW w:w="283" w:type="dxa"/>
            <w:tcBorders>
              <w:top w:val="nil"/>
              <w:left w:val="nil"/>
              <w:bottom w:val="nil"/>
              <w:right w:val="nil"/>
            </w:tcBorders>
            <w:shd w:val="clear" w:color="auto" w:fill="auto"/>
            <w:vAlign w:val="center"/>
          </w:tcPr>
          <w:p w:rsidR="001E4898" w:rsidRPr="00E238CC" w:rsidRDefault="001E4898" w:rsidP="001E4898">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E227B1" w:rsidRDefault="001E4898" w:rsidP="001E4898">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867.33</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E227B1">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283.81, 3</w:t>
            </w:r>
            <w:r w:rsidR="00E227B1">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018.46)</w:t>
            </w:r>
          </w:p>
        </w:tc>
        <w:tc>
          <w:tcPr>
            <w:tcW w:w="2127" w:type="dxa"/>
            <w:tcBorders>
              <w:top w:val="nil"/>
              <w:left w:val="nil"/>
              <w:bottom w:val="nil"/>
              <w:right w:val="nil"/>
            </w:tcBorders>
            <w:shd w:val="clear" w:color="auto" w:fill="auto"/>
            <w:noWrap/>
            <w:vAlign w:val="center"/>
          </w:tcPr>
          <w:p w:rsidR="00E227B1" w:rsidRDefault="001E4898" w:rsidP="001E4898">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69.87</w:t>
            </w:r>
          </w:p>
          <w:p w:rsidR="001E4898" w:rsidRPr="00E238CC" w:rsidRDefault="001E4898" w:rsidP="001E4898">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(-308.64, 448.39)</w:t>
            </w:r>
          </w:p>
        </w:tc>
      </w:tr>
      <w:tr w:rsidR="001E4898" w:rsidRPr="00E238CC" w:rsidTr="00E227B1">
        <w:trPr>
          <w:gridAfter w:val="1"/>
          <w:wAfter w:w="108" w:type="dxa"/>
          <w:trHeight w:val="116"/>
        </w:trPr>
        <w:tc>
          <w:tcPr>
            <w:tcW w:w="1985" w:type="dxa"/>
            <w:tcBorders>
              <w:top w:val="nil"/>
              <w:left w:val="nil"/>
              <w:bottom w:val="nil"/>
              <w:right w:val="nil"/>
            </w:tcBorders>
            <w:shd w:val="clear" w:color="auto" w:fill="auto"/>
            <w:noWrap/>
            <w:vAlign w:val="center"/>
          </w:tcPr>
          <w:p w:rsidR="001E4898" w:rsidRPr="00E238CC" w:rsidRDefault="001E4898" w:rsidP="00011DB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2160" w:type="dxa"/>
            <w:tcBorders>
              <w:top w:val="nil"/>
              <w:left w:val="nil"/>
              <w:bottom w:val="nil"/>
              <w:right w:val="nil"/>
            </w:tcBorders>
            <w:shd w:val="clear" w:color="auto" w:fill="auto"/>
            <w:noWrap/>
            <w:vAlign w:val="center"/>
          </w:tcPr>
          <w:p w:rsidR="001E4898" w:rsidRPr="00E238CC" w:rsidRDefault="001E4898"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1E4898" w:rsidRPr="00E238CC" w:rsidRDefault="001E4898" w:rsidP="00011DB1">
            <w:pPr>
              <w:jc w:val="right"/>
              <w:rPr>
                <w:rFonts w:ascii="Times New Roman" w:eastAsia="DengXian" w:hAnsi="Times New Roman" w:cs="Times New Roman"/>
                <w:color w:val="000000" w:themeColor="text1"/>
                <w:sz w:val="20"/>
                <w:szCs w:val="20"/>
              </w:rPr>
            </w:pPr>
          </w:p>
        </w:tc>
        <w:tc>
          <w:tcPr>
            <w:tcW w:w="284" w:type="dxa"/>
            <w:tcBorders>
              <w:top w:val="nil"/>
              <w:left w:val="nil"/>
              <w:bottom w:val="nil"/>
              <w:right w:val="nil"/>
            </w:tcBorders>
            <w:shd w:val="clear" w:color="auto" w:fill="auto"/>
            <w:vAlign w:val="center"/>
          </w:tcPr>
          <w:p w:rsidR="001E4898" w:rsidRPr="00E238CC" w:rsidRDefault="001E4898"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1E4898" w:rsidRPr="00E238CC" w:rsidRDefault="001E4898" w:rsidP="00011DB1">
            <w:pPr>
              <w:jc w:val="right"/>
              <w:rPr>
                <w:rFonts w:ascii="Times New Roman" w:eastAsia="DengXian" w:hAnsi="Times New Roman" w:cs="Times New Roman"/>
                <w:color w:val="000000" w:themeColor="text1"/>
                <w:sz w:val="20"/>
                <w:szCs w:val="20"/>
              </w:rPr>
            </w:pPr>
          </w:p>
        </w:tc>
        <w:tc>
          <w:tcPr>
            <w:tcW w:w="2127" w:type="dxa"/>
            <w:tcBorders>
              <w:top w:val="nil"/>
              <w:left w:val="nil"/>
              <w:bottom w:val="nil"/>
              <w:right w:val="nil"/>
            </w:tcBorders>
            <w:shd w:val="clear" w:color="auto" w:fill="auto"/>
            <w:noWrap/>
            <w:vAlign w:val="center"/>
          </w:tcPr>
          <w:p w:rsidR="001E4898" w:rsidRPr="00E238CC" w:rsidRDefault="001E4898" w:rsidP="00011DB1">
            <w:pPr>
              <w:jc w:val="right"/>
              <w:rPr>
                <w:rFonts w:ascii="Times New Roman" w:eastAsia="DengXian" w:hAnsi="Times New Roman" w:cs="Times New Roman"/>
                <w:color w:val="000000" w:themeColor="text1"/>
                <w:sz w:val="20"/>
                <w:szCs w:val="20"/>
              </w:rPr>
            </w:pPr>
          </w:p>
        </w:tc>
        <w:tc>
          <w:tcPr>
            <w:tcW w:w="283" w:type="dxa"/>
            <w:tcBorders>
              <w:top w:val="nil"/>
              <w:left w:val="nil"/>
              <w:bottom w:val="nil"/>
              <w:right w:val="nil"/>
            </w:tcBorders>
            <w:shd w:val="clear" w:color="auto" w:fill="auto"/>
            <w:vAlign w:val="center"/>
          </w:tcPr>
          <w:p w:rsidR="001E4898" w:rsidRPr="00E238CC" w:rsidRDefault="001E4898" w:rsidP="00011DB1">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1E4898" w:rsidRPr="00E238CC" w:rsidRDefault="001E4898" w:rsidP="00011DB1">
            <w:pPr>
              <w:jc w:val="right"/>
              <w:rPr>
                <w:rFonts w:ascii="Times New Roman" w:eastAsia="DengXian" w:hAnsi="Times New Roman" w:cs="Times New Roman"/>
                <w:color w:val="000000" w:themeColor="text1"/>
                <w:sz w:val="20"/>
                <w:szCs w:val="20"/>
              </w:rPr>
            </w:pPr>
          </w:p>
        </w:tc>
        <w:tc>
          <w:tcPr>
            <w:tcW w:w="2127" w:type="dxa"/>
            <w:tcBorders>
              <w:top w:val="nil"/>
              <w:left w:val="nil"/>
              <w:bottom w:val="nil"/>
              <w:right w:val="nil"/>
            </w:tcBorders>
            <w:shd w:val="clear" w:color="auto" w:fill="auto"/>
            <w:noWrap/>
            <w:vAlign w:val="center"/>
          </w:tcPr>
          <w:p w:rsidR="001E4898" w:rsidRPr="00E238CC" w:rsidRDefault="001E4898" w:rsidP="00011DB1">
            <w:pPr>
              <w:jc w:val="right"/>
              <w:rPr>
                <w:rFonts w:ascii="Times New Roman" w:eastAsia="DengXian" w:hAnsi="Times New Roman" w:cs="Times New Roman"/>
                <w:color w:val="000000" w:themeColor="text1"/>
                <w:sz w:val="20"/>
                <w:szCs w:val="20"/>
              </w:rPr>
            </w:pPr>
          </w:p>
        </w:tc>
      </w:tr>
      <w:tr w:rsidR="00011DB1" w:rsidRPr="00E238CC" w:rsidTr="00E227B1">
        <w:trPr>
          <w:gridAfter w:val="1"/>
          <w:wAfter w:w="108" w:type="dxa"/>
          <w:trHeight w:val="116"/>
        </w:trPr>
        <w:tc>
          <w:tcPr>
            <w:tcW w:w="1985"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2160"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-860.47</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790.89,</w:t>
            </w:r>
            <w:r w:rsidR="00E227B1">
              <w:rPr>
                <w:rFonts w:ascii="Times New Roman" w:eastAsia="DengXian" w:hAnsi="Times New Roman" w:cs="Times New Roman"/>
                <w:color w:val="000000" w:themeColor="text1"/>
                <w:sz w:val="20"/>
                <w:szCs w:val="20"/>
              </w:rPr>
              <w:t xml:space="preserve"> </w:t>
            </w:r>
            <w:r w:rsidRPr="00E238CC">
              <w:rPr>
                <w:rFonts w:ascii="Times New Roman" w:eastAsia="DengXian" w:hAnsi="Times New Roman" w:cs="Times New Roman"/>
                <w:color w:val="000000" w:themeColor="text1"/>
                <w:sz w:val="20"/>
                <w:szCs w:val="20"/>
              </w:rPr>
              <w:t>69.96)</w:t>
            </w:r>
          </w:p>
        </w:tc>
        <w:tc>
          <w:tcPr>
            <w:tcW w:w="1984"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74.10</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(-96.33, 244.52)</w:t>
            </w:r>
          </w:p>
        </w:tc>
        <w:tc>
          <w:tcPr>
            <w:tcW w:w="284"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-16.24</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070.67, 1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038.20)</w:t>
            </w:r>
          </w:p>
        </w:tc>
        <w:tc>
          <w:tcPr>
            <w:tcW w:w="2127"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67.20</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(-118.96, 253.36)</w:t>
            </w:r>
          </w:p>
        </w:tc>
        <w:tc>
          <w:tcPr>
            <w:tcW w:w="283"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226.67</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(-2</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330.66, -122.68)</w:t>
            </w:r>
          </w:p>
        </w:tc>
        <w:tc>
          <w:tcPr>
            <w:tcW w:w="2127"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60.87</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(-138.34, 260.08)</w:t>
            </w:r>
          </w:p>
        </w:tc>
      </w:tr>
      <w:tr w:rsidR="00011DB1" w:rsidRPr="00E238CC" w:rsidTr="00E227B1">
        <w:trPr>
          <w:gridAfter w:val="1"/>
          <w:wAfter w:w="108" w:type="dxa"/>
          <w:trHeight w:val="116"/>
        </w:trPr>
        <w:tc>
          <w:tcPr>
            <w:tcW w:w="1985" w:type="dxa"/>
            <w:tcBorders>
              <w:top w:val="nil"/>
              <w:left w:val="nil"/>
              <w:bottom w:val="nil"/>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2160"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-477.31</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619.11, 664.49)</w:t>
            </w:r>
          </w:p>
        </w:tc>
        <w:tc>
          <w:tcPr>
            <w:tcW w:w="1984"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72.53</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(-189.63, 334.69)</w:t>
            </w:r>
          </w:p>
        </w:tc>
        <w:tc>
          <w:tcPr>
            <w:tcW w:w="284"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-403.81</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784.06, 976.45)</w:t>
            </w:r>
          </w:p>
        </w:tc>
        <w:tc>
          <w:tcPr>
            <w:tcW w:w="2127"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149.78</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(-140.80, 440.36)</w:t>
            </w:r>
          </w:p>
        </w:tc>
        <w:tc>
          <w:tcPr>
            <w:tcW w:w="283" w:type="dxa"/>
            <w:tcBorders>
              <w:top w:val="nil"/>
              <w:left w:val="nil"/>
              <w:bottom w:val="nil"/>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-15.90</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(-166.16, 134.36)</w:t>
            </w:r>
          </w:p>
        </w:tc>
        <w:tc>
          <w:tcPr>
            <w:tcW w:w="2127" w:type="dxa"/>
            <w:tcBorders>
              <w:top w:val="nil"/>
              <w:left w:val="nil"/>
              <w:bottom w:val="nil"/>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-0.72</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(-28.45, 27.01)</w:t>
            </w:r>
          </w:p>
        </w:tc>
      </w:tr>
      <w:tr w:rsidR="00011DB1" w:rsidRPr="00E238CC" w:rsidTr="00E227B1">
        <w:trPr>
          <w:gridAfter w:val="1"/>
          <w:wAfter w:w="108" w:type="dxa"/>
          <w:trHeight w:val="116"/>
        </w:trPr>
        <w:tc>
          <w:tcPr>
            <w:tcW w:w="1985" w:type="dxa"/>
            <w:tcBorders>
              <w:top w:val="nil"/>
              <w:left w:val="nil"/>
              <w:bottom w:val="single" w:sz="12" w:space="0" w:color="auto"/>
              <w:right w:val="nil"/>
            </w:tcBorders>
            <w:shd w:val="clear" w:color="auto" w:fill="auto"/>
            <w:noWrap/>
            <w:vAlign w:val="center"/>
          </w:tcPr>
          <w:p w:rsidR="00011DB1" w:rsidRPr="00E238CC" w:rsidRDefault="00011DB1" w:rsidP="00011DB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2160" w:type="dxa"/>
            <w:tcBorders>
              <w:top w:val="nil"/>
              <w:left w:val="nil"/>
              <w:bottom w:val="single" w:sz="12" w:space="0" w:color="auto"/>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-317.92</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844.34, 1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208.51)</w:t>
            </w:r>
          </w:p>
        </w:tc>
        <w:tc>
          <w:tcPr>
            <w:tcW w:w="1984" w:type="dxa"/>
            <w:tcBorders>
              <w:top w:val="nil"/>
              <w:left w:val="nil"/>
              <w:bottom w:val="single" w:sz="12" w:space="0" w:color="auto"/>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-204.82</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(-490.73, 81.10)</w:t>
            </w:r>
          </w:p>
        </w:tc>
        <w:tc>
          <w:tcPr>
            <w:tcW w:w="284" w:type="dxa"/>
            <w:tcBorders>
              <w:top w:val="nil"/>
              <w:left w:val="nil"/>
              <w:bottom w:val="single" w:sz="12" w:space="0" w:color="auto"/>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1984" w:type="dxa"/>
            <w:tcBorders>
              <w:top w:val="nil"/>
              <w:left w:val="nil"/>
              <w:bottom w:val="single" w:sz="12" w:space="0" w:color="auto"/>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65.15</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343.55, 1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473.85)</w:t>
            </w:r>
          </w:p>
        </w:tc>
        <w:tc>
          <w:tcPr>
            <w:tcW w:w="2127" w:type="dxa"/>
            <w:tcBorders>
              <w:top w:val="nil"/>
              <w:left w:val="nil"/>
              <w:bottom w:val="single" w:sz="12" w:space="0" w:color="auto"/>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-129.03</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(-401.86, 143.81)</w:t>
            </w:r>
          </w:p>
        </w:tc>
        <w:tc>
          <w:tcPr>
            <w:tcW w:w="283" w:type="dxa"/>
            <w:tcBorders>
              <w:top w:val="nil"/>
              <w:left w:val="nil"/>
              <w:bottom w:val="single" w:sz="12" w:space="0" w:color="auto"/>
              <w:right w:val="nil"/>
            </w:tcBorders>
            <w:shd w:val="clear" w:color="auto" w:fill="auto"/>
            <w:vAlign w:val="center"/>
          </w:tcPr>
          <w:p w:rsidR="00011DB1" w:rsidRPr="00E238CC" w:rsidRDefault="00011DB1" w:rsidP="00011DB1">
            <w:pPr>
              <w:jc w:val="right"/>
              <w:rPr>
                <w:rFonts w:ascii="Times New Roman" w:eastAsia="DengXian" w:hAnsi="Times New Roman" w:cs="Times New Roman"/>
                <w:color w:val="000000" w:themeColor="text1"/>
                <w:sz w:val="20"/>
                <w:szCs w:val="20"/>
              </w:rPr>
            </w:pPr>
          </w:p>
        </w:tc>
        <w:tc>
          <w:tcPr>
            <w:tcW w:w="2126" w:type="dxa"/>
            <w:tcBorders>
              <w:top w:val="nil"/>
              <w:left w:val="nil"/>
              <w:bottom w:val="single" w:sz="12" w:space="0" w:color="auto"/>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56.96</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286.66, 1</w:t>
            </w:r>
            <w:r w:rsidR="00E227B1">
              <w:rPr>
                <w:rFonts w:ascii="Times New Roman" w:eastAsia="DengXian" w:hAnsi="Times New Roman" w:cs="Times New Roman"/>
                <w:color w:val="000000" w:themeColor="text1"/>
                <w:sz w:val="20"/>
                <w:szCs w:val="20"/>
              </w:rPr>
              <w:t>,</w:t>
            </w:r>
            <w:r w:rsidRPr="00E238CC">
              <w:rPr>
                <w:rFonts w:ascii="Times New Roman" w:eastAsia="DengXian" w:hAnsi="Times New Roman" w:cs="Times New Roman"/>
                <w:color w:val="000000" w:themeColor="text1"/>
                <w:sz w:val="20"/>
                <w:szCs w:val="20"/>
              </w:rPr>
              <w:t>400.57)</w:t>
            </w:r>
          </w:p>
        </w:tc>
        <w:tc>
          <w:tcPr>
            <w:tcW w:w="2127" w:type="dxa"/>
            <w:tcBorders>
              <w:top w:val="nil"/>
              <w:left w:val="nil"/>
              <w:bottom w:val="single" w:sz="12" w:space="0" w:color="auto"/>
              <w:right w:val="nil"/>
            </w:tcBorders>
            <w:shd w:val="clear" w:color="auto" w:fill="auto"/>
            <w:noWrap/>
            <w:vAlign w:val="center"/>
          </w:tcPr>
          <w:p w:rsidR="00E227B1"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-9.27</w:t>
            </w:r>
          </w:p>
          <w:p w:rsidR="00011DB1" w:rsidRPr="00E238CC" w:rsidRDefault="00011DB1" w:rsidP="00011DB1">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(-245.15, 226.61)</w:t>
            </w:r>
          </w:p>
        </w:tc>
      </w:tr>
      <w:tr w:rsidR="00AF5D44" w:rsidRPr="00E238CC" w:rsidTr="00AF5D44">
        <w:trPr>
          <w:trHeight w:val="352"/>
        </w:trPr>
        <w:tc>
          <w:tcPr>
            <w:tcW w:w="15168" w:type="dxa"/>
            <w:gridSpan w:val="10"/>
            <w:tcBorders>
              <w:top w:val="nil"/>
              <w:left w:val="nil"/>
              <w:bottom w:val="nil"/>
              <w:right w:val="nil"/>
            </w:tcBorders>
            <w:shd w:val="clear" w:color="auto" w:fill="auto"/>
            <w:noWrap/>
            <w:vAlign w:val="center"/>
          </w:tcPr>
          <w:p w:rsidR="00AF5D44" w:rsidRPr="00E238CC" w:rsidRDefault="00AF5D44" w:rsidP="00846FD1">
            <w:pPr>
              <w:rPr>
                <w:rFonts w:ascii="Times New Roman" w:hAnsi="Times New Roman" w:cs="Times New Roman"/>
                <w:b/>
                <w:bCs/>
                <w:color w:val="000000" w:themeColor="text1"/>
                <w:sz w:val="20"/>
                <w:szCs w:val="20"/>
              </w:rPr>
            </w:pPr>
            <w:r w:rsidRPr="00E238CC">
              <w:rPr>
                <w:rFonts w:ascii="Times New Roman" w:hAnsi="Times New Roman" w:cs="Times New Roman"/>
                <w:color w:val="000000" w:themeColor="text1"/>
                <w:sz w:val="20"/>
                <w:szCs w:val="20"/>
              </w:rPr>
              <w:t>Note</w:t>
            </w:r>
            <w:r w:rsidR="00E238CC">
              <w:rPr>
                <w:rFonts w:ascii="Times New Roman" w:hAnsi="Times New Roman" w:cs="Times New Roman"/>
                <w:color w:val="000000" w:themeColor="text1"/>
                <w:sz w:val="20"/>
                <w:szCs w:val="20"/>
              </w:rPr>
              <w:t>s</w:t>
            </w:r>
            <w:r w:rsidRPr="00E238CC">
              <w:rPr>
                <w:rFonts w:ascii="Times New Roman" w:hAnsi="Times New Roman" w:cs="Times New Roman"/>
                <w:color w:val="000000" w:themeColor="text1"/>
                <w:sz w:val="20"/>
                <w:szCs w:val="20"/>
              </w:rPr>
              <w:t>: Individual</w:t>
            </w:r>
            <w:r w:rsidRPr="00E238CC">
              <w:rPr>
                <w:rFonts w:ascii="Times New Roman" w:hAnsi="Times New Roman" w:cs="Times New Roman"/>
                <w:b/>
                <w:bCs/>
                <w:color w:val="000000" w:themeColor="text1"/>
                <w:sz w:val="20"/>
                <w:szCs w:val="20"/>
              </w:rPr>
              <w:t xml:space="preserve"> </w:t>
            </w:r>
            <w:r w:rsidRPr="00E238CC">
              <w:rPr>
                <w:rFonts w:ascii="Times New Roman" w:hAnsi="Times New Roman" w:cs="Times New Roman"/>
                <w:color w:val="000000" w:themeColor="text1"/>
                <w:sz w:val="20"/>
                <w:szCs w:val="20"/>
              </w:rPr>
              <w:t>costs were adjusted to 2022 accounting for inflation using the annual consumer price index of City G. The interrupted time series analyses controlled for seasonality and used robust standard errors.</w:t>
            </w:r>
          </w:p>
        </w:tc>
      </w:tr>
      <w:tr w:rsidR="00AF5D44" w:rsidRPr="00E238CC" w:rsidTr="00AF5D44">
        <w:trPr>
          <w:trHeight w:val="352"/>
        </w:trPr>
        <w:tc>
          <w:tcPr>
            <w:tcW w:w="15168" w:type="dxa"/>
            <w:gridSpan w:val="10"/>
            <w:tcBorders>
              <w:top w:val="nil"/>
              <w:left w:val="nil"/>
              <w:bottom w:val="nil"/>
              <w:right w:val="nil"/>
            </w:tcBorders>
            <w:shd w:val="clear" w:color="auto" w:fill="auto"/>
            <w:noWrap/>
            <w:vAlign w:val="center"/>
          </w:tcPr>
          <w:p w:rsidR="00AF5D44" w:rsidRPr="00E238CC" w:rsidRDefault="00AF5D44" w:rsidP="00846FD1">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Abbreviations: CV, coefficient of variation; IQR, interquartile range; CI, confidence intervals.</w:t>
            </w:r>
          </w:p>
          <w:p w:rsidR="00AF5D44" w:rsidRPr="00E238CC" w:rsidRDefault="00E238CC" w:rsidP="00846FD1">
            <w:pPr>
              <w:jc w:val="both"/>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.001; ** </w:t>
            </w:r>
            <w:r w:rsidRP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.01; *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.05.</w:t>
            </w:r>
          </w:p>
        </w:tc>
      </w:tr>
    </w:tbl>
    <w:p w:rsidR="00A04635" w:rsidRPr="00E238CC" w:rsidRDefault="00A04635" w:rsidP="00A04635">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br w:type="page"/>
      </w:r>
    </w:p>
    <w:p w:rsidR="0003114C" w:rsidRPr="00E238CC" w:rsidRDefault="00A04635" w:rsidP="00A04635">
      <w:pPr>
        <w:jc w:val="both"/>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 xml:space="preserve">Table </w:t>
      </w:r>
      <w:r w:rsidR="00E238CC">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 xml:space="preserve">6 Changes in Levels and Quarterly Trends for </w:t>
      </w:r>
      <w:r w:rsidR="00931052">
        <w:rPr>
          <w:rFonts w:ascii="Times New Roman" w:hAnsi="Times New Roman" w:cs="Times New Roman"/>
          <w:b/>
          <w:bCs/>
          <w:color w:val="000000" w:themeColor="text1"/>
          <w:sz w:val="20"/>
          <w:szCs w:val="20"/>
        </w:rPr>
        <w:t>GLMM</w:t>
      </w:r>
      <w:r w:rsidRPr="00E238CC">
        <w:rPr>
          <w:rFonts w:ascii="Times New Roman" w:hAnsi="Times New Roman" w:cs="Times New Roman"/>
          <w:b/>
          <w:bCs/>
          <w:color w:val="000000" w:themeColor="text1"/>
          <w:sz w:val="20"/>
          <w:szCs w:val="20"/>
        </w:rPr>
        <w:t>-adjusted CV and IQR by Hospital Level, Treatment Method, and Cost Component</w:t>
      </w:r>
    </w:p>
    <w:tbl>
      <w:tblPr>
        <w:tblW w:w="15060" w:type="dxa"/>
        <w:jc w:val="center"/>
        <w:tblLayout w:type="fixed"/>
        <w:tblLook w:val="04A0" w:firstRow="1" w:lastRow="0" w:firstColumn="1" w:lastColumn="0" w:noHBand="0" w:noVBand="1"/>
      </w:tblPr>
      <w:tblGrid>
        <w:gridCol w:w="2160"/>
        <w:gridCol w:w="1985"/>
        <w:gridCol w:w="1984"/>
        <w:gridCol w:w="284"/>
        <w:gridCol w:w="1984"/>
        <w:gridCol w:w="2127"/>
        <w:gridCol w:w="283"/>
        <w:gridCol w:w="2126"/>
        <w:gridCol w:w="2127"/>
      </w:tblGrid>
      <w:tr w:rsidR="0003114C" w:rsidRPr="00E238CC" w:rsidTr="007E102F">
        <w:trPr>
          <w:trHeight w:val="49"/>
          <w:jc w:val="center"/>
        </w:trPr>
        <w:tc>
          <w:tcPr>
            <w:tcW w:w="2160" w:type="dxa"/>
            <w:tcBorders>
              <w:top w:val="single" w:sz="12" w:space="0" w:color="auto"/>
              <w:left w:val="nil"/>
              <w:right w:val="nil"/>
            </w:tcBorders>
            <w:shd w:val="clear" w:color="auto" w:fill="auto"/>
            <w:noWrap/>
          </w:tcPr>
          <w:p w:rsidR="0003114C" w:rsidRPr="00E238CC" w:rsidRDefault="0003114C" w:rsidP="007E102F">
            <w:pPr>
              <w:rPr>
                <w:rFonts w:ascii="Times New Roman" w:eastAsia="Times New Roman" w:hAnsi="Times New Roman" w:cs="Times New Roman"/>
                <w:color w:val="000000" w:themeColor="text1"/>
                <w:sz w:val="20"/>
                <w:szCs w:val="20"/>
              </w:rPr>
            </w:pPr>
          </w:p>
        </w:tc>
        <w:tc>
          <w:tcPr>
            <w:tcW w:w="3969" w:type="dxa"/>
            <w:gridSpan w:val="2"/>
            <w:tcBorders>
              <w:top w:val="single" w:sz="12" w:space="0" w:color="auto"/>
              <w:left w:val="nil"/>
              <w:bottom w:val="single" w:sz="6" w:space="0" w:color="auto"/>
              <w:right w:val="nil"/>
            </w:tcBorders>
            <w:shd w:val="clear" w:color="auto" w:fill="auto"/>
            <w:vAlign w:val="center"/>
          </w:tcPr>
          <w:p w:rsidR="0003114C" w:rsidRPr="00E238CC" w:rsidRDefault="0003114C" w:rsidP="007E102F">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All hospitals</w:t>
            </w:r>
            <w:r w:rsidR="004B5757">
              <w:rPr>
                <w:rFonts w:ascii="Times New Roman" w:eastAsia="DengXian" w:hAnsi="Times New Roman" w:cs="Times New Roman"/>
                <w:b/>
                <w:bCs/>
                <w:color w:val="000000" w:themeColor="text1"/>
                <w:sz w:val="20"/>
                <w:szCs w:val="20"/>
              </w:rPr>
              <w:t>,</w:t>
            </w:r>
            <w:r w:rsidR="004B5757" w:rsidRPr="004B5757">
              <w:rPr>
                <w:rFonts w:ascii="Times New Roman" w:eastAsia="DengXian" w:hAnsi="Times New Roman" w:cs="Times New Roman"/>
                <w:b/>
                <w:bCs/>
                <w:color w:val="000000" w:themeColor="text1"/>
                <w:sz w:val="20"/>
                <w:szCs w:val="20"/>
              </w:rPr>
              <w:t xml:space="preserve"> coefficient (95% CI)</w:t>
            </w:r>
          </w:p>
        </w:tc>
        <w:tc>
          <w:tcPr>
            <w:tcW w:w="284" w:type="dxa"/>
            <w:tcBorders>
              <w:top w:val="single" w:sz="12" w:space="0" w:color="auto"/>
              <w:left w:val="nil"/>
              <w:right w:val="nil"/>
            </w:tcBorders>
            <w:shd w:val="clear" w:color="auto" w:fill="auto"/>
            <w:vAlign w:val="center"/>
          </w:tcPr>
          <w:p w:rsidR="0003114C" w:rsidRPr="00E238CC" w:rsidRDefault="0003114C" w:rsidP="007E102F">
            <w:pPr>
              <w:jc w:val="center"/>
              <w:rPr>
                <w:rFonts w:ascii="Times New Roman" w:eastAsia="DengXian" w:hAnsi="Times New Roman" w:cs="Times New Roman"/>
                <w:b/>
                <w:bCs/>
                <w:color w:val="000000" w:themeColor="text1"/>
                <w:sz w:val="20"/>
                <w:szCs w:val="20"/>
              </w:rPr>
            </w:pPr>
          </w:p>
        </w:tc>
        <w:tc>
          <w:tcPr>
            <w:tcW w:w="4111" w:type="dxa"/>
            <w:gridSpan w:val="2"/>
            <w:tcBorders>
              <w:top w:val="single" w:sz="12" w:space="0" w:color="auto"/>
              <w:left w:val="nil"/>
              <w:bottom w:val="single" w:sz="6" w:space="0" w:color="auto"/>
              <w:right w:val="nil"/>
            </w:tcBorders>
            <w:shd w:val="clear" w:color="auto" w:fill="auto"/>
            <w:vAlign w:val="center"/>
          </w:tcPr>
          <w:p w:rsidR="0003114C" w:rsidRPr="00E238CC" w:rsidRDefault="0003114C" w:rsidP="007E102F">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Tertiary hospitals</w:t>
            </w:r>
            <w:r w:rsidR="004B5757">
              <w:rPr>
                <w:rFonts w:ascii="Times New Roman" w:eastAsia="DengXian" w:hAnsi="Times New Roman" w:cs="Times New Roman"/>
                <w:b/>
                <w:bCs/>
                <w:color w:val="000000" w:themeColor="text1"/>
                <w:sz w:val="20"/>
                <w:szCs w:val="20"/>
              </w:rPr>
              <w:t>,</w:t>
            </w:r>
            <w:r w:rsidR="004B5757" w:rsidRPr="004B5757">
              <w:rPr>
                <w:rFonts w:ascii="Times New Roman" w:eastAsia="DengXian" w:hAnsi="Times New Roman" w:cs="Times New Roman"/>
                <w:b/>
                <w:bCs/>
                <w:color w:val="000000" w:themeColor="text1"/>
                <w:sz w:val="20"/>
                <w:szCs w:val="20"/>
              </w:rPr>
              <w:t xml:space="preserve"> coefficient (95% CI)</w:t>
            </w:r>
          </w:p>
        </w:tc>
        <w:tc>
          <w:tcPr>
            <w:tcW w:w="283" w:type="dxa"/>
            <w:tcBorders>
              <w:top w:val="single" w:sz="12" w:space="0" w:color="auto"/>
              <w:left w:val="nil"/>
              <w:right w:val="nil"/>
            </w:tcBorders>
            <w:shd w:val="clear" w:color="auto" w:fill="auto"/>
            <w:vAlign w:val="center"/>
          </w:tcPr>
          <w:p w:rsidR="0003114C" w:rsidRPr="00E238CC" w:rsidRDefault="0003114C" w:rsidP="007E102F">
            <w:pPr>
              <w:jc w:val="center"/>
              <w:rPr>
                <w:rFonts w:ascii="Times New Roman" w:eastAsia="DengXian" w:hAnsi="Times New Roman" w:cs="Times New Roman"/>
                <w:b/>
                <w:bCs/>
                <w:color w:val="000000" w:themeColor="text1"/>
                <w:sz w:val="20"/>
                <w:szCs w:val="20"/>
              </w:rPr>
            </w:pPr>
          </w:p>
        </w:tc>
        <w:tc>
          <w:tcPr>
            <w:tcW w:w="4253" w:type="dxa"/>
            <w:gridSpan w:val="2"/>
            <w:tcBorders>
              <w:top w:val="single" w:sz="12" w:space="0" w:color="auto"/>
              <w:left w:val="nil"/>
              <w:bottom w:val="single" w:sz="6" w:space="0" w:color="auto"/>
              <w:right w:val="nil"/>
            </w:tcBorders>
            <w:shd w:val="clear" w:color="auto" w:fill="auto"/>
            <w:vAlign w:val="center"/>
          </w:tcPr>
          <w:p w:rsidR="0003114C" w:rsidRPr="00E238CC" w:rsidRDefault="0003114C" w:rsidP="007E102F">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Secondary hospitals</w:t>
            </w:r>
            <w:r w:rsidR="004B5757">
              <w:rPr>
                <w:rFonts w:ascii="Times New Roman" w:eastAsia="DengXian" w:hAnsi="Times New Roman" w:cs="Times New Roman"/>
                <w:b/>
                <w:bCs/>
                <w:color w:val="000000" w:themeColor="text1"/>
                <w:sz w:val="20"/>
                <w:szCs w:val="20"/>
              </w:rPr>
              <w:t>,</w:t>
            </w:r>
            <w:r w:rsidR="004B5757" w:rsidRPr="004B5757">
              <w:rPr>
                <w:rFonts w:ascii="Times New Roman" w:eastAsia="DengXian" w:hAnsi="Times New Roman" w:cs="Times New Roman"/>
                <w:b/>
                <w:bCs/>
                <w:color w:val="000000" w:themeColor="text1"/>
                <w:sz w:val="20"/>
                <w:szCs w:val="20"/>
              </w:rPr>
              <w:t xml:space="preserve"> coefficient (95% CI)</w:t>
            </w:r>
          </w:p>
        </w:tc>
      </w:tr>
      <w:tr w:rsidR="004B5757" w:rsidRPr="00E238CC" w:rsidTr="007E102F">
        <w:trPr>
          <w:trHeight w:val="86"/>
          <w:jc w:val="center"/>
        </w:trPr>
        <w:tc>
          <w:tcPr>
            <w:tcW w:w="2160" w:type="dxa"/>
            <w:tcBorders>
              <w:left w:val="nil"/>
              <w:bottom w:val="single" w:sz="8" w:space="0" w:color="000000"/>
              <w:right w:val="nil"/>
            </w:tcBorders>
            <w:shd w:val="clear" w:color="auto" w:fill="auto"/>
            <w:noWrap/>
          </w:tcPr>
          <w:p w:rsidR="004B5757" w:rsidRPr="00E238CC" w:rsidRDefault="004B5757" w:rsidP="004B5757">
            <w:pPr>
              <w:jc w:val="center"/>
              <w:rPr>
                <w:rFonts w:ascii="Times New Roman" w:eastAsia="DengXian" w:hAnsi="Times New Roman" w:cs="Times New Roman"/>
                <w:b/>
                <w:bCs/>
                <w:color w:val="000000" w:themeColor="text1"/>
                <w:sz w:val="20"/>
                <w:szCs w:val="20"/>
              </w:rPr>
            </w:pPr>
          </w:p>
        </w:tc>
        <w:tc>
          <w:tcPr>
            <w:tcW w:w="1985"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1984"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c>
          <w:tcPr>
            <w:tcW w:w="284" w:type="dxa"/>
            <w:tcBorders>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p>
        </w:tc>
        <w:tc>
          <w:tcPr>
            <w:tcW w:w="1984"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2127"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c>
          <w:tcPr>
            <w:tcW w:w="283" w:type="dxa"/>
            <w:tcBorders>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p>
        </w:tc>
        <w:tc>
          <w:tcPr>
            <w:tcW w:w="2126"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2127" w:type="dxa"/>
            <w:tcBorders>
              <w:top w:val="single" w:sz="6" w:space="0" w:color="auto"/>
              <w:left w:val="nil"/>
              <w:bottom w:val="single" w:sz="8" w:space="0" w:color="000000"/>
              <w:right w:val="nil"/>
            </w:tcBorders>
            <w:shd w:val="clear" w:color="auto" w:fill="auto"/>
            <w:vAlign w:val="center"/>
          </w:tcPr>
          <w:p w:rsidR="004B5757" w:rsidRPr="00E238CC" w:rsidRDefault="004B5757" w:rsidP="004B5757">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r>
      <w:tr w:rsidR="0003114C" w:rsidRPr="00E238CC" w:rsidTr="007E102F">
        <w:trPr>
          <w:trHeight w:val="96"/>
          <w:jc w:val="center"/>
        </w:trPr>
        <w:tc>
          <w:tcPr>
            <w:tcW w:w="2160" w:type="dxa"/>
            <w:tcBorders>
              <w:top w:val="nil"/>
              <w:left w:val="nil"/>
              <w:bottom w:val="nil"/>
              <w:right w:val="nil"/>
            </w:tcBorders>
            <w:shd w:val="clear" w:color="auto" w:fill="auto"/>
            <w:noWrap/>
          </w:tcPr>
          <w:p w:rsidR="0003114C" w:rsidRPr="00E238CC" w:rsidRDefault="0003114C"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A</w:t>
            </w:r>
            <w:r w:rsidRPr="00E238CC">
              <w:rPr>
                <w:rStyle w:val="font51"/>
                <w:rFonts w:ascii="Times New Roman" w:hAnsi="Times New Roman" w:cs="Times New Roman" w:hint="default"/>
                <w:color w:val="000000" w:themeColor="text1"/>
                <w:sz w:val="20"/>
                <w:szCs w:val="20"/>
              </w:rPr>
              <w:t>：</w:t>
            </w:r>
            <w:r w:rsidRPr="00E238CC">
              <w:rPr>
                <w:rStyle w:val="font21"/>
                <w:rFonts w:ascii="Times New Roman" w:hAnsi="Times New Roman" w:cs="Times New Roman"/>
                <w:color w:val="000000" w:themeColor="text1"/>
                <w:sz w:val="20"/>
                <w:szCs w:val="20"/>
              </w:rPr>
              <w:t>CV</w:t>
            </w:r>
          </w:p>
        </w:tc>
        <w:tc>
          <w:tcPr>
            <w:tcW w:w="1985" w:type="dxa"/>
            <w:tcBorders>
              <w:top w:val="nil"/>
              <w:left w:val="nil"/>
              <w:bottom w:val="nil"/>
              <w:right w:val="nil"/>
            </w:tcBorders>
            <w:shd w:val="clear" w:color="auto" w:fill="auto"/>
            <w:noWrap/>
          </w:tcPr>
          <w:p w:rsidR="0003114C" w:rsidRPr="00E238CC" w:rsidRDefault="0003114C" w:rsidP="007E102F">
            <w:pPr>
              <w:rPr>
                <w:rFonts w:ascii="Times New Roman" w:eastAsia="DengXian" w:hAnsi="Times New Roman" w:cs="Times New Roman"/>
                <w:b/>
                <w:bCs/>
                <w:color w:val="000000" w:themeColor="text1"/>
                <w:sz w:val="20"/>
                <w:szCs w:val="20"/>
              </w:rPr>
            </w:pPr>
          </w:p>
        </w:tc>
        <w:tc>
          <w:tcPr>
            <w:tcW w:w="1984" w:type="dxa"/>
            <w:tcBorders>
              <w:top w:val="nil"/>
              <w:left w:val="nil"/>
              <w:bottom w:val="nil"/>
              <w:right w:val="nil"/>
            </w:tcBorders>
            <w:shd w:val="clear" w:color="auto" w:fill="auto"/>
            <w:noWrap/>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284" w:type="dxa"/>
            <w:tcBorders>
              <w:top w:val="nil"/>
              <w:left w:val="nil"/>
              <w:bottom w:val="nil"/>
              <w:right w:val="nil"/>
            </w:tcBorders>
            <w:shd w:val="clear" w:color="auto" w:fill="auto"/>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1984" w:type="dxa"/>
            <w:tcBorders>
              <w:top w:val="nil"/>
              <w:left w:val="nil"/>
              <w:bottom w:val="nil"/>
              <w:right w:val="nil"/>
            </w:tcBorders>
            <w:shd w:val="clear" w:color="auto" w:fill="auto"/>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283" w:type="dxa"/>
            <w:tcBorders>
              <w:top w:val="nil"/>
              <w:left w:val="nil"/>
              <w:bottom w:val="nil"/>
              <w:right w:val="nil"/>
            </w:tcBorders>
            <w:shd w:val="clear" w:color="auto" w:fill="auto"/>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2126" w:type="dxa"/>
            <w:tcBorders>
              <w:top w:val="nil"/>
              <w:left w:val="nil"/>
              <w:bottom w:val="nil"/>
              <w:right w:val="nil"/>
            </w:tcBorders>
            <w:shd w:val="clear" w:color="auto" w:fill="auto"/>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tcPr>
          <w:p w:rsidR="0003114C" w:rsidRPr="00E238CC" w:rsidRDefault="0003114C" w:rsidP="007E102F">
            <w:pPr>
              <w:jc w:val="right"/>
              <w:rPr>
                <w:rFonts w:ascii="Times New Roman" w:eastAsia="Times New Roman" w:hAnsi="Times New Roman" w:cs="Times New Roman"/>
                <w:color w:val="000000" w:themeColor="text1"/>
                <w:sz w:val="20"/>
                <w:szCs w:val="20"/>
              </w:rPr>
            </w:pPr>
          </w:p>
        </w:tc>
      </w:tr>
      <w:tr w:rsidR="0003114C" w:rsidRPr="00E238CC" w:rsidTr="007E102F">
        <w:trPr>
          <w:trHeight w:val="116"/>
          <w:jc w:val="center"/>
        </w:trPr>
        <w:tc>
          <w:tcPr>
            <w:tcW w:w="2160" w:type="dxa"/>
            <w:tcBorders>
              <w:top w:val="nil"/>
              <w:left w:val="nil"/>
              <w:bottom w:val="nil"/>
              <w:right w:val="nil"/>
            </w:tcBorders>
            <w:shd w:val="clear" w:color="auto" w:fill="auto"/>
            <w:noWrap/>
          </w:tcPr>
          <w:p w:rsidR="0003114C" w:rsidRPr="00E238CC" w:rsidRDefault="0003114C" w:rsidP="0003114C">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1985"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-0.105</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(-0.212, 0.002)</w:t>
            </w: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-0.002</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(-0.021, 0.017)</w:t>
            </w:r>
          </w:p>
        </w:tc>
        <w:tc>
          <w:tcPr>
            <w:tcW w:w="284" w:type="dxa"/>
            <w:tcBorders>
              <w:top w:val="nil"/>
              <w:left w:val="nil"/>
              <w:bottom w:val="nil"/>
              <w:right w:val="nil"/>
            </w:tcBorders>
            <w:shd w:val="clear" w:color="auto" w:fill="auto"/>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-0.138</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(-0.271, -0.006) *</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0.000</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(-0.023, 0.023)</w:t>
            </w:r>
          </w:p>
        </w:tc>
        <w:tc>
          <w:tcPr>
            <w:tcW w:w="283" w:type="dxa"/>
            <w:tcBorders>
              <w:top w:val="nil"/>
              <w:left w:val="nil"/>
              <w:bottom w:val="nil"/>
              <w:right w:val="nil"/>
            </w:tcBorders>
            <w:shd w:val="clear" w:color="auto" w:fill="auto"/>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-0.070</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(-0.127, -0.014) *</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-0.007</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(-0.017, 0.003)</w:t>
            </w:r>
          </w:p>
        </w:tc>
      </w:tr>
      <w:tr w:rsidR="0003114C" w:rsidRPr="00E238CC" w:rsidTr="00D23F0E">
        <w:trPr>
          <w:trHeight w:val="79"/>
          <w:jc w:val="center"/>
        </w:trPr>
        <w:tc>
          <w:tcPr>
            <w:tcW w:w="2160" w:type="dxa"/>
            <w:tcBorders>
              <w:top w:val="nil"/>
              <w:left w:val="nil"/>
              <w:bottom w:val="nil"/>
              <w:right w:val="nil"/>
            </w:tcBorders>
            <w:shd w:val="clear" w:color="auto" w:fill="auto"/>
            <w:noWrap/>
            <w:vAlign w:val="center"/>
          </w:tcPr>
          <w:p w:rsidR="0003114C" w:rsidRPr="00E238CC" w:rsidRDefault="0003114C" w:rsidP="0003114C">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1985"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284" w:type="dxa"/>
            <w:tcBorders>
              <w:top w:val="nil"/>
              <w:left w:val="nil"/>
              <w:bottom w:val="nil"/>
              <w:right w:val="nil"/>
            </w:tcBorders>
            <w:shd w:val="clear" w:color="auto" w:fill="auto"/>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1984"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283" w:type="dxa"/>
            <w:tcBorders>
              <w:top w:val="nil"/>
              <w:left w:val="nil"/>
              <w:bottom w:val="nil"/>
              <w:right w:val="nil"/>
            </w:tcBorders>
            <w:shd w:val="clear" w:color="auto" w:fill="auto"/>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2126"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r>
      <w:tr w:rsidR="0003114C" w:rsidRPr="00E238CC" w:rsidTr="007E102F">
        <w:trPr>
          <w:trHeight w:val="352"/>
          <w:jc w:val="center"/>
        </w:trPr>
        <w:tc>
          <w:tcPr>
            <w:tcW w:w="2160" w:type="dxa"/>
            <w:tcBorders>
              <w:top w:val="nil"/>
              <w:left w:val="nil"/>
              <w:bottom w:val="nil"/>
              <w:right w:val="nil"/>
            </w:tcBorders>
            <w:shd w:val="clear" w:color="auto" w:fill="auto"/>
            <w:noWrap/>
            <w:vAlign w:val="center"/>
          </w:tcPr>
          <w:p w:rsidR="0003114C" w:rsidRPr="00E238CC" w:rsidRDefault="0003114C" w:rsidP="0003114C">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1985"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-0.084</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(-0.262, 0.093)</w:t>
            </w: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-0.014</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(-0.047, 0.018)</w:t>
            </w:r>
          </w:p>
        </w:tc>
        <w:tc>
          <w:tcPr>
            <w:tcW w:w="284"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-0.049</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(-0.166, 0.067)</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-0.005</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(-0.025, 0.016)</w:t>
            </w:r>
          </w:p>
        </w:tc>
        <w:tc>
          <w:tcPr>
            <w:tcW w:w="283"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-0.021</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(-0.311, 0.268)</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0.006</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(-0.045, 0.057)</w:t>
            </w:r>
          </w:p>
        </w:tc>
      </w:tr>
      <w:tr w:rsidR="0003114C" w:rsidRPr="00E238CC" w:rsidTr="007E102F">
        <w:trPr>
          <w:trHeight w:val="116"/>
          <w:jc w:val="center"/>
        </w:trPr>
        <w:tc>
          <w:tcPr>
            <w:tcW w:w="2160" w:type="dxa"/>
            <w:tcBorders>
              <w:top w:val="nil"/>
              <w:left w:val="nil"/>
              <w:bottom w:val="nil"/>
              <w:right w:val="nil"/>
            </w:tcBorders>
            <w:shd w:val="clear" w:color="auto" w:fill="auto"/>
            <w:noWrap/>
            <w:vAlign w:val="center"/>
          </w:tcPr>
          <w:p w:rsidR="0003114C" w:rsidRPr="00E238CC" w:rsidRDefault="0003114C" w:rsidP="0003114C">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1985"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-0.045</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(-0.090, -0.001) *</w:t>
            </w: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0.003</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(-0.004, 0.011)</w:t>
            </w:r>
          </w:p>
        </w:tc>
        <w:tc>
          <w:tcPr>
            <w:tcW w:w="284"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-0.059</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(-0.114, -0.005) *</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0.003</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(-0.006, 0.013)</w:t>
            </w:r>
          </w:p>
        </w:tc>
        <w:tc>
          <w:tcPr>
            <w:tcW w:w="283"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-0.067</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(-0.147, 0.012)</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-0.001</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(-0.015, 0.013)</w:t>
            </w:r>
          </w:p>
        </w:tc>
      </w:tr>
      <w:tr w:rsidR="0003114C" w:rsidRPr="00E238CC" w:rsidTr="00D23F0E">
        <w:trPr>
          <w:trHeight w:val="79"/>
          <w:jc w:val="center"/>
        </w:trPr>
        <w:tc>
          <w:tcPr>
            <w:tcW w:w="2160" w:type="dxa"/>
            <w:tcBorders>
              <w:top w:val="nil"/>
              <w:left w:val="nil"/>
              <w:bottom w:val="nil"/>
              <w:right w:val="nil"/>
            </w:tcBorders>
            <w:shd w:val="clear" w:color="auto" w:fill="auto"/>
            <w:noWrap/>
            <w:vAlign w:val="center"/>
          </w:tcPr>
          <w:p w:rsidR="0003114C" w:rsidRPr="00E238CC" w:rsidRDefault="0003114C" w:rsidP="0003114C">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1985"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284" w:type="dxa"/>
            <w:tcBorders>
              <w:top w:val="nil"/>
              <w:left w:val="nil"/>
              <w:bottom w:val="nil"/>
              <w:right w:val="nil"/>
            </w:tcBorders>
            <w:shd w:val="clear" w:color="auto" w:fill="auto"/>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1984"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283" w:type="dxa"/>
            <w:tcBorders>
              <w:top w:val="nil"/>
              <w:left w:val="nil"/>
              <w:bottom w:val="nil"/>
              <w:right w:val="nil"/>
            </w:tcBorders>
            <w:shd w:val="clear" w:color="auto" w:fill="auto"/>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2126"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r>
      <w:tr w:rsidR="0003114C" w:rsidRPr="00E238CC" w:rsidTr="007E102F">
        <w:trPr>
          <w:trHeight w:val="79"/>
          <w:jc w:val="center"/>
        </w:trPr>
        <w:tc>
          <w:tcPr>
            <w:tcW w:w="2160" w:type="dxa"/>
            <w:tcBorders>
              <w:top w:val="nil"/>
              <w:left w:val="nil"/>
              <w:bottom w:val="nil"/>
              <w:right w:val="nil"/>
            </w:tcBorders>
            <w:shd w:val="clear" w:color="auto" w:fill="auto"/>
            <w:noWrap/>
            <w:vAlign w:val="center"/>
          </w:tcPr>
          <w:p w:rsidR="0003114C" w:rsidRPr="00E238CC" w:rsidRDefault="0003114C" w:rsidP="0003114C">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1985"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-0.062</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(-0.175, 0.052)</w:t>
            </w: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-0.004</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(-0.031, 0.022)</w:t>
            </w:r>
          </w:p>
        </w:tc>
        <w:tc>
          <w:tcPr>
            <w:tcW w:w="284"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-0.077</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(-0.246, 0.092)</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0.002</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(-0.033, 0.037)</w:t>
            </w:r>
          </w:p>
        </w:tc>
        <w:tc>
          <w:tcPr>
            <w:tcW w:w="283"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-0.013</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(-0.132, 0.105)</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-0.005</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(-0.025, 0.016)</w:t>
            </w:r>
          </w:p>
        </w:tc>
      </w:tr>
      <w:tr w:rsidR="0003114C" w:rsidRPr="00E238CC" w:rsidTr="007E102F">
        <w:trPr>
          <w:trHeight w:val="79"/>
          <w:jc w:val="center"/>
        </w:trPr>
        <w:tc>
          <w:tcPr>
            <w:tcW w:w="2160" w:type="dxa"/>
            <w:tcBorders>
              <w:top w:val="nil"/>
              <w:left w:val="nil"/>
              <w:bottom w:val="nil"/>
              <w:right w:val="nil"/>
            </w:tcBorders>
            <w:shd w:val="clear" w:color="auto" w:fill="auto"/>
            <w:noWrap/>
            <w:vAlign w:val="center"/>
          </w:tcPr>
          <w:p w:rsidR="0003114C" w:rsidRPr="00E238CC" w:rsidRDefault="0003114C" w:rsidP="0003114C">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1985"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-0.151</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(-0.363, 0.061)</w:t>
            </w: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-0.002</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(-0.039, 0.036)</w:t>
            </w:r>
          </w:p>
        </w:tc>
        <w:tc>
          <w:tcPr>
            <w:tcW w:w="284"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-0.016</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(-0.324, 0.292)</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0.009</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(-0.046, 0.064)</w:t>
            </w:r>
          </w:p>
        </w:tc>
        <w:tc>
          <w:tcPr>
            <w:tcW w:w="283"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-0.698</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(-1.252, -0.145) *</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-0.031</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(-0.128, 0.066)</w:t>
            </w:r>
          </w:p>
        </w:tc>
      </w:tr>
      <w:tr w:rsidR="0003114C" w:rsidRPr="00E238CC" w:rsidTr="007E102F">
        <w:trPr>
          <w:trHeight w:val="352"/>
          <w:jc w:val="center"/>
        </w:trPr>
        <w:tc>
          <w:tcPr>
            <w:tcW w:w="2160" w:type="dxa"/>
            <w:tcBorders>
              <w:top w:val="nil"/>
              <w:left w:val="nil"/>
              <w:bottom w:val="nil"/>
              <w:right w:val="nil"/>
            </w:tcBorders>
            <w:shd w:val="clear" w:color="auto" w:fill="auto"/>
            <w:noWrap/>
            <w:vAlign w:val="center"/>
          </w:tcPr>
          <w:p w:rsidR="0003114C" w:rsidRPr="00E238CC" w:rsidRDefault="0003114C" w:rsidP="0003114C">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1985"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-0.086</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(-0.179, 0.007)</w:t>
            </w: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0.003</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(-0.014, 0.019)</w:t>
            </w:r>
          </w:p>
        </w:tc>
        <w:tc>
          <w:tcPr>
            <w:tcW w:w="284"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-0.125</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(-0.270, 0.020)</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0.005</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(-0.020, 0.031)</w:t>
            </w:r>
          </w:p>
        </w:tc>
        <w:tc>
          <w:tcPr>
            <w:tcW w:w="283"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-0.049</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(-0.109, 0.012)</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0.004</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(-0.007, 0.015)</w:t>
            </w:r>
          </w:p>
        </w:tc>
      </w:tr>
      <w:tr w:rsidR="0003114C" w:rsidRPr="00E238CC" w:rsidTr="007E102F">
        <w:trPr>
          <w:trHeight w:val="352"/>
          <w:jc w:val="center"/>
        </w:trPr>
        <w:tc>
          <w:tcPr>
            <w:tcW w:w="2160" w:type="dxa"/>
            <w:tcBorders>
              <w:top w:val="nil"/>
              <w:left w:val="nil"/>
              <w:bottom w:val="nil"/>
              <w:right w:val="nil"/>
            </w:tcBorders>
            <w:shd w:val="clear" w:color="auto" w:fill="auto"/>
            <w:noWrap/>
          </w:tcPr>
          <w:p w:rsidR="0003114C" w:rsidRPr="00E238CC" w:rsidRDefault="0003114C"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B</w:t>
            </w:r>
            <w:r w:rsidRPr="00E238CC">
              <w:rPr>
                <w:rStyle w:val="font51"/>
                <w:rFonts w:ascii="Times New Roman" w:hAnsi="Times New Roman" w:cs="Times New Roman" w:hint="default"/>
                <w:color w:val="000000" w:themeColor="text1"/>
                <w:sz w:val="20"/>
                <w:szCs w:val="20"/>
              </w:rPr>
              <w:t>：</w:t>
            </w:r>
            <w:r w:rsidRPr="00E238CC">
              <w:rPr>
                <w:rStyle w:val="font21"/>
                <w:rFonts w:ascii="Times New Roman" w:hAnsi="Times New Roman" w:cs="Times New Roman"/>
                <w:color w:val="000000" w:themeColor="text1"/>
                <w:sz w:val="20"/>
                <w:szCs w:val="20"/>
              </w:rPr>
              <w:t>IQR</w:t>
            </w:r>
          </w:p>
        </w:tc>
        <w:tc>
          <w:tcPr>
            <w:tcW w:w="1985" w:type="dxa"/>
            <w:tcBorders>
              <w:top w:val="nil"/>
              <w:left w:val="nil"/>
              <w:bottom w:val="nil"/>
              <w:right w:val="nil"/>
            </w:tcBorders>
            <w:shd w:val="clear" w:color="auto" w:fill="auto"/>
            <w:noWrap/>
            <w:vAlign w:val="center"/>
          </w:tcPr>
          <w:p w:rsidR="0003114C" w:rsidRPr="00E238CC" w:rsidRDefault="0003114C" w:rsidP="007E102F">
            <w:pPr>
              <w:jc w:val="right"/>
              <w:rPr>
                <w:rFonts w:ascii="Times New Roman" w:eastAsia="DengXian" w:hAnsi="Times New Roman" w:cs="Times New Roman"/>
                <w:b/>
                <w:bCs/>
                <w:color w:val="000000" w:themeColor="text1"/>
                <w:sz w:val="20"/>
                <w:szCs w:val="20"/>
              </w:rPr>
            </w:pPr>
          </w:p>
        </w:tc>
        <w:tc>
          <w:tcPr>
            <w:tcW w:w="1984" w:type="dxa"/>
            <w:tcBorders>
              <w:top w:val="nil"/>
              <w:left w:val="nil"/>
              <w:bottom w:val="nil"/>
              <w:right w:val="nil"/>
            </w:tcBorders>
            <w:shd w:val="clear" w:color="auto" w:fill="auto"/>
            <w:noWrap/>
            <w:vAlign w:val="center"/>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284" w:type="dxa"/>
            <w:tcBorders>
              <w:top w:val="nil"/>
              <w:left w:val="nil"/>
              <w:bottom w:val="nil"/>
              <w:right w:val="nil"/>
            </w:tcBorders>
            <w:shd w:val="clear" w:color="auto" w:fill="auto"/>
            <w:vAlign w:val="center"/>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1984" w:type="dxa"/>
            <w:tcBorders>
              <w:top w:val="nil"/>
              <w:left w:val="nil"/>
              <w:bottom w:val="nil"/>
              <w:right w:val="nil"/>
            </w:tcBorders>
            <w:shd w:val="clear" w:color="auto" w:fill="auto"/>
            <w:vAlign w:val="center"/>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vAlign w:val="center"/>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283" w:type="dxa"/>
            <w:tcBorders>
              <w:top w:val="nil"/>
              <w:left w:val="nil"/>
              <w:bottom w:val="nil"/>
              <w:right w:val="nil"/>
            </w:tcBorders>
            <w:shd w:val="clear" w:color="auto" w:fill="auto"/>
            <w:vAlign w:val="center"/>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2126" w:type="dxa"/>
            <w:tcBorders>
              <w:top w:val="nil"/>
              <w:left w:val="nil"/>
              <w:bottom w:val="nil"/>
              <w:right w:val="nil"/>
            </w:tcBorders>
            <w:shd w:val="clear" w:color="auto" w:fill="auto"/>
            <w:vAlign w:val="center"/>
          </w:tcPr>
          <w:p w:rsidR="0003114C" w:rsidRPr="00E238CC" w:rsidRDefault="0003114C" w:rsidP="007E102F">
            <w:pPr>
              <w:jc w:val="right"/>
              <w:rPr>
                <w:rFonts w:ascii="Times New Roman" w:eastAsia="Times New Roman" w:hAnsi="Times New Roman" w:cs="Times New Roman"/>
                <w:color w:val="000000" w:themeColor="text1"/>
                <w:sz w:val="20"/>
                <w:szCs w:val="20"/>
              </w:rPr>
            </w:pPr>
          </w:p>
        </w:tc>
        <w:tc>
          <w:tcPr>
            <w:tcW w:w="2127" w:type="dxa"/>
            <w:tcBorders>
              <w:top w:val="nil"/>
              <w:left w:val="nil"/>
              <w:bottom w:val="nil"/>
              <w:right w:val="nil"/>
            </w:tcBorders>
            <w:shd w:val="clear" w:color="auto" w:fill="auto"/>
            <w:vAlign w:val="center"/>
          </w:tcPr>
          <w:p w:rsidR="0003114C" w:rsidRPr="00E238CC" w:rsidRDefault="0003114C" w:rsidP="007E102F">
            <w:pPr>
              <w:jc w:val="right"/>
              <w:rPr>
                <w:rFonts w:ascii="Times New Roman" w:eastAsia="Times New Roman" w:hAnsi="Times New Roman" w:cs="Times New Roman"/>
                <w:color w:val="000000" w:themeColor="text1"/>
                <w:sz w:val="20"/>
                <w:szCs w:val="20"/>
              </w:rPr>
            </w:pPr>
          </w:p>
        </w:tc>
      </w:tr>
      <w:tr w:rsidR="0003114C" w:rsidRPr="00E238CC" w:rsidTr="007E102F">
        <w:trPr>
          <w:trHeight w:val="352"/>
          <w:jc w:val="center"/>
        </w:trPr>
        <w:tc>
          <w:tcPr>
            <w:tcW w:w="2160" w:type="dxa"/>
            <w:tcBorders>
              <w:top w:val="nil"/>
              <w:left w:val="nil"/>
              <w:bottom w:val="nil"/>
              <w:right w:val="nil"/>
            </w:tcBorders>
            <w:shd w:val="clear" w:color="auto" w:fill="auto"/>
            <w:noWrap/>
          </w:tcPr>
          <w:p w:rsidR="0003114C" w:rsidRPr="00E238CC" w:rsidRDefault="0003114C" w:rsidP="0003114C">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1985"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-10.57</w:t>
            </w:r>
          </w:p>
          <w:p w:rsidR="0003114C" w:rsidRPr="00E238CC" w:rsidRDefault="0003114C" w:rsidP="0003114C">
            <w:pPr>
              <w:jc w:val="right"/>
              <w:rPr>
                <w:rFonts w:ascii="Times New Roman" w:eastAsia="DengXian" w:hAnsi="Times New Roman" w:cs="Times New Roman"/>
                <w:b/>
                <w:bCs/>
                <w:color w:val="000000" w:themeColor="text1"/>
                <w:sz w:val="20"/>
                <w:szCs w:val="20"/>
              </w:rPr>
            </w:pPr>
            <w:r w:rsidRPr="00E238CC">
              <w:rPr>
                <w:rFonts w:ascii="Times New Roman" w:hAnsi="Times New Roman" w:cs="Times New Roman"/>
                <w:color w:val="000000" w:themeColor="text1"/>
                <w:sz w:val="20"/>
                <w:szCs w:val="20"/>
              </w:rPr>
              <w:t>(-842.01, 820.88)</w:t>
            </w: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31.91</w:t>
            </w:r>
          </w:p>
          <w:p w:rsidR="0003114C" w:rsidRPr="00E238CC" w:rsidRDefault="0003114C" w:rsidP="0003114C">
            <w:pPr>
              <w:jc w:val="right"/>
              <w:rPr>
                <w:rFonts w:ascii="Times New Roman" w:eastAsia="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(-119.07, 182.89)</w:t>
            </w:r>
          </w:p>
        </w:tc>
        <w:tc>
          <w:tcPr>
            <w:tcW w:w="284"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1984" w:type="dxa"/>
            <w:tcBorders>
              <w:top w:val="nil"/>
              <w:left w:val="nil"/>
              <w:bottom w:val="nil"/>
              <w:right w:val="nil"/>
            </w:tcBorders>
            <w:shd w:val="clear" w:color="auto" w:fill="auto"/>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-173.50</w:t>
            </w:r>
          </w:p>
          <w:p w:rsidR="0003114C" w:rsidRPr="00E238CC" w:rsidRDefault="0003114C" w:rsidP="0003114C">
            <w:pPr>
              <w:jc w:val="right"/>
              <w:rPr>
                <w:rFonts w:ascii="Times New Roman" w:eastAsia="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243.86, 896.86)</w:t>
            </w:r>
          </w:p>
        </w:tc>
        <w:tc>
          <w:tcPr>
            <w:tcW w:w="2127" w:type="dxa"/>
            <w:tcBorders>
              <w:top w:val="nil"/>
              <w:left w:val="nil"/>
              <w:bottom w:val="nil"/>
              <w:right w:val="nil"/>
            </w:tcBorders>
            <w:shd w:val="clear" w:color="auto" w:fill="auto"/>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36.98</w:t>
            </w:r>
          </w:p>
          <w:p w:rsidR="0003114C" w:rsidRPr="00E238CC" w:rsidRDefault="0003114C" w:rsidP="0003114C">
            <w:pPr>
              <w:jc w:val="right"/>
              <w:rPr>
                <w:rFonts w:ascii="Times New Roman" w:eastAsia="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(-151.85, 225.81)</w:t>
            </w:r>
          </w:p>
        </w:tc>
        <w:tc>
          <w:tcPr>
            <w:tcW w:w="283"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Times New Roman" w:hAnsi="Times New Roman" w:cs="Times New Roman"/>
                <w:color w:val="000000" w:themeColor="text1"/>
                <w:sz w:val="20"/>
                <w:szCs w:val="20"/>
              </w:rPr>
            </w:pPr>
          </w:p>
        </w:tc>
        <w:tc>
          <w:tcPr>
            <w:tcW w:w="2126" w:type="dxa"/>
            <w:tcBorders>
              <w:top w:val="nil"/>
              <w:left w:val="nil"/>
              <w:bottom w:val="nil"/>
              <w:right w:val="nil"/>
            </w:tcBorders>
            <w:shd w:val="clear" w:color="auto" w:fill="auto"/>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-535.12</w:t>
            </w:r>
          </w:p>
          <w:p w:rsidR="0003114C" w:rsidRPr="00E238CC" w:rsidRDefault="0003114C" w:rsidP="0003114C">
            <w:pPr>
              <w:jc w:val="right"/>
              <w:rPr>
                <w:rFonts w:ascii="Times New Roman" w:eastAsia="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311.77, 1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241.53)</w:t>
            </w:r>
          </w:p>
        </w:tc>
        <w:tc>
          <w:tcPr>
            <w:tcW w:w="2127" w:type="dxa"/>
            <w:tcBorders>
              <w:top w:val="nil"/>
              <w:left w:val="nil"/>
              <w:bottom w:val="nil"/>
              <w:right w:val="nil"/>
            </w:tcBorders>
            <w:shd w:val="clear" w:color="auto" w:fill="auto"/>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-32.81</w:t>
            </w:r>
          </w:p>
          <w:p w:rsidR="0003114C" w:rsidRPr="00E238CC" w:rsidRDefault="0003114C" w:rsidP="0003114C">
            <w:pPr>
              <w:jc w:val="right"/>
              <w:rPr>
                <w:rFonts w:ascii="Times New Roman" w:eastAsia="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(-347.75, 282.13)</w:t>
            </w:r>
          </w:p>
        </w:tc>
      </w:tr>
      <w:tr w:rsidR="0003114C" w:rsidRPr="00E238CC" w:rsidTr="007E102F">
        <w:trPr>
          <w:trHeight w:val="116"/>
          <w:jc w:val="center"/>
        </w:trPr>
        <w:tc>
          <w:tcPr>
            <w:tcW w:w="2160" w:type="dxa"/>
            <w:tcBorders>
              <w:top w:val="nil"/>
              <w:left w:val="nil"/>
              <w:bottom w:val="nil"/>
              <w:right w:val="nil"/>
            </w:tcBorders>
            <w:shd w:val="clear" w:color="auto" w:fill="auto"/>
            <w:noWrap/>
            <w:vAlign w:val="center"/>
          </w:tcPr>
          <w:p w:rsidR="0003114C" w:rsidRPr="00E238CC" w:rsidRDefault="0003114C" w:rsidP="0003114C">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1985"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84"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7"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83"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7" w:type="dxa"/>
            <w:tcBorders>
              <w:top w:val="nil"/>
              <w:left w:val="nil"/>
              <w:bottom w:val="nil"/>
              <w:right w:val="nil"/>
            </w:tcBorders>
            <w:shd w:val="clear" w:color="auto" w:fill="auto"/>
            <w:noWrap/>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r>
      <w:tr w:rsidR="00455F1F" w:rsidRPr="00E238CC" w:rsidTr="007E102F">
        <w:trPr>
          <w:trHeight w:val="352"/>
          <w:jc w:val="center"/>
        </w:trPr>
        <w:tc>
          <w:tcPr>
            <w:tcW w:w="2160" w:type="dxa"/>
            <w:tcBorders>
              <w:top w:val="nil"/>
              <w:left w:val="nil"/>
              <w:bottom w:val="single" w:sz="12" w:space="0" w:color="auto"/>
              <w:right w:val="nil"/>
            </w:tcBorders>
            <w:shd w:val="clear" w:color="auto" w:fill="auto"/>
            <w:noWrap/>
            <w:vAlign w:val="center"/>
          </w:tcPr>
          <w:p w:rsidR="00455F1F" w:rsidRPr="00E238CC" w:rsidRDefault="00455F1F" w:rsidP="00455F1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1985" w:type="dxa"/>
            <w:tcBorders>
              <w:top w:val="nil"/>
              <w:left w:val="nil"/>
              <w:bottom w:val="single" w:sz="12" w:space="0" w:color="auto"/>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168.20</w:t>
            </w:r>
          </w:p>
          <w:p w:rsidR="00455F1F" w:rsidRPr="00E238CC" w:rsidRDefault="00455F1F" w:rsidP="00455F1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595.17, 2</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258.77)</w:t>
            </w:r>
          </w:p>
        </w:tc>
        <w:tc>
          <w:tcPr>
            <w:tcW w:w="1984" w:type="dxa"/>
            <w:tcBorders>
              <w:top w:val="nil"/>
              <w:left w:val="nil"/>
              <w:bottom w:val="single" w:sz="12" w:space="0" w:color="auto"/>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-344.51</w:t>
            </w:r>
          </w:p>
          <w:p w:rsidR="00455F1F" w:rsidRPr="00E238CC" w:rsidRDefault="00455F1F" w:rsidP="00455F1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123.42, 434.39)</w:t>
            </w:r>
          </w:p>
        </w:tc>
        <w:tc>
          <w:tcPr>
            <w:tcW w:w="284" w:type="dxa"/>
            <w:tcBorders>
              <w:top w:val="nil"/>
              <w:left w:val="nil"/>
              <w:bottom w:val="single" w:sz="12" w:space="0" w:color="auto"/>
              <w:right w:val="nil"/>
            </w:tcBorders>
            <w:shd w:val="clear" w:color="auto" w:fill="auto"/>
            <w:noWrap/>
            <w:vAlign w:val="center"/>
          </w:tcPr>
          <w:p w:rsidR="00455F1F" w:rsidRPr="00E238CC" w:rsidRDefault="00455F1F" w:rsidP="00455F1F">
            <w:pPr>
              <w:jc w:val="right"/>
              <w:rPr>
                <w:rFonts w:ascii="Times New Roman" w:eastAsia="DengXian" w:hAnsi="Times New Roman" w:cs="Times New Roman"/>
                <w:color w:val="000000" w:themeColor="text1"/>
                <w:sz w:val="20"/>
                <w:szCs w:val="20"/>
              </w:rPr>
            </w:pPr>
          </w:p>
        </w:tc>
        <w:tc>
          <w:tcPr>
            <w:tcW w:w="1984" w:type="dxa"/>
            <w:tcBorders>
              <w:top w:val="nil"/>
              <w:left w:val="nil"/>
              <w:bottom w:val="single" w:sz="12" w:space="0" w:color="auto"/>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799.96</w:t>
            </w:r>
          </w:p>
          <w:p w:rsidR="00455F1F" w:rsidRPr="00E238CC" w:rsidRDefault="00455F1F" w:rsidP="00455F1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(-7</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728.26, 2</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128.35)</w:t>
            </w:r>
          </w:p>
        </w:tc>
        <w:tc>
          <w:tcPr>
            <w:tcW w:w="2127" w:type="dxa"/>
            <w:tcBorders>
              <w:top w:val="nil"/>
              <w:left w:val="nil"/>
              <w:bottom w:val="single" w:sz="12" w:space="0" w:color="auto"/>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-460.92</w:t>
            </w:r>
          </w:p>
          <w:p w:rsidR="00455F1F" w:rsidRPr="00E238CC" w:rsidRDefault="00455F1F" w:rsidP="00455F1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357.03, 435.19)</w:t>
            </w:r>
          </w:p>
        </w:tc>
        <w:tc>
          <w:tcPr>
            <w:tcW w:w="283" w:type="dxa"/>
            <w:tcBorders>
              <w:top w:val="nil"/>
              <w:left w:val="nil"/>
              <w:bottom w:val="single" w:sz="12" w:space="0" w:color="auto"/>
              <w:right w:val="nil"/>
            </w:tcBorders>
            <w:shd w:val="clear" w:color="auto" w:fill="auto"/>
            <w:noWrap/>
            <w:vAlign w:val="center"/>
          </w:tcPr>
          <w:p w:rsidR="00455F1F" w:rsidRPr="00E238CC" w:rsidRDefault="00455F1F" w:rsidP="00455F1F">
            <w:pPr>
              <w:jc w:val="right"/>
              <w:rPr>
                <w:rFonts w:ascii="Times New Roman" w:eastAsia="DengXian" w:hAnsi="Times New Roman" w:cs="Times New Roman"/>
                <w:color w:val="000000" w:themeColor="text1"/>
                <w:sz w:val="20"/>
                <w:szCs w:val="20"/>
              </w:rPr>
            </w:pPr>
          </w:p>
        </w:tc>
        <w:tc>
          <w:tcPr>
            <w:tcW w:w="2126" w:type="dxa"/>
            <w:tcBorders>
              <w:top w:val="nil"/>
              <w:left w:val="nil"/>
              <w:bottom w:val="single" w:sz="12" w:space="0" w:color="auto"/>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-8</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287.46</w:t>
            </w:r>
          </w:p>
          <w:p w:rsidR="00455F1F" w:rsidRPr="00E238CC" w:rsidRDefault="00455F1F" w:rsidP="00455F1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(-24</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532.91, 7</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957.99)</w:t>
            </w:r>
          </w:p>
        </w:tc>
        <w:tc>
          <w:tcPr>
            <w:tcW w:w="2127" w:type="dxa"/>
            <w:tcBorders>
              <w:top w:val="nil"/>
              <w:left w:val="nil"/>
              <w:bottom w:val="single" w:sz="12" w:space="0" w:color="auto"/>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781.82</w:t>
            </w:r>
          </w:p>
          <w:p w:rsidR="00455F1F" w:rsidRPr="00E238CC" w:rsidRDefault="006D63E8" w:rsidP="00455F1F">
            <w:pPr>
              <w:jc w:val="right"/>
              <w:rPr>
                <w:rFonts w:ascii="Times New Roman" w:eastAsia="DengXian" w:hAnsi="Times New Roman" w:cs="Times New Roman"/>
                <w:color w:val="000000" w:themeColor="text1"/>
                <w:sz w:val="20"/>
                <w:szCs w:val="20"/>
              </w:rPr>
            </w:pPr>
            <w:r>
              <w:rPr>
                <w:rFonts w:ascii="Times New Roman" w:hAnsi="Times New Roman" w:cs="Times New Roman"/>
                <w:color w:val="000000" w:themeColor="text1"/>
                <w:sz w:val="20"/>
                <w:szCs w:val="20"/>
              </w:rPr>
              <w:t>(</w:t>
            </w:r>
            <w:r w:rsidR="00455F1F" w:rsidRPr="00E238CC">
              <w:rPr>
                <w:rFonts w:ascii="Times New Roman" w:hAnsi="Times New Roman" w:cs="Times New Roman"/>
                <w:color w:val="000000" w:themeColor="text1"/>
                <w:sz w:val="20"/>
                <w:szCs w:val="20"/>
              </w:rPr>
              <w:t>-4</w:t>
            </w:r>
            <w:r>
              <w:rPr>
                <w:rFonts w:ascii="Times New Roman" w:hAnsi="Times New Roman" w:cs="Times New Roman"/>
                <w:color w:val="000000" w:themeColor="text1"/>
                <w:sz w:val="20"/>
                <w:szCs w:val="20"/>
              </w:rPr>
              <w:t>,</w:t>
            </w:r>
            <w:r w:rsidR="00455F1F" w:rsidRPr="00E238CC">
              <w:rPr>
                <w:rFonts w:ascii="Times New Roman" w:hAnsi="Times New Roman" w:cs="Times New Roman"/>
                <w:color w:val="000000" w:themeColor="text1"/>
                <w:sz w:val="20"/>
                <w:szCs w:val="20"/>
              </w:rPr>
              <w:t>633.59, 1</w:t>
            </w:r>
            <w:r>
              <w:rPr>
                <w:rFonts w:ascii="Times New Roman" w:hAnsi="Times New Roman" w:cs="Times New Roman"/>
                <w:color w:val="000000" w:themeColor="text1"/>
                <w:sz w:val="20"/>
                <w:szCs w:val="20"/>
              </w:rPr>
              <w:t>,</w:t>
            </w:r>
            <w:r w:rsidR="00455F1F" w:rsidRPr="00E238CC">
              <w:rPr>
                <w:rFonts w:ascii="Times New Roman" w:hAnsi="Times New Roman" w:cs="Times New Roman"/>
                <w:color w:val="000000" w:themeColor="text1"/>
                <w:sz w:val="20"/>
                <w:szCs w:val="20"/>
              </w:rPr>
              <w:t>069.96)</w:t>
            </w:r>
          </w:p>
        </w:tc>
      </w:tr>
    </w:tbl>
    <w:p w:rsidR="00455F1F" w:rsidRPr="00E238CC" w:rsidRDefault="00455F1F">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br w:type="page"/>
      </w:r>
    </w:p>
    <w:p w:rsidR="0003114C" w:rsidRPr="00E238CC" w:rsidRDefault="0003114C" w:rsidP="0003114C">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(continued)</w:t>
      </w:r>
    </w:p>
    <w:tbl>
      <w:tblPr>
        <w:tblW w:w="15168" w:type="dxa"/>
        <w:tblLayout w:type="fixed"/>
        <w:tblLook w:val="04A0" w:firstRow="1" w:lastRow="0" w:firstColumn="1" w:lastColumn="0" w:noHBand="0" w:noVBand="1"/>
      </w:tblPr>
      <w:tblGrid>
        <w:gridCol w:w="2160"/>
        <w:gridCol w:w="1985"/>
        <w:gridCol w:w="1984"/>
        <w:gridCol w:w="284"/>
        <w:gridCol w:w="1984"/>
        <w:gridCol w:w="2127"/>
        <w:gridCol w:w="283"/>
        <w:gridCol w:w="2126"/>
        <w:gridCol w:w="2127"/>
        <w:gridCol w:w="108"/>
      </w:tblGrid>
      <w:tr w:rsidR="004D2762" w:rsidRPr="00E238CC" w:rsidTr="007E102F">
        <w:trPr>
          <w:gridAfter w:val="1"/>
          <w:wAfter w:w="108" w:type="dxa"/>
          <w:trHeight w:val="49"/>
        </w:trPr>
        <w:tc>
          <w:tcPr>
            <w:tcW w:w="2160" w:type="dxa"/>
            <w:tcBorders>
              <w:top w:val="single" w:sz="12" w:space="0" w:color="auto"/>
              <w:left w:val="nil"/>
              <w:right w:val="nil"/>
            </w:tcBorders>
            <w:shd w:val="clear" w:color="auto" w:fill="auto"/>
            <w:noWrap/>
          </w:tcPr>
          <w:p w:rsidR="004D2762" w:rsidRPr="00E238CC" w:rsidRDefault="004D2762" w:rsidP="004D2762">
            <w:pPr>
              <w:rPr>
                <w:rFonts w:ascii="Times New Roman" w:eastAsia="Times New Roman" w:hAnsi="Times New Roman" w:cs="Times New Roman"/>
                <w:color w:val="000000" w:themeColor="text1"/>
                <w:sz w:val="20"/>
                <w:szCs w:val="20"/>
              </w:rPr>
            </w:pPr>
          </w:p>
        </w:tc>
        <w:tc>
          <w:tcPr>
            <w:tcW w:w="3969" w:type="dxa"/>
            <w:gridSpan w:val="2"/>
            <w:tcBorders>
              <w:top w:val="single" w:sz="12" w:space="0" w:color="auto"/>
              <w:left w:val="nil"/>
              <w:bottom w:val="single" w:sz="6" w:space="0" w:color="auto"/>
              <w:right w:val="nil"/>
            </w:tcBorders>
            <w:shd w:val="clear" w:color="auto" w:fill="auto"/>
            <w:vAlign w:val="center"/>
          </w:tcPr>
          <w:p w:rsidR="004D2762" w:rsidRPr="00E238CC" w:rsidRDefault="004D2762" w:rsidP="004D2762">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All hospitals</w:t>
            </w:r>
            <w:r>
              <w:rPr>
                <w:rFonts w:ascii="Times New Roman" w:eastAsia="DengXian" w:hAnsi="Times New Roman" w:cs="Times New Roman"/>
                <w:b/>
                <w:bCs/>
                <w:color w:val="000000" w:themeColor="text1"/>
                <w:sz w:val="20"/>
                <w:szCs w:val="20"/>
              </w:rPr>
              <w:t>,</w:t>
            </w:r>
            <w:r w:rsidRPr="004B5757">
              <w:rPr>
                <w:rFonts w:ascii="Times New Roman" w:eastAsia="DengXian" w:hAnsi="Times New Roman" w:cs="Times New Roman"/>
                <w:b/>
                <w:bCs/>
                <w:color w:val="000000" w:themeColor="text1"/>
                <w:sz w:val="20"/>
                <w:szCs w:val="20"/>
              </w:rPr>
              <w:t xml:space="preserve"> coefficient (95% CI)</w:t>
            </w:r>
          </w:p>
        </w:tc>
        <w:tc>
          <w:tcPr>
            <w:tcW w:w="284" w:type="dxa"/>
            <w:tcBorders>
              <w:top w:val="single" w:sz="12" w:space="0" w:color="auto"/>
              <w:left w:val="nil"/>
              <w:right w:val="nil"/>
            </w:tcBorders>
            <w:shd w:val="clear" w:color="auto" w:fill="auto"/>
            <w:vAlign w:val="center"/>
          </w:tcPr>
          <w:p w:rsidR="004D2762" w:rsidRPr="00E238CC" w:rsidRDefault="004D2762" w:rsidP="004D2762">
            <w:pPr>
              <w:jc w:val="center"/>
              <w:rPr>
                <w:rFonts w:ascii="Times New Roman" w:eastAsia="DengXian" w:hAnsi="Times New Roman" w:cs="Times New Roman"/>
                <w:b/>
                <w:bCs/>
                <w:color w:val="000000" w:themeColor="text1"/>
                <w:sz w:val="20"/>
                <w:szCs w:val="20"/>
              </w:rPr>
            </w:pPr>
          </w:p>
        </w:tc>
        <w:tc>
          <w:tcPr>
            <w:tcW w:w="4111" w:type="dxa"/>
            <w:gridSpan w:val="2"/>
            <w:tcBorders>
              <w:top w:val="single" w:sz="12" w:space="0" w:color="auto"/>
              <w:left w:val="nil"/>
              <w:bottom w:val="single" w:sz="6" w:space="0" w:color="auto"/>
              <w:right w:val="nil"/>
            </w:tcBorders>
            <w:shd w:val="clear" w:color="auto" w:fill="auto"/>
            <w:vAlign w:val="center"/>
          </w:tcPr>
          <w:p w:rsidR="004D2762" w:rsidRPr="00E238CC" w:rsidRDefault="004D2762" w:rsidP="004D2762">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Tertiary hospitals</w:t>
            </w:r>
            <w:r>
              <w:rPr>
                <w:rFonts w:ascii="Times New Roman" w:eastAsia="DengXian" w:hAnsi="Times New Roman" w:cs="Times New Roman"/>
                <w:b/>
                <w:bCs/>
                <w:color w:val="000000" w:themeColor="text1"/>
                <w:sz w:val="20"/>
                <w:szCs w:val="20"/>
              </w:rPr>
              <w:t>,</w:t>
            </w:r>
            <w:r w:rsidRPr="004B5757">
              <w:rPr>
                <w:rFonts w:ascii="Times New Roman" w:eastAsia="DengXian" w:hAnsi="Times New Roman" w:cs="Times New Roman"/>
                <w:b/>
                <w:bCs/>
                <w:color w:val="000000" w:themeColor="text1"/>
                <w:sz w:val="20"/>
                <w:szCs w:val="20"/>
              </w:rPr>
              <w:t xml:space="preserve"> coefficient (95% CI)</w:t>
            </w:r>
          </w:p>
        </w:tc>
        <w:tc>
          <w:tcPr>
            <w:tcW w:w="283" w:type="dxa"/>
            <w:tcBorders>
              <w:top w:val="single" w:sz="12" w:space="0" w:color="auto"/>
              <w:left w:val="nil"/>
              <w:right w:val="nil"/>
            </w:tcBorders>
            <w:shd w:val="clear" w:color="auto" w:fill="auto"/>
            <w:vAlign w:val="center"/>
          </w:tcPr>
          <w:p w:rsidR="004D2762" w:rsidRPr="00E238CC" w:rsidRDefault="004D2762" w:rsidP="004D2762">
            <w:pPr>
              <w:jc w:val="center"/>
              <w:rPr>
                <w:rFonts w:ascii="Times New Roman" w:eastAsia="DengXian" w:hAnsi="Times New Roman" w:cs="Times New Roman"/>
                <w:b/>
                <w:bCs/>
                <w:color w:val="000000" w:themeColor="text1"/>
                <w:sz w:val="20"/>
                <w:szCs w:val="20"/>
              </w:rPr>
            </w:pPr>
          </w:p>
        </w:tc>
        <w:tc>
          <w:tcPr>
            <w:tcW w:w="4253" w:type="dxa"/>
            <w:gridSpan w:val="2"/>
            <w:tcBorders>
              <w:top w:val="single" w:sz="12" w:space="0" w:color="auto"/>
              <w:left w:val="nil"/>
              <w:bottom w:val="single" w:sz="6" w:space="0" w:color="auto"/>
              <w:right w:val="nil"/>
            </w:tcBorders>
            <w:shd w:val="clear" w:color="auto" w:fill="auto"/>
            <w:vAlign w:val="center"/>
          </w:tcPr>
          <w:p w:rsidR="004D2762" w:rsidRPr="00E238CC" w:rsidRDefault="004D2762" w:rsidP="004D2762">
            <w:pPr>
              <w:jc w:val="cente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Secondary hospitals</w:t>
            </w:r>
            <w:r>
              <w:rPr>
                <w:rFonts w:ascii="Times New Roman" w:eastAsia="DengXian" w:hAnsi="Times New Roman" w:cs="Times New Roman"/>
                <w:b/>
                <w:bCs/>
                <w:color w:val="000000" w:themeColor="text1"/>
                <w:sz w:val="20"/>
                <w:szCs w:val="20"/>
              </w:rPr>
              <w:t>,</w:t>
            </w:r>
            <w:r w:rsidRPr="004B5757">
              <w:rPr>
                <w:rFonts w:ascii="Times New Roman" w:eastAsia="DengXian" w:hAnsi="Times New Roman" w:cs="Times New Roman"/>
                <w:b/>
                <w:bCs/>
                <w:color w:val="000000" w:themeColor="text1"/>
                <w:sz w:val="20"/>
                <w:szCs w:val="20"/>
              </w:rPr>
              <w:t xml:space="preserve"> coefficient (95% CI)</w:t>
            </w:r>
          </w:p>
        </w:tc>
      </w:tr>
      <w:tr w:rsidR="004D2762" w:rsidRPr="00E238CC" w:rsidTr="007E102F">
        <w:trPr>
          <w:gridAfter w:val="1"/>
          <w:wAfter w:w="108" w:type="dxa"/>
          <w:trHeight w:val="86"/>
        </w:trPr>
        <w:tc>
          <w:tcPr>
            <w:tcW w:w="2160" w:type="dxa"/>
            <w:tcBorders>
              <w:left w:val="nil"/>
              <w:bottom w:val="single" w:sz="8" w:space="0" w:color="000000"/>
              <w:right w:val="nil"/>
            </w:tcBorders>
            <w:shd w:val="clear" w:color="auto" w:fill="auto"/>
            <w:noWrap/>
          </w:tcPr>
          <w:p w:rsidR="004D2762" w:rsidRPr="00E238CC" w:rsidRDefault="004D2762" w:rsidP="004D2762">
            <w:pPr>
              <w:jc w:val="center"/>
              <w:rPr>
                <w:rFonts w:ascii="Times New Roman" w:eastAsia="DengXian" w:hAnsi="Times New Roman" w:cs="Times New Roman"/>
                <w:b/>
                <w:bCs/>
                <w:color w:val="000000" w:themeColor="text1"/>
                <w:sz w:val="20"/>
                <w:szCs w:val="20"/>
              </w:rPr>
            </w:pPr>
          </w:p>
        </w:tc>
        <w:tc>
          <w:tcPr>
            <w:tcW w:w="1985"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1984"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c>
          <w:tcPr>
            <w:tcW w:w="284" w:type="dxa"/>
            <w:tcBorders>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p>
        </w:tc>
        <w:tc>
          <w:tcPr>
            <w:tcW w:w="1984"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2127"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c>
          <w:tcPr>
            <w:tcW w:w="283" w:type="dxa"/>
            <w:tcBorders>
              <w:left w:val="nil"/>
              <w:bottom w:val="single" w:sz="8" w:space="0" w:color="000000"/>
              <w:right w:val="nil"/>
            </w:tcBorders>
            <w:shd w:val="clear" w:color="auto" w:fill="auto"/>
            <w:vAlign w:val="center"/>
          </w:tcPr>
          <w:p w:rsidR="004D2762" w:rsidRPr="00E238CC" w:rsidRDefault="004D2762" w:rsidP="004D2762">
            <w:pPr>
              <w:rPr>
                <w:rFonts w:ascii="Times New Roman" w:eastAsia="DengXian" w:hAnsi="Times New Roman" w:cs="Times New Roman"/>
                <w:color w:val="000000" w:themeColor="text1"/>
                <w:sz w:val="20"/>
                <w:szCs w:val="20"/>
              </w:rPr>
            </w:pPr>
          </w:p>
        </w:tc>
        <w:tc>
          <w:tcPr>
            <w:tcW w:w="2126"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w:t>
            </w:r>
          </w:p>
        </w:tc>
        <w:tc>
          <w:tcPr>
            <w:tcW w:w="2127" w:type="dxa"/>
            <w:tcBorders>
              <w:top w:val="single" w:sz="6" w:space="0" w:color="auto"/>
              <w:left w:val="nil"/>
              <w:bottom w:val="single" w:sz="8" w:space="0" w:color="000000"/>
              <w:right w:val="nil"/>
            </w:tcBorders>
            <w:shd w:val="clear" w:color="auto" w:fill="auto"/>
            <w:vAlign w:val="center"/>
          </w:tcPr>
          <w:p w:rsidR="004D2762" w:rsidRPr="00E238CC" w:rsidRDefault="004D2762" w:rsidP="004D2762">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w:t>
            </w:r>
          </w:p>
        </w:tc>
      </w:tr>
      <w:tr w:rsidR="00455F1F" w:rsidRPr="00E238CC" w:rsidTr="007E102F">
        <w:trPr>
          <w:gridAfter w:val="1"/>
          <w:wAfter w:w="108" w:type="dxa"/>
          <w:trHeight w:val="116"/>
        </w:trPr>
        <w:tc>
          <w:tcPr>
            <w:tcW w:w="2160" w:type="dxa"/>
            <w:tcBorders>
              <w:top w:val="nil"/>
              <w:left w:val="nil"/>
              <w:bottom w:val="nil"/>
              <w:right w:val="nil"/>
            </w:tcBorders>
            <w:shd w:val="clear" w:color="auto" w:fill="auto"/>
            <w:noWrap/>
            <w:vAlign w:val="center"/>
          </w:tcPr>
          <w:p w:rsidR="00455F1F" w:rsidRPr="00E238CC" w:rsidRDefault="00455F1F" w:rsidP="00455F1F">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1985" w:type="dxa"/>
            <w:tcBorders>
              <w:top w:val="nil"/>
              <w:left w:val="nil"/>
              <w:bottom w:val="nil"/>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58.85</w:t>
            </w:r>
          </w:p>
          <w:p w:rsidR="00455F1F" w:rsidRPr="00E238CC" w:rsidRDefault="00455F1F" w:rsidP="00455F1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354.95, 1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472.64)</w:t>
            </w:r>
          </w:p>
        </w:tc>
        <w:tc>
          <w:tcPr>
            <w:tcW w:w="1984" w:type="dxa"/>
            <w:tcBorders>
              <w:top w:val="nil"/>
              <w:left w:val="nil"/>
              <w:bottom w:val="nil"/>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169.64</w:t>
            </w:r>
          </w:p>
          <w:p w:rsidR="00455F1F" w:rsidRPr="00E238CC" w:rsidRDefault="00455F1F" w:rsidP="00455F1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(-123.81, 463.09)</w:t>
            </w:r>
          </w:p>
        </w:tc>
        <w:tc>
          <w:tcPr>
            <w:tcW w:w="284" w:type="dxa"/>
            <w:tcBorders>
              <w:top w:val="nil"/>
              <w:left w:val="nil"/>
              <w:bottom w:val="nil"/>
              <w:right w:val="nil"/>
            </w:tcBorders>
            <w:shd w:val="clear" w:color="auto" w:fill="auto"/>
            <w:vAlign w:val="center"/>
          </w:tcPr>
          <w:p w:rsidR="00455F1F" w:rsidRPr="00E238CC" w:rsidRDefault="00455F1F" w:rsidP="00455F1F">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381.10</w:t>
            </w:r>
          </w:p>
          <w:p w:rsidR="00455F1F" w:rsidRPr="00E238CC" w:rsidRDefault="00455F1F" w:rsidP="00455F1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(-621.51, 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383.71)</w:t>
            </w:r>
          </w:p>
        </w:tc>
        <w:tc>
          <w:tcPr>
            <w:tcW w:w="2127" w:type="dxa"/>
            <w:tcBorders>
              <w:top w:val="nil"/>
              <w:left w:val="nil"/>
              <w:bottom w:val="nil"/>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75.13</w:t>
            </w:r>
          </w:p>
          <w:p w:rsidR="00455F1F" w:rsidRPr="00E238CC" w:rsidRDefault="00455F1F" w:rsidP="00455F1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(-100.85, 251.10)</w:t>
            </w:r>
          </w:p>
        </w:tc>
        <w:tc>
          <w:tcPr>
            <w:tcW w:w="283" w:type="dxa"/>
            <w:tcBorders>
              <w:top w:val="nil"/>
              <w:left w:val="nil"/>
              <w:bottom w:val="nil"/>
              <w:right w:val="nil"/>
            </w:tcBorders>
            <w:shd w:val="clear" w:color="auto" w:fill="auto"/>
            <w:vAlign w:val="center"/>
          </w:tcPr>
          <w:p w:rsidR="00455F1F" w:rsidRPr="00E238CC" w:rsidRDefault="00455F1F" w:rsidP="00455F1F">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-522.65</w:t>
            </w:r>
          </w:p>
          <w:p w:rsidR="00455F1F" w:rsidRPr="00E238CC" w:rsidRDefault="00455F1F" w:rsidP="00455F1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944.14, 1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898.84)</w:t>
            </w:r>
          </w:p>
        </w:tc>
        <w:tc>
          <w:tcPr>
            <w:tcW w:w="2127" w:type="dxa"/>
            <w:tcBorders>
              <w:top w:val="nil"/>
              <w:left w:val="nil"/>
              <w:bottom w:val="nil"/>
              <w:right w:val="nil"/>
            </w:tcBorders>
            <w:shd w:val="clear" w:color="auto" w:fill="auto"/>
            <w:noWrap/>
            <w:vAlign w:val="center"/>
          </w:tcPr>
          <w:p w:rsidR="006D63E8" w:rsidRDefault="00455F1F" w:rsidP="00455F1F">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229.15</w:t>
            </w:r>
          </w:p>
          <w:p w:rsidR="00455F1F" w:rsidRPr="00E238CC" w:rsidRDefault="006D63E8" w:rsidP="00455F1F">
            <w:pPr>
              <w:jc w:val="right"/>
              <w:rPr>
                <w:rFonts w:ascii="Times New Roman" w:eastAsia="DengXian" w:hAnsi="Times New Roman" w:cs="Times New Roman"/>
                <w:color w:val="000000" w:themeColor="text1"/>
                <w:sz w:val="20"/>
                <w:szCs w:val="20"/>
              </w:rPr>
            </w:pPr>
            <w:r>
              <w:rPr>
                <w:rFonts w:ascii="Times New Roman" w:hAnsi="Times New Roman" w:cs="Times New Roman"/>
                <w:color w:val="000000" w:themeColor="text1"/>
                <w:sz w:val="20"/>
                <w:szCs w:val="20"/>
              </w:rPr>
              <w:t>(</w:t>
            </w:r>
            <w:r w:rsidR="00455F1F" w:rsidRPr="00E238CC">
              <w:rPr>
                <w:rFonts w:ascii="Times New Roman" w:hAnsi="Times New Roman" w:cs="Times New Roman"/>
                <w:color w:val="000000" w:themeColor="text1"/>
                <w:sz w:val="20"/>
                <w:szCs w:val="20"/>
              </w:rPr>
              <w:t>-203.62, 661.92)</w:t>
            </w:r>
          </w:p>
        </w:tc>
      </w:tr>
      <w:tr w:rsidR="00455F1F" w:rsidRPr="00E238CC" w:rsidTr="007E102F">
        <w:trPr>
          <w:gridAfter w:val="1"/>
          <w:wAfter w:w="108" w:type="dxa"/>
          <w:trHeight w:val="116"/>
        </w:trPr>
        <w:tc>
          <w:tcPr>
            <w:tcW w:w="2160" w:type="dxa"/>
            <w:tcBorders>
              <w:top w:val="nil"/>
              <w:left w:val="nil"/>
              <w:bottom w:val="nil"/>
              <w:right w:val="nil"/>
            </w:tcBorders>
            <w:shd w:val="clear" w:color="auto" w:fill="auto"/>
            <w:noWrap/>
            <w:vAlign w:val="center"/>
          </w:tcPr>
          <w:p w:rsidR="00455F1F" w:rsidRPr="00E238CC" w:rsidRDefault="00455F1F" w:rsidP="007E102F">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1985" w:type="dxa"/>
            <w:tcBorders>
              <w:top w:val="nil"/>
              <w:left w:val="nil"/>
              <w:bottom w:val="nil"/>
              <w:right w:val="nil"/>
            </w:tcBorders>
            <w:shd w:val="clear" w:color="auto" w:fill="auto"/>
            <w:noWrap/>
            <w:vAlign w:val="center"/>
          </w:tcPr>
          <w:p w:rsidR="00455F1F" w:rsidRPr="00E238CC" w:rsidRDefault="00455F1F" w:rsidP="007E102F">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455F1F" w:rsidRPr="00E238CC" w:rsidRDefault="00455F1F" w:rsidP="007E102F">
            <w:pPr>
              <w:jc w:val="right"/>
              <w:rPr>
                <w:rFonts w:ascii="Times New Roman" w:eastAsia="DengXian" w:hAnsi="Times New Roman" w:cs="Times New Roman"/>
                <w:color w:val="000000" w:themeColor="text1"/>
                <w:sz w:val="20"/>
                <w:szCs w:val="20"/>
              </w:rPr>
            </w:pPr>
          </w:p>
        </w:tc>
        <w:tc>
          <w:tcPr>
            <w:tcW w:w="284" w:type="dxa"/>
            <w:tcBorders>
              <w:top w:val="nil"/>
              <w:left w:val="nil"/>
              <w:bottom w:val="nil"/>
              <w:right w:val="nil"/>
            </w:tcBorders>
            <w:shd w:val="clear" w:color="auto" w:fill="auto"/>
            <w:vAlign w:val="center"/>
          </w:tcPr>
          <w:p w:rsidR="00455F1F" w:rsidRPr="00E238CC" w:rsidRDefault="00455F1F" w:rsidP="007E102F">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455F1F" w:rsidRPr="00E238CC" w:rsidRDefault="00455F1F" w:rsidP="007E102F">
            <w:pPr>
              <w:jc w:val="right"/>
              <w:rPr>
                <w:rFonts w:ascii="Times New Roman" w:eastAsia="DengXian" w:hAnsi="Times New Roman" w:cs="Times New Roman"/>
                <w:color w:val="000000" w:themeColor="text1"/>
                <w:sz w:val="20"/>
                <w:szCs w:val="20"/>
              </w:rPr>
            </w:pPr>
          </w:p>
        </w:tc>
        <w:tc>
          <w:tcPr>
            <w:tcW w:w="2127" w:type="dxa"/>
            <w:tcBorders>
              <w:top w:val="nil"/>
              <w:left w:val="nil"/>
              <w:bottom w:val="nil"/>
              <w:right w:val="nil"/>
            </w:tcBorders>
            <w:shd w:val="clear" w:color="auto" w:fill="auto"/>
            <w:noWrap/>
            <w:vAlign w:val="center"/>
          </w:tcPr>
          <w:p w:rsidR="00455F1F" w:rsidRPr="00E238CC" w:rsidRDefault="00455F1F" w:rsidP="007E102F">
            <w:pPr>
              <w:jc w:val="right"/>
              <w:rPr>
                <w:rFonts w:ascii="Times New Roman" w:eastAsia="DengXian" w:hAnsi="Times New Roman" w:cs="Times New Roman"/>
                <w:color w:val="000000" w:themeColor="text1"/>
                <w:sz w:val="20"/>
                <w:szCs w:val="20"/>
              </w:rPr>
            </w:pPr>
          </w:p>
        </w:tc>
        <w:tc>
          <w:tcPr>
            <w:tcW w:w="283" w:type="dxa"/>
            <w:tcBorders>
              <w:top w:val="nil"/>
              <w:left w:val="nil"/>
              <w:bottom w:val="nil"/>
              <w:right w:val="nil"/>
            </w:tcBorders>
            <w:shd w:val="clear" w:color="auto" w:fill="auto"/>
            <w:vAlign w:val="center"/>
          </w:tcPr>
          <w:p w:rsidR="00455F1F" w:rsidRPr="00E238CC" w:rsidRDefault="00455F1F" w:rsidP="007E102F">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455F1F" w:rsidRPr="00E238CC" w:rsidRDefault="00455F1F" w:rsidP="007E102F">
            <w:pPr>
              <w:jc w:val="right"/>
              <w:rPr>
                <w:rFonts w:ascii="Times New Roman" w:eastAsia="DengXian" w:hAnsi="Times New Roman" w:cs="Times New Roman"/>
                <w:color w:val="000000" w:themeColor="text1"/>
                <w:sz w:val="20"/>
                <w:szCs w:val="20"/>
              </w:rPr>
            </w:pPr>
          </w:p>
        </w:tc>
        <w:tc>
          <w:tcPr>
            <w:tcW w:w="2127" w:type="dxa"/>
            <w:tcBorders>
              <w:top w:val="nil"/>
              <w:left w:val="nil"/>
              <w:bottom w:val="nil"/>
              <w:right w:val="nil"/>
            </w:tcBorders>
            <w:shd w:val="clear" w:color="auto" w:fill="auto"/>
            <w:noWrap/>
            <w:vAlign w:val="center"/>
          </w:tcPr>
          <w:p w:rsidR="00455F1F" w:rsidRPr="00E238CC" w:rsidRDefault="00455F1F" w:rsidP="007E102F">
            <w:pPr>
              <w:jc w:val="right"/>
              <w:rPr>
                <w:rFonts w:ascii="Times New Roman" w:eastAsia="DengXian" w:hAnsi="Times New Roman" w:cs="Times New Roman"/>
                <w:color w:val="000000" w:themeColor="text1"/>
                <w:sz w:val="20"/>
                <w:szCs w:val="20"/>
              </w:rPr>
            </w:pPr>
          </w:p>
        </w:tc>
      </w:tr>
      <w:tr w:rsidR="0003114C" w:rsidRPr="00E238CC" w:rsidTr="007E102F">
        <w:trPr>
          <w:gridAfter w:val="1"/>
          <w:wAfter w:w="108" w:type="dxa"/>
          <w:trHeight w:val="116"/>
        </w:trPr>
        <w:tc>
          <w:tcPr>
            <w:tcW w:w="2160" w:type="dxa"/>
            <w:tcBorders>
              <w:top w:val="nil"/>
              <w:left w:val="nil"/>
              <w:bottom w:val="nil"/>
              <w:right w:val="nil"/>
            </w:tcBorders>
            <w:shd w:val="clear" w:color="auto" w:fill="auto"/>
            <w:noWrap/>
            <w:vAlign w:val="center"/>
          </w:tcPr>
          <w:p w:rsidR="0003114C" w:rsidRPr="00E238CC" w:rsidRDefault="0003114C" w:rsidP="0003114C">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1985"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-471.8</w:t>
            </w:r>
            <w:r w:rsidR="006D63E8">
              <w:rPr>
                <w:rFonts w:ascii="Times New Roman" w:hAnsi="Times New Roman" w:cs="Times New Roman"/>
                <w:color w:val="000000" w:themeColor="text1"/>
                <w:sz w:val="20"/>
                <w:szCs w:val="20"/>
              </w:rPr>
              <w:t>7</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007.39, 63.61)</w:t>
            </w: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-2.72</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(-97.03, 91.60)</w:t>
            </w:r>
          </w:p>
        </w:tc>
        <w:tc>
          <w:tcPr>
            <w:tcW w:w="284"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-553.86</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099.41, -8.30)</w:t>
            </w:r>
            <w:r w:rsidRPr="00E238CC">
              <w:rPr>
                <w:rFonts w:ascii="Times New Roman" w:eastAsia="DengXian" w:hAnsi="Times New Roman" w:cs="Times New Roman"/>
                <w:color w:val="000000" w:themeColor="text1"/>
                <w:sz w:val="20"/>
                <w:szCs w:val="20"/>
              </w:rPr>
              <w:t xml:space="preserve"> *</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-16.08</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(-111.85, 79.69)</w:t>
            </w:r>
          </w:p>
        </w:tc>
        <w:tc>
          <w:tcPr>
            <w:tcW w:w="283"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-259.50</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397.54, 878.55)</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94.02</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(-120.60, 308.63)</w:t>
            </w:r>
          </w:p>
        </w:tc>
      </w:tr>
      <w:tr w:rsidR="0003114C" w:rsidRPr="00E238CC" w:rsidTr="007E102F">
        <w:trPr>
          <w:gridAfter w:val="1"/>
          <w:wAfter w:w="108" w:type="dxa"/>
          <w:trHeight w:val="116"/>
        </w:trPr>
        <w:tc>
          <w:tcPr>
            <w:tcW w:w="2160" w:type="dxa"/>
            <w:tcBorders>
              <w:top w:val="nil"/>
              <w:left w:val="nil"/>
              <w:bottom w:val="nil"/>
              <w:right w:val="nil"/>
            </w:tcBorders>
            <w:shd w:val="clear" w:color="auto" w:fill="auto"/>
            <w:noWrap/>
            <w:vAlign w:val="center"/>
          </w:tcPr>
          <w:p w:rsidR="0003114C" w:rsidRPr="00E238CC" w:rsidRDefault="0003114C" w:rsidP="0003114C">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1985"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-172.98</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154.65, 808.70)</w:t>
            </w: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75.89</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(-147.55, 299.33)</w:t>
            </w:r>
          </w:p>
        </w:tc>
        <w:tc>
          <w:tcPr>
            <w:tcW w:w="284"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-476.71</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490.27, 536.86)</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110.77</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(-85.27, 306.81)</w:t>
            </w:r>
          </w:p>
        </w:tc>
        <w:tc>
          <w:tcPr>
            <w:tcW w:w="283" w:type="dxa"/>
            <w:tcBorders>
              <w:top w:val="nil"/>
              <w:left w:val="nil"/>
              <w:bottom w:val="nil"/>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6"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18.44</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(-115.92, 152.81)</w:t>
            </w:r>
          </w:p>
        </w:tc>
        <w:tc>
          <w:tcPr>
            <w:tcW w:w="2127" w:type="dxa"/>
            <w:tcBorders>
              <w:top w:val="nil"/>
              <w:left w:val="nil"/>
              <w:bottom w:val="nil"/>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20.13</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(-9.63, 49.89)</w:t>
            </w:r>
          </w:p>
        </w:tc>
      </w:tr>
      <w:tr w:rsidR="0003114C" w:rsidRPr="00E238CC" w:rsidTr="007E102F">
        <w:trPr>
          <w:gridAfter w:val="1"/>
          <w:wAfter w:w="108" w:type="dxa"/>
          <w:trHeight w:val="116"/>
        </w:trPr>
        <w:tc>
          <w:tcPr>
            <w:tcW w:w="2160" w:type="dxa"/>
            <w:tcBorders>
              <w:top w:val="nil"/>
              <w:left w:val="nil"/>
              <w:bottom w:val="single" w:sz="12" w:space="0" w:color="auto"/>
              <w:right w:val="nil"/>
            </w:tcBorders>
            <w:shd w:val="clear" w:color="auto" w:fill="auto"/>
            <w:noWrap/>
            <w:vAlign w:val="center"/>
          </w:tcPr>
          <w:p w:rsidR="0003114C" w:rsidRPr="00E238CC" w:rsidRDefault="0003114C" w:rsidP="0003114C">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1985" w:type="dxa"/>
            <w:tcBorders>
              <w:top w:val="nil"/>
              <w:left w:val="nil"/>
              <w:bottom w:val="single" w:sz="12" w:space="0" w:color="auto"/>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221.03</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(-754.79, 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196.85)</w:t>
            </w:r>
          </w:p>
        </w:tc>
        <w:tc>
          <w:tcPr>
            <w:tcW w:w="1984" w:type="dxa"/>
            <w:tcBorders>
              <w:top w:val="nil"/>
              <w:left w:val="nil"/>
              <w:bottom w:val="single" w:sz="12" w:space="0" w:color="auto"/>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84.65</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(-90.06, 259.35)</w:t>
            </w:r>
          </w:p>
        </w:tc>
        <w:tc>
          <w:tcPr>
            <w:tcW w:w="284" w:type="dxa"/>
            <w:tcBorders>
              <w:top w:val="nil"/>
              <w:left w:val="nil"/>
              <w:bottom w:val="single" w:sz="12" w:space="0" w:color="auto"/>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1984" w:type="dxa"/>
            <w:tcBorders>
              <w:top w:val="nil"/>
              <w:left w:val="nil"/>
              <w:bottom w:val="single" w:sz="12" w:space="0" w:color="auto"/>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328.28</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(-900.25, 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556.81)</w:t>
            </w:r>
          </w:p>
        </w:tc>
        <w:tc>
          <w:tcPr>
            <w:tcW w:w="2127" w:type="dxa"/>
            <w:tcBorders>
              <w:top w:val="nil"/>
              <w:left w:val="nil"/>
              <w:bottom w:val="single" w:sz="12" w:space="0" w:color="auto"/>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55.10</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(-188.97, 299.17)</w:t>
            </w:r>
          </w:p>
        </w:tc>
        <w:tc>
          <w:tcPr>
            <w:tcW w:w="283" w:type="dxa"/>
            <w:tcBorders>
              <w:top w:val="nil"/>
              <w:left w:val="nil"/>
              <w:bottom w:val="single" w:sz="12" w:space="0" w:color="auto"/>
              <w:right w:val="nil"/>
            </w:tcBorders>
            <w:shd w:val="clear" w:color="auto" w:fill="auto"/>
            <w:vAlign w:val="center"/>
          </w:tcPr>
          <w:p w:rsidR="0003114C" w:rsidRPr="00E238CC" w:rsidRDefault="0003114C" w:rsidP="0003114C">
            <w:pPr>
              <w:jc w:val="right"/>
              <w:rPr>
                <w:rFonts w:ascii="Times New Roman" w:eastAsia="DengXian" w:hAnsi="Times New Roman" w:cs="Times New Roman"/>
                <w:color w:val="000000" w:themeColor="text1"/>
                <w:sz w:val="20"/>
                <w:szCs w:val="20"/>
              </w:rPr>
            </w:pPr>
          </w:p>
        </w:tc>
        <w:tc>
          <w:tcPr>
            <w:tcW w:w="2126" w:type="dxa"/>
            <w:tcBorders>
              <w:top w:val="nil"/>
              <w:left w:val="nil"/>
              <w:bottom w:val="single" w:sz="12" w:space="0" w:color="auto"/>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-382.09</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172.64, 1</w:t>
            </w:r>
            <w:r w:rsidR="006D63E8">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408.45)</w:t>
            </w:r>
          </w:p>
        </w:tc>
        <w:tc>
          <w:tcPr>
            <w:tcW w:w="2127" w:type="dxa"/>
            <w:tcBorders>
              <w:top w:val="nil"/>
              <w:left w:val="nil"/>
              <w:bottom w:val="single" w:sz="12" w:space="0" w:color="auto"/>
              <w:right w:val="nil"/>
            </w:tcBorders>
            <w:shd w:val="clear" w:color="auto" w:fill="auto"/>
            <w:noWrap/>
            <w:vAlign w:val="center"/>
          </w:tcPr>
          <w:p w:rsidR="006D63E8" w:rsidRDefault="0003114C" w:rsidP="0003114C">
            <w:pPr>
              <w:jc w:val="right"/>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66.86</w:t>
            </w:r>
          </w:p>
          <w:p w:rsidR="0003114C" w:rsidRPr="00E238CC" w:rsidRDefault="0003114C" w:rsidP="0003114C">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(-256.01, 389.73)</w:t>
            </w:r>
          </w:p>
        </w:tc>
      </w:tr>
      <w:tr w:rsidR="0003114C" w:rsidRPr="00E238CC" w:rsidTr="007E102F">
        <w:trPr>
          <w:trHeight w:val="352"/>
        </w:trPr>
        <w:tc>
          <w:tcPr>
            <w:tcW w:w="15168" w:type="dxa"/>
            <w:gridSpan w:val="10"/>
            <w:tcBorders>
              <w:top w:val="nil"/>
              <w:left w:val="nil"/>
              <w:bottom w:val="nil"/>
              <w:right w:val="nil"/>
            </w:tcBorders>
            <w:shd w:val="clear" w:color="auto" w:fill="auto"/>
            <w:noWrap/>
            <w:vAlign w:val="center"/>
          </w:tcPr>
          <w:p w:rsidR="0003114C" w:rsidRPr="00E238CC" w:rsidRDefault="0003114C" w:rsidP="007E102F">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Note</w:t>
            </w:r>
            <w:r w:rsidR="00E238CC">
              <w:rPr>
                <w:rFonts w:ascii="Times New Roman" w:hAnsi="Times New Roman" w:cs="Times New Roman"/>
                <w:color w:val="000000" w:themeColor="text1"/>
                <w:sz w:val="20"/>
                <w:szCs w:val="20"/>
              </w:rPr>
              <w:t>s</w:t>
            </w:r>
            <w:r w:rsidRPr="00E238CC">
              <w:rPr>
                <w:rFonts w:ascii="Times New Roman" w:hAnsi="Times New Roman" w:cs="Times New Roman"/>
                <w:color w:val="000000" w:themeColor="text1"/>
                <w:sz w:val="20"/>
                <w:szCs w:val="20"/>
              </w:rPr>
              <w:t>: Individual</w:t>
            </w:r>
            <w:r w:rsidRPr="00E238CC">
              <w:rPr>
                <w:rFonts w:ascii="Times New Roman" w:hAnsi="Times New Roman" w:cs="Times New Roman"/>
                <w:b/>
                <w:bCs/>
                <w:color w:val="000000" w:themeColor="text1"/>
                <w:sz w:val="20"/>
                <w:szCs w:val="20"/>
              </w:rPr>
              <w:t xml:space="preserve"> </w:t>
            </w:r>
            <w:r w:rsidRPr="00E238CC">
              <w:rPr>
                <w:rFonts w:ascii="Times New Roman" w:hAnsi="Times New Roman" w:cs="Times New Roman"/>
                <w:color w:val="000000" w:themeColor="text1"/>
                <w:sz w:val="20"/>
                <w:szCs w:val="20"/>
              </w:rPr>
              <w:t>costs were first adjusted to 2022 accounting for inflation using the annual consumer price index of City G. Costs were then case-mix adjusted using a generalized linear model to get hospital-level estimates. The interrupted time series analyses controlled for seasonality and used robust standard errors.</w:t>
            </w:r>
          </w:p>
        </w:tc>
      </w:tr>
      <w:tr w:rsidR="0003114C" w:rsidRPr="00E238CC" w:rsidTr="007E102F">
        <w:trPr>
          <w:trHeight w:val="352"/>
        </w:trPr>
        <w:tc>
          <w:tcPr>
            <w:tcW w:w="15168" w:type="dxa"/>
            <w:gridSpan w:val="10"/>
            <w:tcBorders>
              <w:top w:val="nil"/>
              <w:left w:val="nil"/>
              <w:bottom w:val="nil"/>
              <w:right w:val="nil"/>
            </w:tcBorders>
            <w:shd w:val="clear" w:color="auto" w:fill="auto"/>
            <w:noWrap/>
            <w:vAlign w:val="center"/>
          </w:tcPr>
          <w:p w:rsidR="0003114C" w:rsidRPr="00E238CC" w:rsidRDefault="0003114C" w:rsidP="007E102F">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Abbreviations: CV, coefficient of variation; IQR, interquartile range; </w:t>
            </w:r>
            <w:r w:rsidR="00931052">
              <w:rPr>
                <w:rFonts w:ascii="Times New Roman" w:hAnsi="Times New Roman" w:cs="Times New Roman"/>
                <w:color w:val="000000" w:themeColor="text1"/>
                <w:sz w:val="20"/>
                <w:szCs w:val="20"/>
              </w:rPr>
              <w:t>GLMM</w:t>
            </w:r>
            <w:r w:rsidRPr="00E238CC">
              <w:rPr>
                <w:rFonts w:ascii="Times New Roman" w:hAnsi="Times New Roman" w:cs="Times New Roman"/>
                <w:color w:val="000000" w:themeColor="text1"/>
                <w:sz w:val="20"/>
                <w:szCs w:val="20"/>
              </w:rPr>
              <w:t xml:space="preserve">, generalized linear </w:t>
            </w:r>
            <w:r w:rsidR="00931052">
              <w:rPr>
                <w:rFonts w:ascii="Times New Roman" w:hAnsi="Times New Roman" w:cs="Times New Roman"/>
                <w:color w:val="000000" w:themeColor="text1"/>
                <w:sz w:val="20"/>
                <w:szCs w:val="20"/>
              </w:rPr>
              <w:t xml:space="preserve">mixed </w:t>
            </w:r>
            <w:r w:rsidRPr="00E238CC">
              <w:rPr>
                <w:rFonts w:ascii="Times New Roman" w:hAnsi="Times New Roman" w:cs="Times New Roman"/>
                <w:color w:val="000000" w:themeColor="text1"/>
                <w:sz w:val="20"/>
                <w:szCs w:val="20"/>
              </w:rPr>
              <w:t>model; CI, confidence intervals.</w:t>
            </w:r>
          </w:p>
          <w:p w:rsidR="0003114C" w:rsidRPr="00E238CC" w:rsidRDefault="00E238CC" w:rsidP="007E102F">
            <w:pPr>
              <w:jc w:val="both"/>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.001; ** </w:t>
            </w:r>
            <w:r w:rsidRP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.01; *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.05.</w:t>
            </w:r>
          </w:p>
        </w:tc>
      </w:tr>
    </w:tbl>
    <w:p w:rsidR="00A04635" w:rsidRPr="00E238CC" w:rsidRDefault="00A04635" w:rsidP="00A04635">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br w:type="page"/>
      </w:r>
    </w:p>
    <w:p w:rsidR="00A04635" w:rsidRPr="00E238CC" w:rsidRDefault="00A04635" w:rsidP="00A04635">
      <w:pPr>
        <w:jc w:val="both"/>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 xml:space="preserve">Table </w:t>
      </w:r>
      <w:r w:rsidR="00E238CC">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 xml:space="preserve">7 Changes in Levels and Quarterly Trends for unadjusted CV and IQR by Treatment Method, and Cost Component </w:t>
      </w:r>
      <w:r w:rsidR="00CF72D5" w:rsidRPr="00E238CC">
        <w:rPr>
          <w:rFonts w:ascii="Times New Roman" w:hAnsi="Times New Roman" w:cs="Times New Roman"/>
          <w:b/>
          <w:bCs/>
          <w:color w:val="000000" w:themeColor="text1"/>
          <w:sz w:val="20"/>
          <w:szCs w:val="20"/>
        </w:rPr>
        <w:t>a</w:t>
      </w:r>
      <w:r w:rsidRPr="00E238CC">
        <w:rPr>
          <w:rFonts w:ascii="Times New Roman" w:hAnsi="Times New Roman" w:cs="Times New Roman"/>
          <w:b/>
          <w:bCs/>
          <w:color w:val="000000" w:themeColor="text1"/>
          <w:sz w:val="20"/>
          <w:szCs w:val="20"/>
        </w:rPr>
        <w:t xml:space="preserve">mong </w:t>
      </w:r>
      <w:r w:rsidR="00827E29" w:rsidRPr="00E238CC">
        <w:rPr>
          <w:rFonts w:ascii="Times New Roman" w:hAnsi="Times New Roman" w:cs="Times New Roman"/>
          <w:b/>
          <w:bCs/>
          <w:color w:val="000000" w:themeColor="text1"/>
          <w:sz w:val="20"/>
          <w:szCs w:val="20"/>
        </w:rPr>
        <w:t>A</w:t>
      </w:r>
      <w:r w:rsidRPr="00E238CC">
        <w:rPr>
          <w:rFonts w:ascii="Times New Roman" w:hAnsi="Times New Roman" w:cs="Times New Roman"/>
          <w:b/>
          <w:bCs/>
          <w:color w:val="000000" w:themeColor="text1"/>
          <w:sz w:val="20"/>
          <w:szCs w:val="20"/>
        </w:rPr>
        <w:t xml:space="preserve">ll </w:t>
      </w:r>
      <w:r w:rsidR="00827E29" w:rsidRPr="00E238CC">
        <w:rPr>
          <w:rFonts w:ascii="Times New Roman" w:hAnsi="Times New Roman" w:cs="Times New Roman"/>
          <w:b/>
          <w:bCs/>
          <w:color w:val="000000" w:themeColor="text1"/>
          <w:sz w:val="20"/>
          <w:szCs w:val="20"/>
        </w:rPr>
        <w:t>H</w:t>
      </w:r>
      <w:r w:rsidRPr="00E238CC">
        <w:rPr>
          <w:rFonts w:ascii="Times New Roman" w:hAnsi="Times New Roman" w:cs="Times New Roman"/>
          <w:b/>
          <w:bCs/>
          <w:color w:val="000000" w:themeColor="text1"/>
          <w:sz w:val="20"/>
          <w:szCs w:val="20"/>
        </w:rPr>
        <w:t xml:space="preserve">ospitals in </w:t>
      </w:r>
      <w:r w:rsidR="002325E1" w:rsidRPr="00E238CC">
        <w:rPr>
          <w:rFonts w:ascii="Times New Roman" w:hAnsi="Times New Roman" w:cs="Times New Roman"/>
          <w:b/>
          <w:bCs/>
          <w:color w:val="000000" w:themeColor="text1"/>
          <w:sz w:val="20"/>
          <w:szCs w:val="20"/>
        </w:rPr>
        <w:t>Models with 2 Breakpoints</w:t>
      </w:r>
    </w:p>
    <w:tbl>
      <w:tblPr>
        <w:tblW w:w="14993" w:type="dxa"/>
        <w:jc w:val="center"/>
        <w:tblLayout w:type="fixed"/>
        <w:tblLook w:val="04A0" w:firstRow="1" w:lastRow="0" w:firstColumn="1" w:lastColumn="0" w:noHBand="0" w:noVBand="1"/>
      </w:tblPr>
      <w:tblGrid>
        <w:gridCol w:w="2694"/>
        <w:gridCol w:w="3074"/>
        <w:gridCol w:w="3075"/>
        <w:gridCol w:w="3075"/>
        <w:gridCol w:w="3075"/>
      </w:tblGrid>
      <w:tr w:rsidR="00A04635" w:rsidRPr="00E238CC" w:rsidTr="00827E29">
        <w:trPr>
          <w:trHeight w:val="96"/>
          <w:jc w:val="center"/>
        </w:trPr>
        <w:tc>
          <w:tcPr>
            <w:tcW w:w="2694" w:type="dxa"/>
            <w:tcBorders>
              <w:top w:val="single" w:sz="12" w:space="0" w:color="auto"/>
              <w:left w:val="nil"/>
              <w:bottom w:val="single" w:sz="8" w:space="0" w:color="000000"/>
              <w:right w:val="nil"/>
            </w:tcBorders>
            <w:shd w:val="clear" w:color="auto" w:fill="auto"/>
            <w:noWrap/>
          </w:tcPr>
          <w:p w:rsidR="00A04635" w:rsidRPr="00E238CC" w:rsidRDefault="00A04635" w:rsidP="007E102F">
            <w:pPr>
              <w:jc w:val="center"/>
              <w:rPr>
                <w:rFonts w:ascii="Times New Roman" w:eastAsia="DengXian" w:hAnsi="Times New Roman" w:cs="Times New Roman"/>
                <w:color w:val="000000" w:themeColor="text1"/>
                <w:sz w:val="20"/>
                <w:szCs w:val="20"/>
              </w:rPr>
            </w:pPr>
          </w:p>
        </w:tc>
        <w:tc>
          <w:tcPr>
            <w:tcW w:w="3074"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1 (95% CI)</w:t>
            </w:r>
          </w:p>
        </w:tc>
        <w:tc>
          <w:tcPr>
            <w:tcW w:w="3075"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1 (95% CI)</w:t>
            </w:r>
          </w:p>
        </w:tc>
        <w:tc>
          <w:tcPr>
            <w:tcW w:w="3075"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2 (95% CI)</w:t>
            </w:r>
          </w:p>
        </w:tc>
        <w:tc>
          <w:tcPr>
            <w:tcW w:w="3075"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2 (95% CI)</w:t>
            </w:r>
          </w:p>
        </w:tc>
      </w:tr>
      <w:tr w:rsidR="00A04635" w:rsidRPr="00E238CC" w:rsidTr="00827E29">
        <w:trPr>
          <w:trHeight w:val="352"/>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A</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CV</w:t>
            </w:r>
          </w:p>
        </w:tc>
        <w:tc>
          <w:tcPr>
            <w:tcW w:w="307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075" w:type="dxa"/>
            <w:tcBorders>
              <w:top w:val="nil"/>
              <w:left w:val="nil"/>
              <w:bottom w:val="nil"/>
              <w:right w:val="nil"/>
            </w:tcBorders>
            <w:shd w:val="clear" w:color="auto" w:fill="auto"/>
            <w:noWrap/>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827E29" w:rsidRPr="00E238CC" w:rsidTr="00827E29">
        <w:trPr>
          <w:trHeight w:val="352"/>
          <w:jc w:val="center"/>
        </w:trPr>
        <w:tc>
          <w:tcPr>
            <w:tcW w:w="2694" w:type="dxa"/>
            <w:tcBorders>
              <w:top w:val="nil"/>
              <w:left w:val="nil"/>
              <w:bottom w:val="nil"/>
              <w:right w:val="nil"/>
            </w:tcBorders>
            <w:shd w:val="clear" w:color="auto" w:fill="auto"/>
            <w:noWrap/>
          </w:tcPr>
          <w:p w:rsidR="00827E29" w:rsidRPr="00E238CC" w:rsidRDefault="00827E29" w:rsidP="00827E29">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-0.157 (-0.282, -0.031)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-0.029 (-0.054, -0.004)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-0.031 (-0.146, 0.085)</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-0.005 (-0.025, 0.015)</w:t>
            </w: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0.005 (-0.067, 0.078)</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-0.014 (-0.028, 0.000)</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0.105 (0.039, 0.171)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-0.002 (-0.013, 0.010)</w:t>
            </w: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-0.083 (-0.155, -0.011)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-0.030 (-0.045, -0.014)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0.038 (-0.030, 0.106)</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0.000 (-0.012, 0.012)</w:t>
            </w: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-0.138 (-0.206, -0.071)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-0.039 (-0.052, -0.026)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0.217 (0.154, 0.279)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-0.009 (-0.020, 0.002)</w:t>
            </w: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-0.006 (-0.381, 0.369)</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-0.003 (-0.082, 0.076)</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0.244 (-0.108, 0.596)</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-0.038 (-0.102, 0.026)</w:t>
            </w: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-0.172 (-0.339, -0.005)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-0.037 (-0.070, -0.004)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-0.026 (-0.180, 0.128)</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-0.002 (-0.028, 0.025)</w:t>
            </w:r>
          </w:p>
        </w:tc>
      </w:tr>
      <w:tr w:rsidR="00A04635" w:rsidRPr="00E238CC" w:rsidTr="00827E29">
        <w:trPr>
          <w:trHeight w:val="352"/>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B</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IQR</w:t>
            </w:r>
          </w:p>
        </w:tc>
        <w:tc>
          <w:tcPr>
            <w:tcW w:w="3074"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b/>
                <w:bCs/>
                <w:color w:val="000000" w:themeColor="text1"/>
                <w:sz w:val="20"/>
                <w:szCs w:val="20"/>
              </w:rPr>
            </w:pPr>
          </w:p>
        </w:tc>
        <w:tc>
          <w:tcPr>
            <w:tcW w:w="3075"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827E29" w:rsidRPr="00E238CC" w:rsidTr="00827E29">
        <w:trPr>
          <w:trHeight w:val="352"/>
          <w:jc w:val="center"/>
        </w:trPr>
        <w:tc>
          <w:tcPr>
            <w:tcW w:w="2694" w:type="dxa"/>
            <w:tcBorders>
              <w:top w:val="nil"/>
              <w:left w:val="nil"/>
              <w:bottom w:val="nil"/>
              <w:right w:val="nil"/>
            </w:tcBorders>
            <w:shd w:val="clear" w:color="auto" w:fill="auto"/>
            <w:noWrap/>
          </w:tcPr>
          <w:p w:rsidR="00827E29" w:rsidRPr="00E238CC" w:rsidRDefault="00827E29" w:rsidP="00827E29">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110.77 (-3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727.90, -493.65)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-197.98 (-514.36, 118.39)</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466.56 (-3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950.53, -982.58)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80.47 (-176.36, 337.31)</w:t>
            </w: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606.59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195.08, 10</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408.26)</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238.52 (-929.63,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406.66)</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351.52 (-8</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734.26, 2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031.23)</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412.92 (-536.13, 1361.97)</w:t>
            </w: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467.62 (-3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776.28,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158.96)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-317.84 (-575.49, -60.20) *</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116.58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320.83, 87.66)</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-12.78 (-222.04, 196.48)</w:t>
            </w: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Times New Roman" w:hAnsi="Times New Roman" w:cs="Times New Roman"/>
                <w:color w:val="000000" w:themeColor="text1"/>
                <w:sz w:val="20"/>
                <w:szCs w:val="20"/>
              </w:rPr>
            </w:pPr>
          </w:p>
        </w:tc>
      </w:tr>
      <w:tr w:rsidR="00827E29" w:rsidRPr="00E238CC" w:rsidTr="00827E29">
        <w:trPr>
          <w:trHeight w:val="352"/>
          <w:jc w:val="center"/>
        </w:trPr>
        <w:tc>
          <w:tcPr>
            <w:tcW w:w="2694" w:type="dxa"/>
            <w:tcBorders>
              <w:top w:val="nil"/>
              <w:left w:val="nil"/>
              <w:bottom w:val="nil"/>
              <w:right w:val="nil"/>
            </w:tcBorders>
            <w:shd w:val="clear" w:color="auto" w:fill="auto"/>
            <w:noWrap/>
            <w:vAlign w:val="center"/>
          </w:tcPr>
          <w:p w:rsidR="00827E29" w:rsidRPr="00E238CC" w:rsidRDefault="00827E29" w:rsidP="00827E29">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074"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-880.57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843.24, 82.10)</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58.24 (-143.95, 260.43)</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-452.23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356.36, 451.89)</w:t>
            </w:r>
          </w:p>
        </w:tc>
        <w:tc>
          <w:tcPr>
            <w:tcW w:w="3075" w:type="dxa"/>
            <w:tcBorders>
              <w:top w:val="nil"/>
              <w:left w:val="nil"/>
              <w:bottom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59.96 (-104.15, 224.06)</w:t>
            </w:r>
          </w:p>
        </w:tc>
      </w:tr>
      <w:tr w:rsidR="00827E29" w:rsidRPr="00E238CC" w:rsidTr="00827E29">
        <w:trPr>
          <w:trHeight w:val="352"/>
          <w:jc w:val="center"/>
        </w:trPr>
        <w:tc>
          <w:tcPr>
            <w:tcW w:w="2694" w:type="dxa"/>
            <w:tcBorders>
              <w:top w:val="nil"/>
              <w:left w:val="nil"/>
              <w:right w:val="nil"/>
            </w:tcBorders>
            <w:shd w:val="clear" w:color="auto" w:fill="auto"/>
            <w:noWrap/>
            <w:vAlign w:val="center"/>
          </w:tcPr>
          <w:p w:rsidR="00827E29" w:rsidRPr="00E238CC" w:rsidRDefault="00827E29" w:rsidP="00827E29">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074" w:type="dxa"/>
            <w:tcBorders>
              <w:top w:val="nil"/>
              <w:left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-727.56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604.41, 149.29)</w:t>
            </w:r>
          </w:p>
        </w:tc>
        <w:tc>
          <w:tcPr>
            <w:tcW w:w="3075" w:type="dxa"/>
            <w:tcBorders>
              <w:top w:val="nil"/>
              <w:left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77.53 (-112.28, 267.34)</w:t>
            </w:r>
          </w:p>
        </w:tc>
        <w:tc>
          <w:tcPr>
            <w:tcW w:w="3075" w:type="dxa"/>
            <w:tcBorders>
              <w:top w:val="nil"/>
              <w:left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483.26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312.83, -653.69) ***</w:t>
            </w:r>
          </w:p>
        </w:tc>
        <w:tc>
          <w:tcPr>
            <w:tcW w:w="3075" w:type="dxa"/>
            <w:tcBorders>
              <w:top w:val="nil"/>
              <w:left w:val="nil"/>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103.02 (-50.92, 256.96)</w:t>
            </w:r>
          </w:p>
        </w:tc>
      </w:tr>
      <w:tr w:rsidR="00827E29" w:rsidRPr="00E238CC" w:rsidTr="00827E29">
        <w:trPr>
          <w:trHeight w:val="352"/>
          <w:jc w:val="center"/>
        </w:trPr>
        <w:tc>
          <w:tcPr>
            <w:tcW w:w="2694" w:type="dxa"/>
            <w:tcBorders>
              <w:top w:val="nil"/>
              <w:left w:val="nil"/>
              <w:bottom w:val="single" w:sz="12" w:space="0" w:color="auto"/>
              <w:right w:val="nil"/>
            </w:tcBorders>
            <w:shd w:val="clear" w:color="auto" w:fill="auto"/>
            <w:noWrap/>
            <w:vAlign w:val="center"/>
          </w:tcPr>
          <w:p w:rsidR="00827E29" w:rsidRPr="00E238CC" w:rsidRDefault="00827E29" w:rsidP="00827E29">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074" w:type="dxa"/>
            <w:tcBorders>
              <w:top w:val="nil"/>
              <w:left w:val="nil"/>
              <w:bottom w:val="single" w:sz="12" w:space="0" w:color="auto"/>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357.18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502.30, -212.07) *</w:t>
            </w:r>
          </w:p>
        </w:tc>
        <w:tc>
          <w:tcPr>
            <w:tcW w:w="3075" w:type="dxa"/>
            <w:tcBorders>
              <w:top w:val="nil"/>
              <w:left w:val="nil"/>
              <w:bottom w:val="single" w:sz="12" w:space="0" w:color="auto"/>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58.79 (-168.86, 286.45)</w:t>
            </w:r>
          </w:p>
        </w:tc>
        <w:tc>
          <w:tcPr>
            <w:tcW w:w="3075" w:type="dxa"/>
            <w:tcBorders>
              <w:top w:val="nil"/>
              <w:left w:val="nil"/>
              <w:bottom w:val="single" w:sz="12" w:space="0" w:color="auto"/>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038.67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096.42, 19.09)</w:t>
            </w:r>
          </w:p>
        </w:tc>
        <w:tc>
          <w:tcPr>
            <w:tcW w:w="3075" w:type="dxa"/>
            <w:tcBorders>
              <w:top w:val="nil"/>
              <w:left w:val="nil"/>
              <w:bottom w:val="single" w:sz="12" w:space="0" w:color="auto"/>
              <w:right w:val="nil"/>
            </w:tcBorders>
            <w:shd w:val="clear" w:color="auto" w:fill="auto"/>
            <w:noWrap/>
            <w:vAlign w:val="center"/>
          </w:tcPr>
          <w:p w:rsidR="00827E29" w:rsidRPr="00E238CC" w:rsidRDefault="00827E29" w:rsidP="00827E29">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-365.29 (-550.25,</w:t>
            </w:r>
            <w:r w:rsidRPr="00E238CC">
              <w:rPr>
                <w:rStyle w:val="apple-converted-space"/>
                <w:rFonts w:ascii="Times New Roman" w:hAnsi="Times New Roman" w:cs="Times New Roman"/>
                <w:color w:val="000000" w:themeColor="text1"/>
                <w:sz w:val="20"/>
                <w:szCs w:val="20"/>
              </w:rPr>
              <w:t> </w:t>
            </w:r>
            <w:r w:rsidRPr="00E238CC">
              <w:rPr>
                <w:rFonts w:ascii="Times New Roman" w:hAnsi="Times New Roman" w:cs="Times New Roman"/>
                <w:color w:val="000000" w:themeColor="text1"/>
                <w:sz w:val="20"/>
                <w:szCs w:val="20"/>
              </w:rPr>
              <w:t>-180.34) ***</w:t>
            </w:r>
          </w:p>
        </w:tc>
      </w:tr>
      <w:tr w:rsidR="00A04635" w:rsidRPr="00E238CC" w:rsidTr="00827E29">
        <w:trPr>
          <w:trHeight w:val="352"/>
          <w:jc w:val="center"/>
        </w:trPr>
        <w:tc>
          <w:tcPr>
            <w:tcW w:w="14993" w:type="dxa"/>
            <w:gridSpan w:val="5"/>
            <w:tcBorders>
              <w:top w:val="nil"/>
              <w:left w:val="nil"/>
              <w:bottom w:val="nil"/>
              <w:right w:val="nil"/>
            </w:tcBorders>
            <w:shd w:val="clear" w:color="auto" w:fill="auto"/>
            <w:noWrap/>
            <w:vAlign w:val="center"/>
          </w:tcPr>
          <w:p w:rsidR="00A04635" w:rsidRPr="00E238CC" w:rsidRDefault="00A04635" w:rsidP="007E102F">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Note</w:t>
            </w:r>
            <w:r w:rsidR="00E238CC">
              <w:rPr>
                <w:rFonts w:ascii="Times New Roman" w:hAnsi="Times New Roman" w:cs="Times New Roman"/>
                <w:color w:val="000000" w:themeColor="text1"/>
                <w:sz w:val="20"/>
                <w:szCs w:val="20"/>
              </w:rPr>
              <w:t>s</w:t>
            </w:r>
            <w:r w:rsidRPr="00E238CC">
              <w:rPr>
                <w:rFonts w:ascii="Times New Roman" w:hAnsi="Times New Roman" w:cs="Times New Roman"/>
                <w:color w:val="000000" w:themeColor="text1"/>
                <w:sz w:val="20"/>
                <w:szCs w:val="20"/>
              </w:rPr>
              <w:t xml:space="preserve">: </w:t>
            </w:r>
            <w:r w:rsidR="00827E29" w:rsidRPr="00E238CC">
              <w:rPr>
                <w:rFonts w:ascii="Times New Roman" w:hAnsi="Times New Roman" w:cs="Times New Roman"/>
                <w:color w:val="000000" w:themeColor="text1"/>
                <w:sz w:val="20"/>
                <w:szCs w:val="20"/>
              </w:rPr>
              <w:t>Individual costs were first adjusted to 2022 accounting for inflation using the annual consumer price index of City G. The interrupted time series analyses controlled for seasonality and used robust standard errors, with two breakpoints in 2018 Q1 (DIP reform) and 2020 Q1 (COVID-19), respectively.</w:t>
            </w:r>
          </w:p>
        </w:tc>
      </w:tr>
      <w:tr w:rsidR="00A04635" w:rsidRPr="00E238CC" w:rsidTr="00827E29">
        <w:trPr>
          <w:trHeight w:val="352"/>
          <w:jc w:val="center"/>
        </w:trPr>
        <w:tc>
          <w:tcPr>
            <w:tcW w:w="14993" w:type="dxa"/>
            <w:gridSpan w:val="5"/>
            <w:tcBorders>
              <w:top w:val="nil"/>
              <w:left w:val="nil"/>
              <w:bottom w:val="nil"/>
              <w:right w:val="nil"/>
            </w:tcBorders>
            <w:shd w:val="clear" w:color="auto" w:fill="auto"/>
            <w:noWrap/>
            <w:vAlign w:val="center"/>
          </w:tcPr>
          <w:p w:rsidR="00827E29" w:rsidRPr="00E238CC" w:rsidRDefault="00827E29" w:rsidP="00827E29">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Abbreviations: CV, coefficient of variation; IQR, interquartile range; CI, confidence intervals.</w:t>
            </w:r>
          </w:p>
          <w:p w:rsidR="00A04635" w:rsidRPr="00E238CC" w:rsidRDefault="00E238CC" w:rsidP="00827E29">
            <w:pPr>
              <w:rPr>
                <w:rFonts w:ascii="Times New Roman" w:hAnsi="Times New Roman" w:cs="Times New Roman"/>
                <w:b/>
                <w:bCs/>
                <w:color w:val="000000" w:themeColor="text1"/>
                <w:sz w:val="20"/>
                <w:szCs w:val="20"/>
              </w:rPr>
            </w:pPr>
            <w:r w:rsidRPr="00E238CC">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.001; ** </w:t>
            </w:r>
            <w:r w:rsidRP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.01; *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.05.</w:t>
            </w:r>
          </w:p>
        </w:tc>
      </w:tr>
    </w:tbl>
    <w:p w:rsidR="00A04635" w:rsidRPr="00E238CC" w:rsidRDefault="00A04635" w:rsidP="00A04635">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br w:type="page"/>
      </w:r>
    </w:p>
    <w:p w:rsidR="00A04635" w:rsidRPr="00E238CC" w:rsidRDefault="00A04635" w:rsidP="00A04635">
      <w:pPr>
        <w:jc w:val="both"/>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 xml:space="preserve">Table </w:t>
      </w:r>
      <w:r w:rsidR="00E238CC">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 xml:space="preserve">8 Changes in Levels and Quarterly Trends for unadjusted CV and IQR by Treatment Method, and Cost Component in Tertiary Hospitals in </w:t>
      </w:r>
      <w:r w:rsidR="002325E1" w:rsidRPr="00E238CC">
        <w:rPr>
          <w:rFonts w:ascii="Times New Roman" w:hAnsi="Times New Roman" w:cs="Times New Roman"/>
          <w:b/>
          <w:bCs/>
          <w:color w:val="000000" w:themeColor="text1"/>
          <w:sz w:val="20"/>
          <w:szCs w:val="20"/>
        </w:rPr>
        <w:t>Models with 2 Breakpoints</w:t>
      </w:r>
    </w:p>
    <w:tbl>
      <w:tblPr>
        <w:tblW w:w="15134" w:type="dxa"/>
        <w:jc w:val="center"/>
        <w:tblLayout w:type="fixed"/>
        <w:tblLook w:val="04A0" w:firstRow="1" w:lastRow="0" w:firstColumn="1" w:lastColumn="0" w:noHBand="0" w:noVBand="1"/>
      </w:tblPr>
      <w:tblGrid>
        <w:gridCol w:w="2694"/>
        <w:gridCol w:w="3110"/>
        <w:gridCol w:w="3110"/>
        <w:gridCol w:w="3110"/>
        <w:gridCol w:w="3110"/>
      </w:tblGrid>
      <w:tr w:rsidR="00A04635" w:rsidRPr="00E238CC" w:rsidTr="003429A1">
        <w:trPr>
          <w:trHeight w:val="96"/>
          <w:jc w:val="center"/>
        </w:trPr>
        <w:tc>
          <w:tcPr>
            <w:tcW w:w="2694" w:type="dxa"/>
            <w:tcBorders>
              <w:top w:val="single" w:sz="12" w:space="0" w:color="auto"/>
              <w:left w:val="nil"/>
              <w:bottom w:val="single" w:sz="8" w:space="0" w:color="000000"/>
              <w:right w:val="nil"/>
            </w:tcBorders>
            <w:shd w:val="clear" w:color="auto" w:fill="auto"/>
            <w:noWrap/>
          </w:tcPr>
          <w:p w:rsidR="00A04635" w:rsidRPr="00E238CC" w:rsidRDefault="00A04635" w:rsidP="007E102F">
            <w:pPr>
              <w:jc w:val="center"/>
              <w:rPr>
                <w:rFonts w:ascii="Times New Roman" w:eastAsia="DengXian" w:hAnsi="Times New Roman" w:cs="Times New Roman"/>
                <w:color w:val="000000" w:themeColor="text1"/>
                <w:sz w:val="20"/>
                <w:szCs w:val="20"/>
              </w:rPr>
            </w:pP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1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1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2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2 (95% CI)</w:t>
            </w:r>
          </w:p>
        </w:tc>
      </w:tr>
      <w:tr w:rsidR="00A04635" w:rsidRPr="00E238CC" w:rsidTr="003429A1">
        <w:trPr>
          <w:trHeight w:val="59"/>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A</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CV</w:t>
            </w:r>
          </w:p>
        </w:tc>
        <w:tc>
          <w:tcPr>
            <w:tcW w:w="3110"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110" w:type="dxa"/>
            <w:tcBorders>
              <w:top w:val="nil"/>
              <w:left w:val="nil"/>
              <w:bottom w:val="nil"/>
              <w:right w:val="nil"/>
            </w:tcBorders>
            <w:shd w:val="clear" w:color="auto" w:fill="auto"/>
            <w:noWrap/>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3429A1" w:rsidRPr="00E238CC" w:rsidTr="003429A1">
        <w:trPr>
          <w:trHeight w:val="79"/>
          <w:jc w:val="center"/>
        </w:trPr>
        <w:tc>
          <w:tcPr>
            <w:tcW w:w="2694" w:type="dxa"/>
            <w:tcBorders>
              <w:top w:val="nil"/>
              <w:left w:val="nil"/>
              <w:bottom w:val="nil"/>
              <w:right w:val="nil"/>
            </w:tcBorders>
            <w:shd w:val="clear" w:color="auto" w:fill="auto"/>
            <w:noWrap/>
          </w:tcPr>
          <w:p w:rsidR="003429A1" w:rsidRPr="00E238CC" w:rsidRDefault="003429A1" w:rsidP="003429A1">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-0.161 (-0.313, -0.009) *</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-0.003 (-0.033, 0.027)</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-0.054 (-0.194, 0.085)</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-0.010 (-0.034, 0.014)</w:t>
            </w:r>
          </w:p>
        </w:tc>
      </w:tr>
      <w:tr w:rsidR="003429A1" w:rsidRPr="00E238CC" w:rsidTr="003429A1">
        <w:trPr>
          <w:trHeight w:val="79"/>
          <w:jc w:val="center"/>
        </w:trPr>
        <w:tc>
          <w:tcPr>
            <w:tcW w:w="2694" w:type="dxa"/>
            <w:tcBorders>
              <w:top w:val="nil"/>
              <w:left w:val="nil"/>
              <w:bottom w:val="nil"/>
              <w:right w:val="nil"/>
            </w:tcBorders>
            <w:shd w:val="clear" w:color="auto" w:fill="auto"/>
            <w:noWrap/>
            <w:vAlign w:val="center"/>
          </w:tcPr>
          <w:p w:rsidR="003429A1" w:rsidRPr="00E238CC" w:rsidRDefault="003429A1" w:rsidP="003429A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Times New Roman" w:hAnsi="Times New Roman" w:cs="Times New Roman"/>
                <w:color w:val="000000" w:themeColor="text1"/>
                <w:sz w:val="20"/>
                <w:szCs w:val="20"/>
              </w:rPr>
            </w:pPr>
          </w:p>
        </w:tc>
      </w:tr>
      <w:tr w:rsidR="003429A1" w:rsidRPr="00E238CC" w:rsidTr="003429A1">
        <w:trPr>
          <w:trHeight w:val="352"/>
          <w:jc w:val="center"/>
        </w:trPr>
        <w:tc>
          <w:tcPr>
            <w:tcW w:w="2694" w:type="dxa"/>
            <w:tcBorders>
              <w:top w:val="nil"/>
              <w:left w:val="nil"/>
              <w:bottom w:val="nil"/>
              <w:right w:val="nil"/>
            </w:tcBorders>
            <w:shd w:val="clear" w:color="auto" w:fill="auto"/>
            <w:noWrap/>
            <w:vAlign w:val="center"/>
          </w:tcPr>
          <w:p w:rsidR="003429A1" w:rsidRPr="00E238CC" w:rsidRDefault="003429A1" w:rsidP="003429A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-0.054 (-0.138, 0.031)</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-0.011 (-0.027, 0.006)</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0.105 (0.028, 0.182) **</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-0.003 (-0.016, 0.010)</w:t>
            </w:r>
          </w:p>
        </w:tc>
      </w:tr>
      <w:tr w:rsidR="003429A1" w:rsidRPr="00E238CC" w:rsidTr="003429A1">
        <w:trPr>
          <w:trHeight w:val="79"/>
          <w:jc w:val="center"/>
        </w:trPr>
        <w:tc>
          <w:tcPr>
            <w:tcW w:w="2694" w:type="dxa"/>
            <w:tcBorders>
              <w:top w:val="nil"/>
              <w:left w:val="nil"/>
              <w:bottom w:val="nil"/>
              <w:right w:val="nil"/>
            </w:tcBorders>
            <w:shd w:val="clear" w:color="auto" w:fill="auto"/>
            <w:noWrap/>
            <w:vAlign w:val="center"/>
          </w:tcPr>
          <w:p w:rsidR="003429A1" w:rsidRPr="00E238CC" w:rsidRDefault="003429A1" w:rsidP="003429A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-0.084 (-0.188, 0.021)</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-0.005 (-0.031, 0.021)</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0.029 (-0.072, 0.130)</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-0.006 (-0.027, 0.015)</w:t>
            </w:r>
          </w:p>
        </w:tc>
      </w:tr>
      <w:tr w:rsidR="003429A1" w:rsidRPr="00E238CC" w:rsidTr="003429A1">
        <w:trPr>
          <w:trHeight w:val="79"/>
          <w:jc w:val="center"/>
        </w:trPr>
        <w:tc>
          <w:tcPr>
            <w:tcW w:w="2694" w:type="dxa"/>
            <w:tcBorders>
              <w:top w:val="nil"/>
              <w:left w:val="nil"/>
              <w:bottom w:val="nil"/>
              <w:right w:val="nil"/>
            </w:tcBorders>
            <w:shd w:val="clear" w:color="auto" w:fill="auto"/>
            <w:noWrap/>
            <w:vAlign w:val="center"/>
          </w:tcPr>
          <w:p w:rsidR="003429A1" w:rsidRPr="00E238CC" w:rsidRDefault="003429A1" w:rsidP="003429A1">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Times New Roman" w:hAnsi="Times New Roman" w:cs="Times New Roman"/>
                <w:color w:val="000000" w:themeColor="text1"/>
                <w:sz w:val="20"/>
                <w:szCs w:val="20"/>
              </w:rPr>
            </w:pPr>
          </w:p>
        </w:tc>
      </w:tr>
      <w:tr w:rsidR="003429A1" w:rsidRPr="00E238CC" w:rsidTr="003429A1">
        <w:trPr>
          <w:trHeight w:val="352"/>
          <w:jc w:val="center"/>
        </w:trPr>
        <w:tc>
          <w:tcPr>
            <w:tcW w:w="2694" w:type="dxa"/>
            <w:tcBorders>
              <w:top w:val="nil"/>
              <w:left w:val="nil"/>
              <w:bottom w:val="nil"/>
              <w:right w:val="nil"/>
            </w:tcBorders>
            <w:shd w:val="clear" w:color="auto" w:fill="auto"/>
            <w:noWrap/>
            <w:vAlign w:val="center"/>
          </w:tcPr>
          <w:p w:rsidR="003429A1" w:rsidRPr="00E238CC" w:rsidRDefault="003429A1" w:rsidP="003429A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-0.092 (-0.233, 0.050)</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-0.024 (-0.056, 0.008)</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0.243 (0.108, 0.379) ***</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-0.004 (-0.030, 0.022)</w:t>
            </w:r>
          </w:p>
        </w:tc>
      </w:tr>
      <w:tr w:rsidR="003429A1" w:rsidRPr="00E238CC" w:rsidTr="003429A1">
        <w:trPr>
          <w:trHeight w:val="352"/>
          <w:jc w:val="center"/>
        </w:trPr>
        <w:tc>
          <w:tcPr>
            <w:tcW w:w="2694" w:type="dxa"/>
            <w:tcBorders>
              <w:top w:val="nil"/>
              <w:left w:val="nil"/>
              <w:bottom w:val="nil"/>
              <w:right w:val="nil"/>
            </w:tcBorders>
            <w:shd w:val="clear" w:color="auto" w:fill="auto"/>
            <w:noWrap/>
            <w:vAlign w:val="center"/>
          </w:tcPr>
          <w:p w:rsidR="003429A1" w:rsidRPr="00E238CC" w:rsidRDefault="003429A1" w:rsidP="003429A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0.069 (-0.298, 0.435)</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0.000 (-0.081, 0.081)</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0.234 (-0.115, 0.582)</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-0.011 (-0.077, 0.055)</w:t>
            </w:r>
          </w:p>
        </w:tc>
      </w:tr>
      <w:tr w:rsidR="003429A1" w:rsidRPr="00E238CC" w:rsidTr="003429A1">
        <w:trPr>
          <w:trHeight w:val="352"/>
          <w:jc w:val="center"/>
        </w:trPr>
        <w:tc>
          <w:tcPr>
            <w:tcW w:w="2694" w:type="dxa"/>
            <w:tcBorders>
              <w:top w:val="nil"/>
              <w:left w:val="nil"/>
              <w:bottom w:val="nil"/>
              <w:right w:val="nil"/>
            </w:tcBorders>
            <w:shd w:val="clear" w:color="auto" w:fill="auto"/>
            <w:noWrap/>
            <w:vAlign w:val="center"/>
          </w:tcPr>
          <w:p w:rsidR="003429A1" w:rsidRPr="00E238CC" w:rsidRDefault="003429A1" w:rsidP="003429A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-0.212 (-0.420, -0.003) *</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-0.010 (-0.051, 0.031)</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-0.093 (-0.284, 0.099)</w:t>
            </w:r>
          </w:p>
        </w:tc>
        <w:tc>
          <w:tcPr>
            <w:tcW w:w="3110" w:type="dxa"/>
            <w:tcBorders>
              <w:top w:val="nil"/>
              <w:left w:val="nil"/>
              <w:bottom w:val="nil"/>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-0.008 (-0.041, 0.025)</w:t>
            </w:r>
          </w:p>
        </w:tc>
      </w:tr>
      <w:tr w:rsidR="00A04635" w:rsidRPr="00E238CC" w:rsidTr="003429A1">
        <w:trPr>
          <w:trHeight w:val="352"/>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B</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IQR</w:t>
            </w:r>
          </w:p>
        </w:tc>
        <w:tc>
          <w:tcPr>
            <w:tcW w:w="3110"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center"/>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center"/>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center"/>
              <w:rPr>
                <w:rFonts w:ascii="Times New Roman" w:eastAsia="Times New Roman" w:hAnsi="Times New Roman" w:cs="Times New Roman"/>
                <w:color w:val="000000" w:themeColor="text1"/>
                <w:sz w:val="20"/>
                <w:szCs w:val="20"/>
              </w:rPr>
            </w:pPr>
          </w:p>
        </w:tc>
      </w:tr>
      <w:tr w:rsidR="00A04635" w:rsidRPr="00E238CC" w:rsidTr="003429A1">
        <w:trPr>
          <w:trHeight w:val="352"/>
          <w:jc w:val="center"/>
        </w:trPr>
        <w:tc>
          <w:tcPr>
            <w:tcW w:w="2694" w:type="dxa"/>
            <w:tcBorders>
              <w:top w:val="nil"/>
              <w:left w:val="nil"/>
              <w:bottom w:val="nil"/>
              <w:right w:val="nil"/>
            </w:tcBorders>
            <w:shd w:val="clear" w:color="auto" w:fill="auto"/>
            <w:noWrap/>
          </w:tcPr>
          <w:p w:rsidR="00A04635" w:rsidRPr="00E238CC" w:rsidRDefault="00A73F03"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168.58 (-803.88,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141.03)</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-24.68 (-242.92, 193.56)</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205.36 (-721.75,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132.46)</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67.90 (-108.99, 244.79)</w:t>
            </w:r>
          </w:p>
        </w:tc>
      </w:tr>
      <w:tr w:rsidR="00A73F03" w:rsidRPr="00E238CC" w:rsidTr="00EE0E56">
        <w:trPr>
          <w:trHeight w:val="352"/>
          <w:jc w:val="center"/>
        </w:trPr>
        <w:tc>
          <w:tcPr>
            <w:tcW w:w="2694" w:type="dxa"/>
            <w:tcBorders>
              <w:top w:val="nil"/>
              <w:left w:val="nil"/>
              <w:bottom w:val="nil"/>
              <w:right w:val="nil"/>
            </w:tcBorders>
            <w:shd w:val="clear" w:color="auto" w:fill="auto"/>
            <w:noWrap/>
            <w:vAlign w:val="center"/>
          </w:tcPr>
          <w:p w:rsidR="00A73F03" w:rsidRPr="00E238CC" w:rsidRDefault="00A73F03" w:rsidP="00A73F03">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Times New Roman" w:hAnsi="Times New Roman" w:cs="Times New Roman"/>
                <w:color w:val="000000" w:themeColor="text1"/>
                <w:sz w:val="20"/>
                <w:szCs w:val="20"/>
              </w:rPr>
            </w:pPr>
          </w:p>
        </w:tc>
      </w:tr>
      <w:tr w:rsidR="00A73F03" w:rsidRPr="00E238CC" w:rsidTr="003429A1">
        <w:trPr>
          <w:trHeight w:val="352"/>
          <w:jc w:val="center"/>
        </w:trPr>
        <w:tc>
          <w:tcPr>
            <w:tcW w:w="2694" w:type="dxa"/>
            <w:tcBorders>
              <w:top w:val="nil"/>
              <w:left w:val="nil"/>
              <w:bottom w:val="nil"/>
              <w:right w:val="nil"/>
            </w:tcBorders>
            <w:shd w:val="clear" w:color="auto" w:fill="auto"/>
            <w:noWrap/>
            <w:vAlign w:val="center"/>
          </w:tcPr>
          <w:p w:rsidR="00A73F03" w:rsidRPr="00E238CC" w:rsidRDefault="00A73F03" w:rsidP="00A73F03">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-879.67 (-5</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450.90, 3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691.55)</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-602.87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505.22, 299.48)</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086.63 (-5</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297.65, 3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124.39)</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532.83 (-200.14,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265.79)</w:t>
            </w:r>
          </w:p>
        </w:tc>
      </w:tr>
      <w:tr w:rsidR="00A73F03" w:rsidRPr="00E238CC" w:rsidTr="003429A1">
        <w:trPr>
          <w:trHeight w:val="352"/>
          <w:jc w:val="center"/>
        </w:trPr>
        <w:tc>
          <w:tcPr>
            <w:tcW w:w="2694" w:type="dxa"/>
            <w:tcBorders>
              <w:top w:val="nil"/>
              <w:left w:val="nil"/>
              <w:bottom w:val="nil"/>
              <w:right w:val="nil"/>
            </w:tcBorders>
            <w:shd w:val="clear" w:color="auto" w:fill="auto"/>
            <w:noWrap/>
            <w:vAlign w:val="center"/>
          </w:tcPr>
          <w:p w:rsidR="00A73F03" w:rsidRPr="00E238CC" w:rsidRDefault="00A73F03" w:rsidP="00A73F03">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-183.09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448.92, 1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082.73)</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256.46 (-16.39, 529.31)</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624.64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821.04, -428.23) **</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-4.18 (-225.49, 217.13)</w:t>
            </w:r>
          </w:p>
        </w:tc>
      </w:tr>
      <w:tr w:rsidR="00A73F03" w:rsidRPr="00E238CC" w:rsidTr="003429A1">
        <w:trPr>
          <w:trHeight w:val="352"/>
          <w:jc w:val="center"/>
        </w:trPr>
        <w:tc>
          <w:tcPr>
            <w:tcW w:w="2694" w:type="dxa"/>
            <w:tcBorders>
              <w:top w:val="nil"/>
              <w:left w:val="nil"/>
              <w:bottom w:val="nil"/>
              <w:right w:val="nil"/>
            </w:tcBorders>
            <w:shd w:val="clear" w:color="auto" w:fill="auto"/>
            <w:noWrap/>
            <w:vAlign w:val="center"/>
          </w:tcPr>
          <w:p w:rsidR="00A73F03" w:rsidRPr="00E238CC" w:rsidRDefault="00A73F03" w:rsidP="00A73F03">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Times New Roman" w:hAnsi="Times New Roman" w:cs="Times New Roman"/>
                <w:color w:val="000000" w:themeColor="text1"/>
                <w:sz w:val="20"/>
                <w:szCs w:val="20"/>
              </w:rPr>
            </w:pPr>
          </w:p>
        </w:tc>
      </w:tr>
      <w:tr w:rsidR="00A73F03" w:rsidRPr="00E238CC" w:rsidTr="003429A1">
        <w:trPr>
          <w:trHeight w:val="352"/>
          <w:jc w:val="center"/>
        </w:trPr>
        <w:tc>
          <w:tcPr>
            <w:tcW w:w="2694" w:type="dxa"/>
            <w:tcBorders>
              <w:top w:val="nil"/>
              <w:left w:val="nil"/>
              <w:bottom w:val="nil"/>
              <w:right w:val="nil"/>
            </w:tcBorders>
            <w:shd w:val="clear" w:color="auto" w:fill="auto"/>
            <w:noWrap/>
            <w:vAlign w:val="center"/>
          </w:tcPr>
          <w:p w:rsidR="00A73F03" w:rsidRPr="00E238CC" w:rsidRDefault="00A73F03" w:rsidP="00A73F03">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-395.55 (-975.87, 184.76)</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-4.22 (-119.03, 110.59)</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-202.61 (-737.65, 332.45)</w:t>
            </w:r>
          </w:p>
        </w:tc>
        <w:tc>
          <w:tcPr>
            <w:tcW w:w="3110" w:type="dxa"/>
            <w:tcBorders>
              <w:top w:val="nil"/>
              <w:left w:val="nil"/>
              <w:bottom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29.58 (-63.69, 122.84)</w:t>
            </w:r>
          </w:p>
        </w:tc>
      </w:tr>
      <w:tr w:rsidR="00A73F03" w:rsidRPr="00E238CC" w:rsidTr="003429A1">
        <w:trPr>
          <w:trHeight w:val="352"/>
          <w:jc w:val="center"/>
        </w:trPr>
        <w:tc>
          <w:tcPr>
            <w:tcW w:w="2694" w:type="dxa"/>
            <w:tcBorders>
              <w:top w:val="nil"/>
              <w:left w:val="nil"/>
              <w:right w:val="nil"/>
            </w:tcBorders>
            <w:shd w:val="clear" w:color="auto" w:fill="auto"/>
            <w:noWrap/>
            <w:vAlign w:val="center"/>
          </w:tcPr>
          <w:p w:rsidR="00A73F03" w:rsidRPr="00E238CC" w:rsidRDefault="00A73F03" w:rsidP="00A73F03">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10" w:type="dxa"/>
            <w:tcBorders>
              <w:top w:val="nil"/>
              <w:left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-361.56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097.04, 373.92)</w:t>
            </w:r>
          </w:p>
        </w:tc>
        <w:tc>
          <w:tcPr>
            <w:tcW w:w="3110" w:type="dxa"/>
            <w:tcBorders>
              <w:top w:val="nil"/>
              <w:left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91.97 (-74.37, 258.31)</w:t>
            </w:r>
          </w:p>
        </w:tc>
        <w:tc>
          <w:tcPr>
            <w:tcW w:w="3110" w:type="dxa"/>
            <w:tcBorders>
              <w:top w:val="nil"/>
              <w:left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329.57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031.82, -627.32) **</w:t>
            </w:r>
          </w:p>
        </w:tc>
        <w:tc>
          <w:tcPr>
            <w:tcW w:w="3110" w:type="dxa"/>
            <w:tcBorders>
              <w:top w:val="nil"/>
              <w:left w:val="nil"/>
              <w:right w:val="nil"/>
            </w:tcBorders>
            <w:shd w:val="clear" w:color="auto" w:fill="auto"/>
            <w:noWrap/>
            <w:vAlign w:val="center"/>
          </w:tcPr>
          <w:p w:rsidR="00A73F03" w:rsidRPr="00E238CC" w:rsidRDefault="00A73F03" w:rsidP="00A73F03">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81.58 (-53.24, 216.40)</w:t>
            </w:r>
          </w:p>
        </w:tc>
      </w:tr>
      <w:tr w:rsidR="003429A1" w:rsidRPr="00E238CC" w:rsidTr="003429A1">
        <w:trPr>
          <w:trHeight w:val="352"/>
          <w:jc w:val="center"/>
        </w:trPr>
        <w:tc>
          <w:tcPr>
            <w:tcW w:w="2694" w:type="dxa"/>
            <w:tcBorders>
              <w:top w:val="nil"/>
              <w:left w:val="nil"/>
              <w:bottom w:val="single" w:sz="12" w:space="0" w:color="auto"/>
              <w:right w:val="nil"/>
            </w:tcBorders>
            <w:shd w:val="clear" w:color="auto" w:fill="auto"/>
            <w:noWrap/>
            <w:vAlign w:val="center"/>
          </w:tcPr>
          <w:p w:rsidR="003429A1" w:rsidRPr="00E238CC" w:rsidRDefault="00A73F03" w:rsidP="003429A1">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10" w:type="dxa"/>
            <w:tcBorders>
              <w:top w:val="nil"/>
              <w:left w:val="nil"/>
              <w:bottom w:val="single" w:sz="12" w:space="0" w:color="auto"/>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-312.50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283.64, 658.63)</w:t>
            </w:r>
          </w:p>
        </w:tc>
        <w:tc>
          <w:tcPr>
            <w:tcW w:w="3110" w:type="dxa"/>
            <w:tcBorders>
              <w:top w:val="nil"/>
              <w:left w:val="nil"/>
              <w:bottom w:val="single" w:sz="12" w:space="0" w:color="auto"/>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238.12 (35.22, 441.02) *</w:t>
            </w:r>
          </w:p>
        </w:tc>
        <w:tc>
          <w:tcPr>
            <w:tcW w:w="3110" w:type="dxa"/>
            <w:tcBorders>
              <w:top w:val="nil"/>
              <w:left w:val="nil"/>
              <w:bottom w:val="single" w:sz="12" w:space="0" w:color="auto"/>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057.24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968.06, -146.42) *</w:t>
            </w:r>
          </w:p>
        </w:tc>
        <w:tc>
          <w:tcPr>
            <w:tcW w:w="3110" w:type="dxa"/>
            <w:tcBorders>
              <w:top w:val="nil"/>
              <w:left w:val="nil"/>
              <w:bottom w:val="single" w:sz="12" w:space="0" w:color="auto"/>
              <w:right w:val="nil"/>
            </w:tcBorders>
            <w:shd w:val="clear" w:color="auto" w:fill="auto"/>
            <w:noWrap/>
            <w:vAlign w:val="center"/>
          </w:tcPr>
          <w:p w:rsidR="003429A1" w:rsidRPr="00E238CC" w:rsidRDefault="003429A1" w:rsidP="003429A1">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-147.50 (-312.20, 17.21)</w:t>
            </w:r>
          </w:p>
        </w:tc>
      </w:tr>
      <w:tr w:rsidR="003429A1" w:rsidRPr="00E238CC" w:rsidTr="003429A1">
        <w:trPr>
          <w:trHeight w:val="352"/>
          <w:jc w:val="center"/>
        </w:trPr>
        <w:tc>
          <w:tcPr>
            <w:tcW w:w="15134" w:type="dxa"/>
            <w:gridSpan w:val="5"/>
            <w:tcBorders>
              <w:top w:val="nil"/>
              <w:left w:val="nil"/>
              <w:bottom w:val="nil"/>
              <w:right w:val="nil"/>
            </w:tcBorders>
            <w:shd w:val="clear" w:color="auto" w:fill="auto"/>
            <w:noWrap/>
            <w:vAlign w:val="center"/>
          </w:tcPr>
          <w:p w:rsidR="003429A1" w:rsidRPr="00E238CC" w:rsidRDefault="003429A1" w:rsidP="003429A1">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Note</w:t>
            </w:r>
            <w:r w:rsidR="00E238CC">
              <w:rPr>
                <w:rFonts w:ascii="Times New Roman" w:hAnsi="Times New Roman" w:cs="Times New Roman"/>
                <w:color w:val="000000" w:themeColor="text1"/>
                <w:sz w:val="20"/>
                <w:szCs w:val="20"/>
              </w:rPr>
              <w:t>s</w:t>
            </w:r>
            <w:r w:rsidRPr="00E238CC">
              <w:rPr>
                <w:rFonts w:ascii="Times New Roman" w:hAnsi="Times New Roman" w:cs="Times New Roman"/>
                <w:color w:val="000000" w:themeColor="text1"/>
                <w:sz w:val="20"/>
                <w:szCs w:val="20"/>
              </w:rPr>
              <w:t>: Individual costs were first adjusted to 2022 accounting for inflation using the annual consumer price index of City G. The interrupted time series analyses controlled for seasonality and used robust standard errors, with two breakpoints in 2018 Q1 (DIP reform) and 2020 Q1 (COVID-19), respectively.</w:t>
            </w:r>
          </w:p>
        </w:tc>
      </w:tr>
      <w:tr w:rsidR="003429A1" w:rsidRPr="00E238CC" w:rsidTr="003429A1">
        <w:trPr>
          <w:trHeight w:val="352"/>
          <w:jc w:val="center"/>
        </w:trPr>
        <w:tc>
          <w:tcPr>
            <w:tcW w:w="15134" w:type="dxa"/>
            <w:gridSpan w:val="5"/>
            <w:tcBorders>
              <w:top w:val="nil"/>
              <w:left w:val="nil"/>
              <w:bottom w:val="nil"/>
              <w:right w:val="nil"/>
            </w:tcBorders>
            <w:shd w:val="clear" w:color="auto" w:fill="auto"/>
            <w:noWrap/>
            <w:vAlign w:val="center"/>
          </w:tcPr>
          <w:p w:rsidR="003429A1" w:rsidRPr="00E238CC" w:rsidRDefault="003429A1" w:rsidP="003429A1">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Abbreviations: CV, coefficient of variation; IQR, interquartile range; CI, confidence intervals.</w:t>
            </w:r>
          </w:p>
          <w:p w:rsidR="003429A1" w:rsidRPr="00E238CC" w:rsidRDefault="00E238CC" w:rsidP="003429A1">
            <w:pPr>
              <w:rPr>
                <w:rFonts w:ascii="Times New Roman" w:hAnsi="Times New Roman" w:cs="Times New Roman"/>
                <w:b/>
                <w:bCs/>
                <w:color w:val="000000" w:themeColor="text1"/>
                <w:sz w:val="20"/>
                <w:szCs w:val="20"/>
              </w:rPr>
            </w:pPr>
            <w:r w:rsidRPr="00E238CC">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.001; ** </w:t>
            </w:r>
            <w:r w:rsidRP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.01; *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.05.</w:t>
            </w:r>
          </w:p>
        </w:tc>
      </w:tr>
    </w:tbl>
    <w:p w:rsidR="00A04635" w:rsidRPr="00E238CC" w:rsidRDefault="00A04635" w:rsidP="00A04635">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br w:type="page"/>
      </w:r>
    </w:p>
    <w:p w:rsidR="00A04635" w:rsidRPr="00E238CC" w:rsidRDefault="00A04635" w:rsidP="00A04635">
      <w:pPr>
        <w:jc w:val="both"/>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 xml:space="preserve">Table </w:t>
      </w:r>
      <w:r w:rsidR="00282AB8">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 xml:space="preserve">9 Changes in Levels and Quarterly Trends for unadjusted CV and IQR by Treatment Method, and Cost Component in </w:t>
      </w:r>
      <w:bookmarkStart w:id="4" w:name="OLE_LINK162"/>
      <w:bookmarkStart w:id="5" w:name="OLE_LINK163"/>
      <w:r w:rsidRPr="00E238CC">
        <w:rPr>
          <w:rFonts w:ascii="Times New Roman" w:hAnsi="Times New Roman" w:cs="Times New Roman"/>
          <w:b/>
          <w:bCs/>
          <w:color w:val="000000" w:themeColor="text1"/>
          <w:sz w:val="20"/>
          <w:szCs w:val="20"/>
        </w:rPr>
        <w:t xml:space="preserve">Secondary Hospitals in </w:t>
      </w:r>
      <w:r w:rsidR="002325E1" w:rsidRPr="00E238CC">
        <w:rPr>
          <w:rFonts w:ascii="Times New Roman" w:hAnsi="Times New Roman" w:cs="Times New Roman"/>
          <w:b/>
          <w:bCs/>
          <w:color w:val="000000" w:themeColor="text1"/>
          <w:sz w:val="20"/>
          <w:szCs w:val="20"/>
        </w:rPr>
        <w:t>Models with 2 Breakpoints</w:t>
      </w:r>
    </w:p>
    <w:bookmarkEnd w:id="4"/>
    <w:bookmarkEnd w:id="5"/>
    <w:tbl>
      <w:tblPr>
        <w:tblW w:w="15134" w:type="dxa"/>
        <w:jc w:val="center"/>
        <w:tblLayout w:type="fixed"/>
        <w:tblLook w:val="04A0" w:firstRow="1" w:lastRow="0" w:firstColumn="1" w:lastColumn="0" w:noHBand="0" w:noVBand="1"/>
      </w:tblPr>
      <w:tblGrid>
        <w:gridCol w:w="2694"/>
        <w:gridCol w:w="3110"/>
        <w:gridCol w:w="3110"/>
        <w:gridCol w:w="3110"/>
        <w:gridCol w:w="3110"/>
      </w:tblGrid>
      <w:tr w:rsidR="00A04635" w:rsidRPr="00E238CC" w:rsidTr="006D1D8D">
        <w:trPr>
          <w:trHeight w:val="96"/>
          <w:jc w:val="center"/>
        </w:trPr>
        <w:tc>
          <w:tcPr>
            <w:tcW w:w="2694" w:type="dxa"/>
            <w:tcBorders>
              <w:top w:val="single" w:sz="12" w:space="0" w:color="auto"/>
              <w:left w:val="nil"/>
              <w:bottom w:val="single" w:sz="8" w:space="0" w:color="000000"/>
              <w:right w:val="nil"/>
            </w:tcBorders>
            <w:shd w:val="clear" w:color="auto" w:fill="auto"/>
            <w:noWrap/>
          </w:tcPr>
          <w:p w:rsidR="00A04635" w:rsidRPr="00E238CC" w:rsidRDefault="00A04635" w:rsidP="007E102F">
            <w:pPr>
              <w:jc w:val="center"/>
              <w:rPr>
                <w:rFonts w:ascii="Times New Roman" w:eastAsia="DengXian" w:hAnsi="Times New Roman" w:cs="Times New Roman"/>
                <w:color w:val="000000" w:themeColor="text1"/>
                <w:sz w:val="20"/>
                <w:szCs w:val="20"/>
              </w:rPr>
            </w:pP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1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1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2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2 (95% CI)</w:t>
            </w:r>
          </w:p>
        </w:tc>
      </w:tr>
      <w:tr w:rsidR="00A04635" w:rsidRPr="00E238CC" w:rsidTr="006D1D8D">
        <w:trPr>
          <w:trHeight w:val="352"/>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A</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CV</w:t>
            </w:r>
          </w:p>
        </w:tc>
        <w:tc>
          <w:tcPr>
            <w:tcW w:w="3110"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110" w:type="dxa"/>
            <w:tcBorders>
              <w:top w:val="nil"/>
              <w:left w:val="nil"/>
              <w:bottom w:val="nil"/>
              <w:right w:val="nil"/>
            </w:tcBorders>
            <w:shd w:val="clear" w:color="auto" w:fill="auto"/>
            <w:noWrap/>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6D1D8D" w:rsidRPr="00E238CC" w:rsidTr="006D1D8D">
        <w:trPr>
          <w:trHeight w:val="352"/>
          <w:jc w:val="center"/>
        </w:trPr>
        <w:tc>
          <w:tcPr>
            <w:tcW w:w="2694" w:type="dxa"/>
            <w:tcBorders>
              <w:top w:val="nil"/>
              <w:left w:val="nil"/>
              <w:bottom w:val="nil"/>
              <w:right w:val="nil"/>
            </w:tcBorders>
            <w:shd w:val="clear" w:color="auto" w:fill="auto"/>
            <w:noWrap/>
          </w:tcPr>
          <w:p w:rsidR="006D1D8D" w:rsidRPr="00E238CC" w:rsidRDefault="006D1D8D" w:rsidP="006D1D8D">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-0.130 (-0.266, 0.006)</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-0.029 (-0.057, -0.002) *</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-0.043 (-0.169, 0.083)</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0.027 (0.005, 0.050)</w:t>
            </w: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0.044 (-0.210, 0.298)</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-0.025 (-0.074, 0.024)</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0.355 (0.123, 0.587) **</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0.056 (0.016, 0.096) **</w:t>
            </w: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-0.021 (-0.139, 0.097)</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-0.004 (-0.028, 0.019)</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-0.059 (-0.169, 0.050)</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0.013 (-0.006, 0.032)</w:t>
            </w: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0.001 (-0.100, 0.102)</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-0.036 (-0.055, -0.016) ***</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0.100 (0.008, 0.193) *</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0.030 (0.014, 0.046) ***</w:t>
            </w: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-0.765 (-1.528, -0.001) *</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-0.085 (-0.236, 0.066)</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-0.526 (-1.230, 0.178)</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0.103 (-0.019, 0.226)</w:t>
            </w: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-0.175 (-0.280, -0.071) **</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-0.009 (-0.029, 0.012)</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-0.071 (-0.167, 0.025)</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0.007 (-0.010, 0.024)</w:t>
            </w:r>
          </w:p>
        </w:tc>
      </w:tr>
      <w:tr w:rsidR="00A04635" w:rsidRPr="00E238CC" w:rsidTr="006D1D8D">
        <w:trPr>
          <w:trHeight w:val="352"/>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B</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IQR</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b/>
                <w:bCs/>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6D1D8D" w:rsidRPr="00E238CC" w:rsidTr="006D1D8D">
        <w:trPr>
          <w:trHeight w:val="352"/>
          <w:jc w:val="center"/>
        </w:trPr>
        <w:tc>
          <w:tcPr>
            <w:tcW w:w="2694" w:type="dxa"/>
            <w:tcBorders>
              <w:top w:val="nil"/>
              <w:left w:val="nil"/>
              <w:bottom w:val="nil"/>
              <w:right w:val="nil"/>
            </w:tcBorders>
            <w:shd w:val="clear" w:color="auto" w:fill="auto"/>
            <w:noWrap/>
          </w:tcPr>
          <w:p w:rsidR="006D1D8D" w:rsidRPr="00E238CC" w:rsidRDefault="006D1D8D" w:rsidP="006D1D8D">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222.12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181.74, 2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625.98)</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103.82 (-392.28, 599.92)</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094.07 (-3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341.08, 1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152.95)</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72.93 (-329.92, 475.78)</w:t>
            </w: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-5</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315.28 (-26</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010.47, 15</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379.91)</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428.31 (-8</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482.26, -374.35) *</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146.19 (-6</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856.17, 31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148.54)</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807.19 (515.78, 7</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098.60) *</w:t>
            </w: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-105.68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466.29, 2</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254.92)</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339.58 (-135.18, 814.34)</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945.79 (-4</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135.13, 243.54)</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-250.26 (-635.98, 135.47)</w:t>
            </w: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Times New Roman" w:hAnsi="Times New Roman" w:cs="Times New Roman"/>
                <w:color w:val="000000" w:themeColor="text1"/>
                <w:sz w:val="20"/>
                <w:szCs w:val="20"/>
              </w:rPr>
            </w:pPr>
          </w:p>
        </w:tc>
      </w:tr>
      <w:tr w:rsidR="006D1D8D" w:rsidRPr="00E238CC" w:rsidTr="006D1D8D">
        <w:trPr>
          <w:trHeight w:val="352"/>
          <w:jc w:val="center"/>
        </w:trPr>
        <w:tc>
          <w:tcPr>
            <w:tcW w:w="2694" w:type="dxa"/>
            <w:tcBorders>
              <w:top w:val="nil"/>
              <w:left w:val="nil"/>
              <w:bottom w:val="nil"/>
              <w:right w:val="nil"/>
            </w:tcBorders>
            <w:shd w:val="clear" w:color="auto" w:fill="auto"/>
            <w:noWrap/>
            <w:vAlign w:val="center"/>
          </w:tcPr>
          <w:p w:rsidR="006D1D8D" w:rsidRPr="00E238CC" w:rsidRDefault="006D1D8D" w:rsidP="006D1D8D">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-989.77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876.24, -103.29) *</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-0.85 (-175.80, 174.10)</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-565.47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382.02, 251.08)</w:t>
            </w:r>
          </w:p>
        </w:tc>
        <w:tc>
          <w:tcPr>
            <w:tcW w:w="3110" w:type="dxa"/>
            <w:tcBorders>
              <w:top w:val="nil"/>
              <w:left w:val="nil"/>
              <w:bottom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158.52 (16.41, 300.63) *</w:t>
            </w:r>
          </w:p>
        </w:tc>
      </w:tr>
      <w:tr w:rsidR="006D1D8D" w:rsidRPr="00E238CC" w:rsidTr="006D1D8D">
        <w:trPr>
          <w:trHeight w:val="352"/>
          <w:jc w:val="center"/>
        </w:trPr>
        <w:tc>
          <w:tcPr>
            <w:tcW w:w="2694" w:type="dxa"/>
            <w:tcBorders>
              <w:top w:val="nil"/>
              <w:left w:val="nil"/>
              <w:right w:val="nil"/>
            </w:tcBorders>
            <w:shd w:val="clear" w:color="auto" w:fill="auto"/>
            <w:noWrap/>
            <w:vAlign w:val="center"/>
          </w:tcPr>
          <w:p w:rsidR="006D1D8D" w:rsidRPr="00E238CC" w:rsidRDefault="006D1D8D" w:rsidP="006D1D8D">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10" w:type="dxa"/>
            <w:tcBorders>
              <w:top w:val="nil"/>
              <w:left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32.49 (-108.58, 173.56)</w:t>
            </w:r>
          </w:p>
        </w:tc>
        <w:tc>
          <w:tcPr>
            <w:tcW w:w="3110" w:type="dxa"/>
            <w:tcBorders>
              <w:top w:val="nil"/>
              <w:left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-14.14 (-43.27, 14.99)</w:t>
            </w:r>
          </w:p>
        </w:tc>
        <w:tc>
          <w:tcPr>
            <w:tcW w:w="3110" w:type="dxa"/>
            <w:tcBorders>
              <w:top w:val="nil"/>
              <w:left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-20.25 (-152.13, 111.63)</w:t>
            </w:r>
          </w:p>
        </w:tc>
        <w:tc>
          <w:tcPr>
            <w:tcW w:w="3110" w:type="dxa"/>
            <w:tcBorders>
              <w:top w:val="nil"/>
              <w:left w:val="nil"/>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23.95 (0.30, 47.60) *</w:t>
            </w:r>
          </w:p>
        </w:tc>
      </w:tr>
      <w:tr w:rsidR="006D1D8D" w:rsidRPr="00E238CC" w:rsidTr="006D1D8D">
        <w:trPr>
          <w:trHeight w:val="352"/>
          <w:jc w:val="center"/>
        </w:trPr>
        <w:tc>
          <w:tcPr>
            <w:tcW w:w="2694" w:type="dxa"/>
            <w:tcBorders>
              <w:top w:val="nil"/>
              <w:left w:val="nil"/>
              <w:bottom w:val="single" w:sz="12" w:space="0" w:color="auto"/>
              <w:right w:val="nil"/>
            </w:tcBorders>
            <w:shd w:val="clear" w:color="auto" w:fill="auto"/>
            <w:noWrap/>
            <w:vAlign w:val="center"/>
          </w:tcPr>
          <w:p w:rsidR="006D1D8D" w:rsidRPr="00E238CC" w:rsidRDefault="006D1D8D" w:rsidP="006D1D8D">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10" w:type="dxa"/>
            <w:tcBorders>
              <w:top w:val="nil"/>
              <w:left w:val="nil"/>
              <w:bottom w:val="single" w:sz="12" w:space="0" w:color="auto"/>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-395.13 (-1876.11,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085.86)</w:t>
            </w:r>
          </w:p>
        </w:tc>
        <w:tc>
          <w:tcPr>
            <w:tcW w:w="3110" w:type="dxa"/>
            <w:tcBorders>
              <w:top w:val="nil"/>
              <w:left w:val="nil"/>
              <w:bottom w:val="single" w:sz="12" w:space="0" w:color="auto"/>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92.96 (-198.42, 384.35)</w:t>
            </w:r>
          </w:p>
        </w:tc>
        <w:tc>
          <w:tcPr>
            <w:tcW w:w="3110" w:type="dxa"/>
            <w:tcBorders>
              <w:top w:val="nil"/>
              <w:left w:val="nil"/>
              <w:bottom w:val="single" w:sz="12" w:space="0" w:color="auto"/>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-158.09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520.54, 1</w:t>
            </w:r>
            <w:r w:rsidR="00F93BA6">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204.36)</w:t>
            </w:r>
          </w:p>
        </w:tc>
        <w:tc>
          <w:tcPr>
            <w:tcW w:w="3110" w:type="dxa"/>
            <w:tcBorders>
              <w:top w:val="nil"/>
              <w:left w:val="nil"/>
              <w:bottom w:val="single" w:sz="12" w:space="0" w:color="auto"/>
              <w:right w:val="nil"/>
            </w:tcBorders>
            <w:shd w:val="clear" w:color="auto" w:fill="auto"/>
            <w:noWrap/>
            <w:vAlign w:val="center"/>
          </w:tcPr>
          <w:p w:rsidR="006D1D8D" w:rsidRPr="00E238CC" w:rsidRDefault="006D1D8D" w:rsidP="006D1D8D">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-159.93 (-396.58, 76.72)</w:t>
            </w:r>
          </w:p>
        </w:tc>
      </w:tr>
      <w:tr w:rsidR="006D1D8D" w:rsidRPr="00E238CC" w:rsidTr="006D1D8D">
        <w:trPr>
          <w:trHeight w:val="352"/>
          <w:jc w:val="center"/>
        </w:trPr>
        <w:tc>
          <w:tcPr>
            <w:tcW w:w="15134" w:type="dxa"/>
            <w:gridSpan w:val="5"/>
            <w:tcBorders>
              <w:top w:val="nil"/>
              <w:left w:val="nil"/>
              <w:bottom w:val="nil"/>
              <w:right w:val="nil"/>
            </w:tcBorders>
            <w:shd w:val="clear" w:color="auto" w:fill="auto"/>
            <w:noWrap/>
            <w:vAlign w:val="center"/>
          </w:tcPr>
          <w:p w:rsidR="006D1D8D" w:rsidRPr="00E238CC" w:rsidRDefault="006D1D8D" w:rsidP="006D1D8D">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Note</w:t>
            </w:r>
            <w:r w:rsidR="00282AB8">
              <w:rPr>
                <w:rFonts w:ascii="Times New Roman" w:hAnsi="Times New Roman" w:cs="Times New Roman"/>
                <w:color w:val="000000" w:themeColor="text1"/>
                <w:sz w:val="20"/>
                <w:szCs w:val="20"/>
              </w:rPr>
              <w:t>s</w:t>
            </w:r>
            <w:r w:rsidRPr="00E238CC">
              <w:rPr>
                <w:rFonts w:ascii="Times New Roman" w:hAnsi="Times New Roman" w:cs="Times New Roman"/>
                <w:color w:val="000000" w:themeColor="text1"/>
                <w:sz w:val="20"/>
                <w:szCs w:val="20"/>
              </w:rPr>
              <w:t>: Individual costs were first adjusted to 2022 accounting for inflation using the annual consumer price index of City G. The interrupted time series analyses controlled for seasonality and used robust standard errors, with two breakpoints in 2018 Q1 (DIP reform) and 2020 Q1 (COVID-19), respectively.</w:t>
            </w:r>
          </w:p>
        </w:tc>
      </w:tr>
      <w:tr w:rsidR="006D1D8D" w:rsidRPr="00E238CC" w:rsidTr="006D1D8D">
        <w:trPr>
          <w:trHeight w:val="352"/>
          <w:jc w:val="center"/>
        </w:trPr>
        <w:tc>
          <w:tcPr>
            <w:tcW w:w="15134" w:type="dxa"/>
            <w:gridSpan w:val="5"/>
            <w:tcBorders>
              <w:top w:val="nil"/>
              <w:left w:val="nil"/>
              <w:bottom w:val="nil"/>
              <w:right w:val="nil"/>
            </w:tcBorders>
            <w:shd w:val="clear" w:color="auto" w:fill="auto"/>
            <w:noWrap/>
            <w:vAlign w:val="center"/>
          </w:tcPr>
          <w:p w:rsidR="006D1D8D" w:rsidRPr="00E238CC" w:rsidRDefault="006D1D8D" w:rsidP="006D1D8D">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Abbreviations: CV, coefficient of variation; IQR, interquartile range; CI, confidence intervals.</w:t>
            </w:r>
          </w:p>
          <w:p w:rsidR="006D1D8D" w:rsidRPr="00E238CC" w:rsidRDefault="00282AB8" w:rsidP="006D1D8D">
            <w:pPr>
              <w:rPr>
                <w:rFonts w:ascii="Times New Roman" w:hAnsi="Times New Roman" w:cs="Times New Roman"/>
                <w:b/>
                <w:bCs/>
                <w:color w:val="000000" w:themeColor="text1"/>
                <w:sz w:val="20"/>
                <w:szCs w:val="20"/>
              </w:rPr>
            </w:pPr>
            <w:r w:rsidRPr="00E238CC">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.001; ** </w:t>
            </w:r>
            <w:r w:rsidRP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.01; *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.05.</w:t>
            </w:r>
          </w:p>
        </w:tc>
      </w:tr>
    </w:tbl>
    <w:p w:rsidR="00A04635" w:rsidRPr="00E238CC" w:rsidRDefault="00A04635" w:rsidP="00A04635">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br w:type="page"/>
      </w:r>
    </w:p>
    <w:p w:rsidR="007421D8" w:rsidRPr="00E238CC" w:rsidRDefault="00A04635" w:rsidP="007421D8">
      <w:pPr>
        <w:jc w:val="both"/>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 xml:space="preserve">Table </w:t>
      </w:r>
      <w:r w:rsidR="00282AB8">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 xml:space="preserve">10 Changes in Levels and Quarterly Trends for </w:t>
      </w:r>
      <w:r w:rsidR="00931052">
        <w:rPr>
          <w:rFonts w:ascii="Times New Roman" w:hAnsi="Times New Roman" w:cs="Times New Roman"/>
          <w:b/>
          <w:bCs/>
          <w:color w:val="000000" w:themeColor="text1"/>
          <w:sz w:val="20"/>
          <w:szCs w:val="20"/>
        </w:rPr>
        <w:t>GLMM</w:t>
      </w:r>
      <w:r w:rsidRPr="00E238CC">
        <w:rPr>
          <w:rFonts w:ascii="Times New Roman" w:hAnsi="Times New Roman" w:cs="Times New Roman"/>
          <w:b/>
          <w:bCs/>
          <w:color w:val="000000" w:themeColor="text1"/>
          <w:sz w:val="20"/>
          <w:szCs w:val="20"/>
        </w:rPr>
        <w:t xml:space="preserve">-adjusted CV and IQR by Treatment Method, and Cost Component </w:t>
      </w:r>
      <w:r w:rsidR="007421D8" w:rsidRPr="00E238CC">
        <w:rPr>
          <w:rFonts w:ascii="Times New Roman" w:hAnsi="Times New Roman" w:cs="Times New Roman"/>
          <w:b/>
          <w:bCs/>
          <w:color w:val="000000" w:themeColor="text1"/>
          <w:sz w:val="20"/>
          <w:szCs w:val="20"/>
        </w:rPr>
        <w:t>A</w:t>
      </w:r>
      <w:r w:rsidRPr="00E238CC">
        <w:rPr>
          <w:rFonts w:ascii="Times New Roman" w:hAnsi="Times New Roman" w:cs="Times New Roman"/>
          <w:b/>
          <w:bCs/>
          <w:color w:val="000000" w:themeColor="text1"/>
          <w:sz w:val="20"/>
          <w:szCs w:val="20"/>
        </w:rPr>
        <w:t xml:space="preserve">mong </w:t>
      </w:r>
      <w:r w:rsidR="007421D8" w:rsidRPr="00E238CC">
        <w:rPr>
          <w:rFonts w:ascii="Times New Roman" w:hAnsi="Times New Roman" w:cs="Times New Roman"/>
          <w:b/>
          <w:bCs/>
          <w:color w:val="000000" w:themeColor="text1"/>
          <w:sz w:val="20"/>
          <w:szCs w:val="20"/>
        </w:rPr>
        <w:t>A</w:t>
      </w:r>
      <w:r w:rsidRPr="00E238CC">
        <w:rPr>
          <w:rFonts w:ascii="Times New Roman" w:hAnsi="Times New Roman" w:cs="Times New Roman"/>
          <w:b/>
          <w:bCs/>
          <w:color w:val="000000" w:themeColor="text1"/>
          <w:sz w:val="20"/>
          <w:szCs w:val="20"/>
        </w:rPr>
        <w:t xml:space="preserve">ll </w:t>
      </w:r>
      <w:r w:rsidR="007421D8" w:rsidRPr="00E238CC">
        <w:rPr>
          <w:rFonts w:ascii="Times New Roman" w:hAnsi="Times New Roman" w:cs="Times New Roman"/>
          <w:b/>
          <w:bCs/>
          <w:color w:val="000000" w:themeColor="text1"/>
          <w:sz w:val="20"/>
          <w:szCs w:val="20"/>
        </w:rPr>
        <w:t>H</w:t>
      </w:r>
      <w:r w:rsidRPr="00E238CC">
        <w:rPr>
          <w:rFonts w:ascii="Times New Roman" w:hAnsi="Times New Roman" w:cs="Times New Roman"/>
          <w:b/>
          <w:bCs/>
          <w:color w:val="000000" w:themeColor="text1"/>
          <w:sz w:val="20"/>
          <w:szCs w:val="20"/>
        </w:rPr>
        <w:t xml:space="preserve">ospitals in </w:t>
      </w:r>
      <w:r w:rsidR="002325E1" w:rsidRPr="00E238CC">
        <w:rPr>
          <w:rFonts w:ascii="Times New Roman" w:hAnsi="Times New Roman" w:cs="Times New Roman"/>
          <w:b/>
          <w:bCs/>
          <w:color w:val="000000" w:themeColor="text1"/>
          <w:sz w:val="20"/>
          <w:szCs w:val="20"/>
        </w:rPr>
        <w:t>Models with 2 Breakpoints</w:t>
      </w:r>
    </w:p>
    <w:tbl>
      <w:tblPr>
        <w:tblW w:w="15560" w:type="dxa"/>
        <w:jc w:val="center"/>
        <w:tblLayout w:type="fixed"/>
        <w:tblLook w:val="04A0" w:firstRow="1" w:lastRow="0" w:firstColumn="1" w:lastColumn="0" w:noHBand="0" w:noVBand="1"/>
      </w:tblPr>
      <w:tblGrid>
        <w:gridCol w:w="108"/>
        <w:gridCol w:w="2694"/>
        <w:gridCol w:w="3189"/>
        <w:gridCol w:w="3190"/>
        <w:gridCol w:w="3189"/>
        <w:gridCol w:w="2906"/>
        <w:gridCol w:w="284"/>
      </w:tblGrid>
      <w:tr w:rsidR="00A04635" w:rsidRPr="00E238CC" w:rsidTr="005D1886">
        <w:trPr>
          <w:gridBefore w:val="1"/>
          <w:wBefore w:w="108" w:type="dxa"/>
          <w:trHeight w:val="96"/>
          <w:jc w:val="center"/>
        </w:trPr>
        <w:tc>
          <w:tcPr>
            <w:tcW w:w="2694" w:type="dxa"/>
            <w:tcBorders>
              <w:top w:val="single" w:sz="12" w:space="0" w:color="auto"/>
              <w:left w:val="nil"/>
              <w:bottom w:val="single" w:sz="8" w:space="0" w:color="000000"/>
              <w:right w:val="nil"/>
            </w:tcBorders>
            <w:shd w:val="clear" w:color="auto" w:fill="auto"/>
            <w:noWrap/>
          </w:tcPr>
          <w:p w:rsidR="00A04635" w:rsidRPr="00E238CC" w:rsidRDefault="00A04635" w:rsidP="007E102F">
            <w:pPr>
              <w:jc w:val="center"/>
              <w:rPr>
                <w:rFonts w:ascii="Times New Roman" w:eastAsia="DengXian" w:hAnsi="Times New Roman" w:cs="Times New Roman"/>
                <w:color w:val="000000" w:themeColor="text1"/>
                <w:sz w:val="20"/>
                <w:szCs w:val="20"/>
              </w:rPr>
            </w:pPr>
          </w:p>
        </w:tc>
        <w:tc>
          <w:tcPr>
            <w:tcW w:w="3189"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1 (95% CI)</w:t>
            </w:r>
          </w:p>
        </w:tc>
        <w:tc>
          <w:tcPr>
            <w:tcW w:w="319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1 (95% CI)</w:t>
            </w:r>
          </w:p>
        </w:tc>
        <w:tc>
          <w:tcPr>
            <w:tcW w:w="3189"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2 (95% CI)</w:t>
            </w:r>
          </w:p>
        </w:tc>
        <w:tc>
          <w:tcPr>
            <w:tcW w:w="3190" w:type="dxa"/>
            <w:gridSpan w:val="2"/>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2 (95% CI)</w:t>
            </w:r>
          </w:p>
        </w:tc>
      </w:tr>
      <w:tr w:rsidR="00A04635" w:rsidRPr="00E238CC" w:rsidTr="005D1886">
        <w:trPr>
          <w:gridBefore w:val="1"/>
          <w:wBefore w:w="108" w:type="dxa"/>
          <w:trHeight w:val="352"/>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A</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CV</w:t>
            </w:r>
          </w:p>
        </w:tc>
        <w:tc>
          <w:tcPr>
            <w:tcW w:w="3189"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190" w:type="dxa"/>
            <w:tcBorders>
              <w:top w:val="nil"/>
              <w:left w:val="nil"/>
              <w:bottom w:val="nil"/>
              <w:right w:val="nil"/>
            </w:tcBorders>
            <w:shd w:val="clear" w:color="auto" w:fill="auto"/>
            <w:noWrap/>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90" w:type="dxa"/>
            <w:gridSpan w:val="2"/>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tcPr>
          <w:p w:rsidR="005D1886" w:rsidRPr="00E238CC" w:rsidRDefault="005D1886" w:rsidP="005D1886">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-0.108 (-0.230, 0.014)</w:t>
            </w: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0.000 (-0.024, 0.023)</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-0.059 (-0.171, 0.053)</w:t>
            </w: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0.003 (-0.016, 0.022)</w:t>
            </w: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0.015 (-0.154, 0.185)</w:t>
            </w: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-0.040 (-0.074, -0.006) *</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0.148 (-0.009, 0.305)</w:t>
            </w: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0.024 (-0.004, 0.051)</w:t>
            </w: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-0.046 (-0.092, 0.000) *</w:t>
            </w: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0.004 (-0.005, 0.013)</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-0.032 (-0.075, 0.011)</w:t>
            </w: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0.002 (-0.006, 0.009)</w:t>
            </w: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-0.034 (-0.106, 0.037)</w:t>
            </w: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-0.014 (-0.032, 0.003)</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0.195 (0.126, 0.264) ***</w:t>
            </w: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-0.001 (-0.015, 0.014)</w:t>
            </w: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-0.175 (-0.405, 0.055)</w:t>
            </w: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-0.002 (-0.046, 0.043)</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0.115 (-0.095, 0.325)</w:t>
            </w: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-0.013 (-0.049, 0.023)</w:t>
            </w: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-0.089 (-0.191, 0.012)</w:t>
            </w: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0.005 (-0.015, 0.024)</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-0.067 (-0.159, 0.026)</w:t>
            </w: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0.003 (-0.013, 0.019)</w:t>
            </w:r>
          </w:p>
        </w:tc>
      </w:tr>
      <w:tr w:rsidR="00A04635" w:rsidRPr="00E238CC" w:rsidTr="005D1886">
        <w:trPr>
          <w:gridBefore w:val="1"/>
          <w:wBefore w:w="108" w:type="dxa"/>
          <w:trHeight w:val="352"/>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B</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IQR</w:t>
            </w:r>
          </w:p>
        </w:tc>
        <w:tc>
          <w:tcPr>
            <w:tcW w:w="3189"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b/>
                <w:bCs/>
                <w:color w:val="000000" w:themeColor="text1"/>
                <w:sz w:val="20"/>
                <w:szCs w:val="20"/>
              </w:rPr>
            </w:pPr>
          </w:p>
        </w:tc>
        <w:tc>
          <w:tcPr>
            <w:tcW w:w="319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90" w:type="dxa"/>
            <w:gridSpan w:val="2"/>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tcPr>
          <w:p w:rsidR="005D1886" w:rsidRPr="00E238CC" w:rsidRDefault="005D1886" w:rsidP="005D1886">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168.58 (-803.88,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141.03)</w:t>
            </w: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-24.68 (-242.92, 193.56)</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205.36 (-721.75,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132.46)</w:t>
            </w: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67.90 (-108.99, 244.79)</w:t>
            </w: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-879.67 (-5</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450.90, 3</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691.55)</w:t>
            </w: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-602.87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505.22, 299.48)</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086.63 (-5</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297.65, 3</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124.39)</w:t>
            </w: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532.83 (-200.14,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265.79)</w:t>
            </w: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-183.09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448.92, 1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082.73)</w:t>
            </w: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256.46 (-16.39, 529.31)</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624.64 (-2</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821.04, -428.23) **</w:t>
            </w: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-4.18 (-225.49, 217.13)</w:t>
            </w: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gridBefore w:val="1"/>
          <w:wBefore w:w="108" w:type="dxa"/>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-395.55 (-975.87, 184.76)</w:t>
            </w:r>
          </w:p>
        </w:tc>
        <w:tc>
          <w:tcPr>
            <w:tcW w:w="319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-4.22 (-119.03, 110.59)</w:t>
            </w:r>
          </w:p>
        </w:tc>
        <w:tc>
          <w:tcPr>
            <w:tcW w:w="3189"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-202.61 (-737.65, 332.45)</w:t>
            </w:r>
          </w:p>
        </w:tc>
        <w:tc>
          <w:tcPr>
            <w:tcW w:w="3190" w:type="dxa"/>
            <w:gridSpan w:val="2"/>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29.58 (-63.69, 122.84)</w:t>
            </w:r>
          </w:p>
        </w:tc>
      </w:tr>
      <w:tr w:rsidR="005D1886" w:rsidRPr="00E238CC" w:rsidTr="005D1886">
        <w:trPr>
          <w:gridBefore w:val="1"/>
          <w:wBefore w:w="108" w:type="dxa"/>
          <w:trHeight w:val="352"/>
          <w:jc w:val="center"/>
        </w:trPr>
        <w:tc>
          <w:tcPr>
            <w:tcW w:w="2694" w:type="dxa"/>
            <w:tcBorders>
              <w:top w:val="nil"/>
              <w:left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89" w:type="dxa"/>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-361.56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097.04, 373.92)</w:t>
            </w:r>
          </w:p>
        </w:tc>
        <w:tc>
          <w:tcPr>
            <w:tcW w:w="3190" w:type="dxa"/>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91.97 (-74.37, 258.31)</w:t>
            </w:r>
          </w:p>
        </w:tc>
        <w:tc>
          <w:tcPr>
            <w:tcW w:w="3189" w:type="dxa"/>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329.57 (-2</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031.82, -627.32) **</w:t>
            </w:r>
          </w:p>
        </w:tc>
        <w:tc>
          <w:tcPr>
            <w:tcW w:w="3190" w:type="dxa"/>
            <w:gridSpan w:val="2"/>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81.58 (-53.24, 216.40)</w:t>
            </w:r>
          </w:p>
        </w:tc>
      </w:tr>
      <w:tr w:rsidR="005D1886" w:rsidRPr="00E238CC" w:rsidTr="005D1886">
        <w:trPr>
          <w:gridBefore w:val="1"/>
          <w:wBefore w:w="108" w:type="dxa"/>
          <w:trHeight w:val="352"/>
          <w:jc w:val="center"/>
        </w:trPr>
        <w:tc>
          <w:tcPr>
            <w:tcW w:w="2694" w:type="dxa"/>
            <w:tcBorders>
              <w:top w:val="nil"/>
              <w:left w:val="nil"/>
              <w:bottom w:val="single" w:sz="12" w:space="0" w:color="auto"/>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89" w:type="dxa"/>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-312.50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283.64, 658.63)</w:t>
            </w:r>
          </w:p>
        </w:tc>
        <w:tc>
          <w:tcPr>
            <w:tcW w:w="3190" w:type="dxa"/>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238.12 (35.22, 441.02) *</w:t>
            </w:r>
          </w:p>
        </w:tc>
        <w:tc>
          <w:tcPr>
            <w:tcW w:w="3189" w:type="dxa"/>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057.24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968.06, -146.42) *</w:t>
            </w:r>
          </w:p>
        </w:tc>
        <w:tc>
          <w:tcPr>
            <w:tcW w:w="3190" w:type="dxa"/>
            <w:gridSpan w:val="2"/>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-147.50 (-312.20, 17.21)</w:t>
            </w:r>
          </w:p>
        </w:tc>
      </w:tr>
      <w:tr w:rsidR="005D1886" w:rsidRPr="00E238CC" w:rsidTr="005D1886">
        <w:tblPrEx>
          <w:jc w:val="left"/>
        </w:tblPrEx>
        <w:trPr>
          <w:gridAfter w:val="1"/>
          <w:wAfter w:w="284" w:type="dxa"/>
          <w:trHeight w:val="352"/>
        </w:trPr>
        <w:tc>
          <w:tcPr>
            <w:tcW w:w="15276" w:type="dxa"/>
            <w:gridSpan w:val="6"/>
            <w:tcBorders>
              <w:top w:val="nil"/>
              <w:left w:val="nil"/>
              <w:bottom w:val="nil"/>
              <w:right w:val="nil"/>
            </w:tcBorders>
            <w:shd w:val="clear" w:color="auto" w:fill="auto"/>
            <w:noWrap/>
            <w:vAlign w:val="center"/>
          </w:tcPr>
          <w:p w:rsidR="005D1886" w:rsidRPr="00E238CC" w:rsidRDefault="005D1886" w:rsidP="007E102F">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Note</w:t>
            </w:r>
            <w:r w:rsidR="00282AB8">
              <w:rPr>
                <w:rFonts w:ascii="Times New Roman" w:hAnsi="Times New Roman" w:cs="Times New Roman"/>
                <w:color w:val="000000" w:themeColor="text1"/>
                <w:sz w:val="20"/>
                <w:szCs w:val="20"/>
              </w:rPr>
              <w:t>s</w:t>
            </w:r>
            <w:r w:rsidRPr="00E238CC">
              <w:rPr>
                <w:rFonts w:ascii="Times New Roman" w:hAnsi="Times New Roman" w:cs="Times New Roman"/>
                <w:color w:val="000000" w:themeColor="text1"/>
                <w:sz w:val="20"/>
                <w:szCs w:val="20"/>
              </w:rPr>
              <w:t>: Individual</w:t>
            </w:r>
            <w:r w:rsidRPr="00E238CC">
              <w:rPr>
                <w:rFonts w:ascii="Times New Roman" w:hAnsi="Times New Roman" w:cs="Times New Roman"/>
                <w:b/>
                <w:bCs/>
                <w:color w:val="000000" w:themeColor="text1"/>
                <w:sz w:val="20"/>
                <w:szCs w:val="20"/>
              </w:rPr>
              <w:t xml:space="preserve"> </w:t>
            </w:r>
            <w:r w:rsidRPr="00E238CC">
              <w:rPr>
                <w:rFonts w:ascii="Times New Roman" w:hAnsi="Times New Roman" w:cs="Times New Roman"/>
                <w:color w:val="000000" w:themeColor="text1"/>
                <w:sz w:val="20"/>
                <w:szCs w:val="20"/>
              </w:rPr>
              <w:t>costs were first adjusted to 2022 accounting for inflation using the annual consumer price index of City G. Costs were then case-mix adjusted using a generalized linear model to get hospital-level estimates. The interrupted time series analyses controlled for seasonality and used robust standard errors, with two breakpoints in 2018 Q1 (DIP reform) and 2020 Q1 (COVID-19), respectively.</w:t>
            </w:r>
          </w:p>
        </w:tc>
      </w:tr>
      <w:tr w:rsidR="005D1886" w:rsidRPr="00E238CC" w:rsidTr="005D1886">
        <w:tblPrEx>
          <w:jc w:val="left"/>
        </w:tblPrEx>
        <w:trPr>
          <w:gridAfter w:val="1"/>
          <w:wAfter w:w="284" w:type="dxa"/>
          <w:trHeight w:val="352"/>
        </w:trPr>
        <w:tc>
          <w:tcPr>
            <w:tcW w:w="15276" w:type="dxa"/>
            <w:gridSpan w:val="6"/>
            <w:tcBorders>
              <w:top w:val="nil"/>
              <w:left w:val="nil"/>
              <w:bottom w:val="nil"/>
              <w:right w:val="nil"/>
            </w:tcBorders>
            <w:shd w:val="clear" w:color="auto" w:fill="auto"/>
            <w:noWrap/>
            <w:vAlign w:val="center"/>
          </w:tcPr>
          <w:p w:rsidR="005D1886" w:rsidRPr="00E238CC" w:rsidRDefault="005D1886" w:rsidP="007E102F">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Abbreviations: CV, coefficient of variation; IQR, interquartile range; </w:t>
            </w:r>
            <w:r w:rsidR="00931052">
              <w:rPr>
                <w:rFonts w:ascii="Times New Roman" w:hAnsi="Times New Roman" w:cs="Times New Roman"/>
                <w:color w:val="000000" w:themeColor="text1"/>
                <w:sz w:val="20"/>
                <w:szCs w:val="20"/>
              </w:rPr>
              <w:t>GLMM</w:t>
            </w:r>
            <w:r w:rsidRPr="00E238CC">
              <w:rPr>
                <w:rFonts w:ascii="Times New Roman" w:hAnsi="Times New Roman" w:cs="Times New Roman"/>
                <w:color w:val="000000" w:themeColor="text1"/>
                <w:sz w:val="20"/>
                <w:szCs w:val="20"/>
              </w:rPr>
              <w:t xml:space="preserve">, generalized linear </w:t>
            </w:r>
            <w:r w:rsidR="00931052">
              <w:rPr>
                <w:rFonts w:ascii="Times New Roman" w:hAnsi="Times New Roman" w:cs="Times New Roman"/>
                <w:color w:val="000000" w:themeColor="text1"/>
                <w:sz w:val="20"/>
                <w:szCs w:val="20"/>
              </w:rPr>
              <w:t xml:space="preserve">mixed </w:t>
            </w:r>
            <w:r w:rsidRPr="00E238CC">
              <w:rPr>
                <w:rFonts w:ascii="Times New Roman" w:hAnsi="Times New Roman" w:cs="Times New Roman"/>
                <w:color w:val="000000" w:themeColor="text1"/>
                <w:sz w:val="20"/>
                <w:szCs w:val="20"/>
              </w:rPr>
              <w:t>model; CI, confidence intervals.</w:t>
            </w:r>
          </w:p>
          <w:p w:rsidR="005D1886" w:rsidRPr="00E238CC" w:rsidRDefault="00282AB8" w:rsidP="007E102F">
            <w:pPr>
              <w:jc w:val="both"/>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.001; ** </w:t>
            </w:r>
            <w:r w:rsidRP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.01; *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.05.</w:t>
            </w:r>
          </w:p>
        </w:tc>
      </w:tr>
    </w:tbl>
    <w:p w:rsidR="00A04635" w:rsidRPr="00E238CC" w:rsidRDefault="00A04635" w:rsidP="00A04635">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br w:type="page"/>
      </w:r>
    </w:p>
    <w:p w:rsidR="00A04635" w:rsidRPr="00E238CC" w:rsidRDefault="00A04635" w:rsidP="00A04635">
      <w:pPr>
        <w:jc w:val="both"/>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 xml:space="preserve">Table </w:t>
      </w:r>
      <w:r w:rsidR="00282AB8">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 xml:space="preserve">11 Changes in Levels and Quarterly Trends for </w:t>
      </w:r>
      <w:r w:rsidR="00931052">
        <w:rPr>
          <w:rFonts w:ascii="Times New Roman" w:hAnsi="Times New Roman" w:cs="Times New Roman"/>
          <w:b/>
          <w:bCs/>
          <w:color w:val="000000" w:themeColor="text1"/>
          <w:sz w:val="20"/>
          <w:szCs w:val="20"/>
        </w:rPr>
        <w:t>GLMM</w:t>
      </w:r>
      <w:r w:rsidRPr="00E238CC">
        <w:rPr>
          <w:rFonts w:ascii="Times New Roman" w:hAnsi="Times New Roman" w:cs="Times New Roman"/>
          <w:b/>
          <w:bCs/>
          <w:color w:val="000000" w:themeColor="text1"/>
          <w:sz w:val="20"/>
          <w:szCs w:val="20"/>
        </w:rPr>
        <w:t xml:space="preserve">-adjusted CV and IQR by Treatment Method, and Cost Component in Tertiary Hospitals in </w:t>
      </w:r>
      <w:r w:rsidR="005D1886" w:rsidRPr="00E238CC">
        <w:rPr>
          <w:rFonts w:ascii="Times New Roman" w:hAnsi="Times New Roman" w:cs="Times New Roman"/>
          <w:b/>
          <w:bCs/>
          <w:color w:val="000000" w:themeColor="text1"/>
          <w:sz w:val="20"/>
          <w:szCs w:val="20"/>
        </w:rPr>
        <w:t>Models</w:t>
      </w:r>
      <w:r w:rsidR="002325E1" w:rsidRPr="00E238CC">
        <w:rPr>
          <w:rFonts w:ascii="Times New Roman" w:hAnsi="Times New Roman" w:cs="Times New Roman"/>
          <w:b/>
          <w:bCs/>
          <w:color w:val="000000" w:themeColor="text1"/>
          <w:sz w:val="20"/>
          <w:szCs w:val="20"/>
        </w:rPr>
        <w:t xml:space="preserve"> with 2 Breakpoints</w:t>
      </w:r>
    </w:p>
    <w:tbl>
      <w:tblPr>
        <w:tblW w:w="14992" w:type="dxa"/>
        <w:jc w:val="center"/>
        <w:tblLayout w:type="fixed"/>
        <w:tblLook w:val="04A0" w:firstRow="1" w:lastRow="0" w:firstColumn="1" w:lastColumn="0" w:noHBand="0" w:noVBand="1"/>
      </w:tblPr>
      <w:tblGrid>
        <w:gridCol w:w="2552"/>
        <w:gridCol w:w="3110"/>
        <w:gridCol w:w="3110"/>
        <w:gridCol w:w="3110"/>
        <w:gridCol w:w="3110"/>
      </w:tblGrid>
      <w:tr w:rsidR="00A04635" w:rsidRPr="00E238CC" w:rsidTr="005D1886">
        <w:trPr>
          <w:trHeight w:val="96"/>
          <w:jc w:val="center"/>
        </w:trPr>
        <w:tc>
          <w:tcPr>
            <w:tcW w:w="2552" w:type="dxa"/>
            <w:tcBorders>
              <w:top w:val="single" w:sz="12" w:space="0" w:color="auto"/>
              <w:left w:val="nil"/>
              <w:bottom w:val="single" w:sz="8" w:space="0" w:color="000000"/>
              <w:right w:val="nil"/>
            </w:tcBorders>
            <w:shd w:val="clear" w:color="auto" w:fill="auto"/>
            <w:noWrap/>
          </w:tcPr>
          <w:p w:rsidR="00A04635" w:rsidRPr="00E238CC" w:rsidRDefault="00A04635" w:rsidP="007E102F">
            <w:pPr>
              <w:jc w:val="center"/>
              <w:rPr>
                <w:rFonts w:ascii="Times New Roman" w:eastAsia="DengXian" w:hAnsi="Times New Roman" w:cs="Times New Roman"/>
                <w:color w:val="000000" w:themeColor="text1"/>
                <w:sz w:val="20"/>
                <w:szCs w:val="20"/>
              </w:rPr>
            </w:pP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1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1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2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2 (95% CI)</w:t>
            </w:r>
          </w:p>
        </w:tc>
      </w:tr>
      <w:tr w:rsidR="00A04635" w:rsidRPr="00E238CC" w:rsidTr="005D1886">
        <w:trPr>
          <w:trHeight w:val="352"/>
          <w:jc w:val="center"/>
        </w:trPr>
        <w:tc>
          <w:tcPr>
            <w:tcW w:w="2552"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A</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CV</w:t>
            </w:r>
          </w:p>
        </w:tc>
        <w:tc>
          <w:tcPr>
            <w:tcW w:w="3110"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110" w:type="dxa"/>
            <w:tcBorders>
              <w:top w:val="nil"/>
              <w:left w:val="nil"/>
              <w:bottom w:val="nil"/>
              <w:right w:val="nil"/>
            </w:tcBorders>
            <w:shd w:val="clear" w:color="auto" w:fill="auto"/>
            <w:noWrap/>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552" w:type="dxa"/>
            <w:tcBorders>
              <w:top w:val="nil"/>
              <w:left w:val="nil"/>
              <w:bottom w:val="nil"/>
              <w:right w:val="nil"/>
            </w:tcBorders>
            <w:shd w:val="clear" w:color="auto" w:fill="auto"/>
            <w:noWrap/>
          </w:tcPr>
          <w:p w:rsidR="005D1886" w:rsidRPr="00E238CC" w:rsidRDefault="005D1886" w:rsidP="005D1886">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-0.176 (-0.331, -0.020)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0.010 (-0.020, 0.040)</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-0.086 (-0.227, 0.056)</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-0.008 (-0.032, 0.017)</w:t>
            </w: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-0.014 (-0.149, 0.121)</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-0.013 (-0.040, 0.013)</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0.030 (-0.095, 0.154)</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0.011 (-0.011, 0.032)</w:t>
            </w: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-0.070 (-0.135, -0.005)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0.006 (-0.007, 0.019)</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-0.007 (-0.067, 0.054)</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-0.004 (-0.015, 0.007)</w:t>
            </w: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-0.093 (-0.219, 0.033)</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-0.006 (-0.032, 0.020)</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0.194 (0.077, 0.312)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-0.010 (-0.031, 0.011)</w:t>
            </w: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0.037 (-0.268, 0.341)</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-0.011 (-0.072, 0.050)</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0.281 (-0.001, 0.562)</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0.005 (-0.044, 0.055)</w:t>
            </w: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-0.161 (-0.332, 0.011)</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0.015 (-0.019, 0.048)</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-0.084 (-0.241, 0.074)</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-0.007 (-0.035, 0.020)</w:t>
            </w:r>
          </w:p>
        </w:tc>
      </w:tr>
      <w:tr w:rsidR="00A04635" w:rsidRPr="00E238CC" w:rsidTr="005D1886">
        <w:trPr>
          <w:trHeight w:val="352"/>
          <w:jc w:val="center"/>
        </w:trPr>
        <w:tc>
          <w:tcPr>
            <w:tcW w:w="2552"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B</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IQR</w:t>
            </w:r>
          </w:p>
        </w:tc>
        <w:tc>
          <w:tcPr>
            <w:tcW w:w="3110" w:type="dxa"/>
            <w:tcBorders>
              <w:top w:val="nil"/>
              <w:left w:val="nil"/>
              <w:bottom w:val="nil"/>
              <w:right w:val="nil"/>
            </w:tcBorders>
            <w:shd w:val="clear" w:color="auto" w:fill="auto"/>
            <w:noWrap/>
            <w:vAlign w:val="center"/>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center"/>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center"/>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center"/>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552" w:type="dxa"/>
            <w:tcBorders>
              <w:top w:val="nil"/>
              <w:left w:val="nil"/>
              <w:bottom w:val="nil"/>
              <w:right w:val="nil"/>
            </w:tcBorders>
            <w:shd w:val="clear" w:color="auto" w:fill="auto"/>
            <w:noWrap/>
          </w:tcPr>
          <w:p w:rsidR="005D1886" w:rsidRPr="00E238CC" w:rsidRDefault="005D1886" w:rsidP="005D1886">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-65.29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372.53, 1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241.94)</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-3.43 (-280.21, 273.36)</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785.61 (-444.64, 2</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015.86)</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-8.38 (-232.98, 216.22)</w:t>
            </w: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253.29 (-4</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670.33, 2</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163.75)</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-146.42 (-814.79, 521.94)</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930.72 (-8</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066.10,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795.34)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325.50 (-217.07, 868.07)</w:t>
            </w: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-120.33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204.44, 963.78)</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200.46 (-13.45, 414.37)</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-825.36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823.87, 173.15)</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-128.50 (-302.26, 45.25)</w:t>
            </w: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552"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-725.07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367.70, -82.44)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24.03 (-104.36, 152.43)</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-42.43 (-637.10, 552.24)</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-62.79 (-167.10, 41.53)</w:t>
            </w:r>
          </w:p>
        </w:tc>
      </w:tr>
      <w:tr w:rsidR="005D1886" w:rsidRPr="00E238CC" w:rsidTr="005D1886">
        <w:trPr>
          <w:trHeight w:val="352"/>
          <w:jc w:val="center"/>
        </w:trPr>
        <w:tc>
          <w:tcPr>
            <w:tcW w:w="2552" w:type="dxa"/>
            <w:tcBorders>
              <w:top w:val="nil"/>
              <w:left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10" w:type="dxa"/>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-345.34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128.81, 438.12)</w:t>
            </w:r>
          </w:p>
        </w:tc>
        <w:tc>
          <w:tcPr>
            <w:tcW w:w="3110" w:type="dxa"/>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56.34 (-102.53, 215.22)</w:t>
            </w:r>
          </w:p>
        </w:tc>
        <w:tc>
          <w:tcPr>
            <w:tcW w:w="3110" w:type="dxa"/>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-637.73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366.29, 90.82)</w:t>
            </w:r>
          </w:p>
        </w:tc>
        <w:tc>
          <w:tcPr>
            <w:tcW w:w="3110" w:type="dxa"/>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141.08 (12.01, 270.14) *</w:t>
            </w:r>
          </w:p>
        </w:tc>
      </w:tr>
      <w:tr w:rsidR="005D1886" w:rsidRPr="00E238CC" w:rsidTr="005D1886">
        <w:trPr>
          <w:trHeight w:val="352"/>
          <w:jc w:val="center"/>
        </w:trPr>
        <w:tc>
          <w:tcPr>
            <w:tcW w:w="2552" w:type="dxa"/>
            <w:tcBorders>
              <w:top w:val="nil"/>
              <w:left w:val="nil"/>
              <w:bottom w:val="single" w:sz="12" w:space="0" w:color="auto"/>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10" w:type="dxa"/>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-184.13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291.30, 923.04)</w:t>
            </w:r>
          </w:p>
        </w:tc>
        <w:tc>
          <w:tcPr>
            <w:tcW w:w="3110" w:type="dxa"/>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218.72 (-15.80, 453.25)</w:t>
            </w:r>
          </w:p>
        </w:tc>
        <w:tc>
          <w:tcPr>
            <w:tcW w:w="3110" w:type="dxa"/>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40.54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001.54, 1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082.62)</w:t>
            </w:r>
          </w:p>
        </w:tc>
        <w:tc>
          <w:tcPr>
            <w:tcW w:w="3110" w:type="dxa"/>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-239.59 (-429.89, -49.28) *</w:t>
            </w:r>
          </w:p>
        </w:tc>
      </w:tr>
      <w:tr w:rsidR="005D1886" w:rsidRPr="00E238CC" w:rsidTr="007E102F">
        <w:trPr>
          <w:trHeight w:val="352"/>
          <w:jc w:val="center"/>
        </w:trPr>
        <w:tc>
          <w:tcPr>
            <w:tcW w:w="14992" w:type="dxa"/>
            <w:gridSpan w:val="5"/>
            <w:tcBorders>
              <w:top w:val="nil"/>
              <w:left w:val="nil"/>
              <w:bottom w:val="nil"/>
              <w:right w:val="nil"/>
            </w:tcBorders>
            <w:shd w:val="clear" w:color="auto" w:fill="auto"/>
            <w:noWrap/>
            <w:vAlign w:val="center"/>
          </w:tcPr>
          <w:p w:rsidR="005D1886" w:rsidRPr="00E238CC" w:rsidRDefault="005D1886" w:rsidP="005D1886">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Note</w:t>
            </w:r>
            <w:r w:rsidR="00282AB8">
              <w:rPr>
                <w:rFonts w:ascii="Times New Roman" w:hAnsi="Times New Roman" w:cs="Times New Roman"/>
                <w:color w:val="000000" w:themeColor="text1"/>
                <w:sz w:val="20"/>
                <w:szCs w:val="20"/>
              </w:rPr>
              <w:t>s</w:t>
            </w:r>
            <w:r w:rsidRPr="00E238CC">
              <w:rPr>
                <w:rFonts w:ascii="Times New Roman" w:hAnsi="Times New Roman" w:cs="Times New Roman"/>
                <w:color w:val="000000" w:themeColor="text1"/>
                <w:sz w:val="20"/>
                <w:szCs w:val="20"/>
              </w:rPr>
              <w:t>: Individual</w:t>
            </w:r>
            <w:r w:rsidRPr="00E238CC">
              <w:rPr>
                <w:rFonts w:ascii="Times New Roman" w:hAnsi="Times New Roman" w:cs="Times New Roman"/>
                <w:b/>
                <w:bCs/>
                <w:color w:val="000000" w:themeColor="text1"/>
                <w:sz w:val="20"/>
                <w:szCs w:val="20"/>
              </w:rPr>
              <w:t xml:space="preserve"> </w:t>
            </w:r>
            <w:r w:rsidRPr="00E238CC">
              <w:rPr>
                <w:rFonts w:ascii="Times New Roman" w:hAnsi="Times New Roman" w:cs="Times New Roman"/>
                <w:color w:val="000000" w:themeColor="text1"/>
                <w:sz w:val="20"/>
                <w:szCs w:val="20"/>
              </w:rPr>
              <w:t>costs were first adjusted to 2022 accounting for inflation using the annual consumer price index of City G. Costs were then case-mix adjusted using a generalized linear model to get hospital-level estimates. The interrupted time series analyses controlled for seasonality and used robust standard errors, with two breakpoints in 2018 Q1 (DIP reform) and 2020 Q1 (COVID-19), respectively.</w:t>
            </w:r>
          </w:p>
        </w:tc>
      </w:tr>
      <w:tr w:rsidR="005D1886" w:rsidRPr="00E238CC" w:rsidTr="007E102F">
        <w:trPr>
          <w:trHeight w:val="116"/>
          <w:jc w:val="center"/>
        </w:trPr>
        <w:tc>
          <w:tcPr>
            <w:tcW w:w="14992" w:type="dxa"/>
            <w:gridSpan w:val="5"/>
            <w:tcBorders>
              <w:top w:val="nil"/>
              <w:left w:val="nil"/>
              <w:bottom w:val="nil"/>
              <w:right w:val="nil"/>
            </w:tcBorders>
            <w:shd w:val="clear" w:color="auto" w:fill="auto"/>
            <w:noWrap/>
            <w:vAlign w:val="center"/>
          </w:tcPr>
          <w:p w:rsidR="005D1886" w:rsidRPr="00E238CC" w:rsidRDefault="005D1886" w:rsidP="005D1886">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Abbreviations: CV, coefficient of variation; IQR, interquartile range; </w:t>
            </w:r>
            <w:r w:rsidR="00931052">
              <w:rPr>
                <w:rFonts w:ascii="Times New Roman" w:hAnsi="Times New Roman" w:cs="Times New Roman"/>
                <w:color w:val="000000" w:themeColor="text1"/>
                <w:sz w:val="20"/>
                <w:szCs w:val="20"/>
              </w:rPr>
              <w:t>GLMM</w:t>
            </w:r>
            <w:r w:rsidRPr="00E238CC">
              <w:rPr>
                <w:rFonts w:ascii="Times New Roman" w:hAnsi="Times New Roman" w:cs="Times New Roman"/>
                <w:color w:val="000000" w:themeColor="text1"/>
                <w:sz w:val="20"/>
                <w:szCs w:val="20"/>
              </w:rPr>
              <w:t xml:space="preserve">, generalized linear </w:t>
            </w:r>
            <w:r w:rsidR="00931052">
              <w:rPr>
                <w:rFonts w:ascii="Times New Roman" w:hAnsi="Times New Roman" w:cs="Times New Roman"/>
                <w:color w:val="000000" w:themeColor="text1"/>
                <w:sz w:val="20"/>
                <w:szCs w:val="20"/>
              </w:rPr>
              <w:t xml:space="preserve">mixed </w:t>
            </w:r>
            <w:r w:rsidRPr="00E238CC">
              <w:rPr>
                <w:rFonts w:ascii="Times New Roman" w:hAnsi="Times New Roman" w:cs="Times New Roman"/>
                <w:color w:val="000000" w:themeColor="text1"/>
                <w:sz w:val="20"/>
                <w:szCs w:val="20"/>
              </w:rPr>
              <w:t>model; CI, confidence intervals.</w:t>
            </w:r>
          </w:p>
          <w:p w:rsidR="005D1886" w:rsidRPr="00E238CC" w:rsidRDefault="00282AB8" w:rsidP="005D1886">
            <w:pPr>
              <w:jc w:val="both"/>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.001; ** </w:t>
            </w:r>
            <w:r w:rsidRP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.01; *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.05.</w:t>
            </w:r>
          </w:p>
        </w:tc>
      </w:tr>
    </w:tbl>
    <w:p w:rsidR="00A04635" w:rsidRPr="00E238CC" w:rsidRDefault="00A04635" w:rsidP="00A04635">
      <w:pPr>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br w:type="page"/>
      </w:r>
    </w:p>
    <w:p w:rsidR="00A04635" w:rsidRPr="00E238CC" w:rsidRDefault="00A04635" w:rsidP="00A04635">
      <w:pPr>
        <w:rPr>
          <w:rFonts w:ascii="Times New Roman" w:hAnsi="Times New Roman" w:cs="Times New Roman"/>
          <w:color w:val="000000" w:themeColor="text1"/>
          <w:sz w:val="20"/>
          <w:szCs w:val="20"/>
        </w:rPr>
        <w:sectPr w:rsidR="00A04635" w:rsidRPr="00E238CC" w:rsidSect="00A04635">
          <w:pgSz w:w="16838" w:h="11906" w:orient="landscape"/>
          <w:pgMar w:top="720" w:right="720" w:bottom="720" w:left="720" w:header="851" w:footer="992" w:gutter="0"/>
          <w:cols w:space="0"/>
          <w:docGrid w:type="lines" w:linePitch="332"/>
        </w:sectPr>
      </w:pPr>
    </w:p>
    <w:p w:rsidR="00A04635" w:rsidRPr="00E238CC" w:rsidRDefault="00A04635" w:rsidP="00A04635">
      <w:pPr>
        <w:jc w:val="both"/>
        <w:rPr>
          <w:rFonts w:ascii="Times New Roman" w:hAnsi="Times New Roman" w:cs="Times New Roman"/>
          <w:b/>
          <w:bCs/>
          <w:color w:val="000000" w:themeColor="text1"/>
          <w:sz w:val="20"/>
          <w:szCs w:val="20"/>
        </w:rPr>
      </w:pPr>
      <w:r w:rsidRPr="00E238CC">
        <w:rPr>
          <w:rFonts w:ascii="Times New Roman" w:hAnsi="Times New Roman" w:cs="Times New Roman"/>
          <w:b/>
          <w:bCs/>
          <w:color w:val="000000" w:themeColor="text1"/>
          <w:sz w:val="20"/>
          <w:szCs w:val="20"/>
        </w:rPr>
        <w:lastRenderedPageBreak/>
        <w:t xml:space="preserve">Table </w:t>
      </w:r>
      <w:r w:rsidR="00282AB8">
        <w:rPr>
          <w:rFonts w:ascii="Times New Roman" w:hAnsi="Times New Roman" w:cs="Times New Roman"/>
          <w:b/>
          <w:bCs/>
          <w:color w:val="000000" w:themeColor="text1"/>
          <w:sz w:val="20"/>
          <w:szCs w:val="20"/>
        </w:rPr>
        <w:t>S</w:t>
      </w:r>
      <w:r w:rsidRPr="00E238CC">
        <w:rPr>
          <w:rFonts w:ascii="Times New Roman" w:hAnsi="Times New Roman" w:cs="Times New Roman"/>
          <w:b/>
          <w:bCs/>
          <w:color w:val="000000" w:themeColor="text1"/>
          <w:sz w:val="20"/>
          <w:szCs w:val="20"/>
        </w:rPr>
        <w:t xml:space="preserve">12 Changes in Levels and Quarterly Trends for </w:t>
      </w:r>
      <w:r w:rsidR="00931052">
        <w:rPr>
          <w:rFonts w:ascii="Times New Roman" w:hAnsi="Times New Roman" w:cs="Times New Roman"/>
          <w:b/>
          <w:bCs/>
          <w:color w:val="000000" w:themeColor="text1"/>
          <w:sz w:val="20"/>
          <w:szCs w:val="20"/>
        </w:rPr>
        <w:t>GLMM</w:t>
      </w:r>
      <w:r w:rsidRPr="00E238CC">
        <w:rPr>
          <w:rFonts w:ascii="Times New Roman" w:hAnsi="Times New Roman" w:cs="Times New Roman"/>
          <w:b/>
          <w:bCs/>
          <w:color w:val="000000" w:themeColor="text1"/>
          <w:sz w:val="20"/>
          <w:szCs w:val="20"/>
        </w:rPr>
        <w:t xml:space="preserve">-adjusted CV and IQR by Treatment Method, and Cost Component in Secondary Hospitals in </w:t>
      </w:r>
      <w:r w:rsidR="002F1F95" w:rsidRPr="00E238CC">
        <w:rPr>
          <w:rFonts w:ascii="Times New Roman" w:hAnsi="Times New Roman" w:cs="Times New Roman"/>
          <w:b/>
          <w:bCs/>
          <w:color w:val="000000" w:themeColor="text1"/>
          <w:sz w:val="20"/>
          <w:szCs w:val="20"/>
        </w:rPr>
        <w:t>Models with 2 Breakpoints</w:t>
      </w:r>
    </w:p>
    <w:tbl>
      <w:tblPr>
        <w:tblW w:w="15134" w:type="dxa"/>
        <w:jc w:val="center"/>
        <w:tblLayout w:type="fixed"/>
        <w:tblLook w:val="04A0" w:firstRow="1" w:lastRow="0" w:firstColumn="1" w:lastColumn="0" w:noHBand="0" w:noVBand="1"/>
      </w:tblPr>
      <w:tblGrid>
        <w:gridCol w:w="2694"/>
        <w:gridCol w:w="3110"/>
        <w:gridCol w:w="3110"/>
        <w:gridCol w:w="3110"/>
        <w:gridCol w:w="3110"/>
      </w:tblGrid>
      <w:tr w:rsidR="00A04635" w:rsidRPr="00E238CC" w:rsidTr="005D1886">
        <w:trPr>
          <w:trHeight w:val="96"/>
          <w:jc w:val="center"/>
        </w:trPr>
        <w:tc>
          <w:tcPr>
            <w:tcW w:w="2694" w:type="dxa"/>
            <w:tcBorders>
              <w:top w:val="single" w:sz="12" w:space="0" w:color="auto"/>
              <w:left w:val="nil"/>
              <w:bottom w:val="single" w:sz="8" w:space="0" w:color="000000"/>
              <w:right w:val="nil"/>
            </w:tcBorders>
            <w:shd w:val="clear" w:color="auto" w:fill="auto"/>
            <w:noWrap/>
          </w:tcPr>
          <w:p w:rsidR="00A04635" w:rsidRPr="00E238CC" w:rsidRDefault="00A04635" w:rsidP="007E102F">
            <w:pPr>
              <w:jc w:val="center"/>
              <w:rPr>
                <w:rFonts w:ascii="Times New Roman" w:eastAsia="DengXian" w:hAnsi="Times New Roman" w:cs="Times New Roman"/>
                <w:color w:val="000000" w:themeColor="text1"/>
                <w:sz w:val="20"/>
                <w:szCs w:val="20"/>
              </w:rPr>
            </w:pP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1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1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Level change 2 (95% CI)</w:t>
            </w:r>
          </w:p>
        </w:tc>
        <w:tc>
          <w:tcPr>
            <w:tcW w:w="3110" w:type="dxa"/>
            <w:tcBorders>
              <w:top w:val="single" w:sz="12" w:space="0" w:color="auto"/>
              <w:left w:val="nil"/>
              <w:bottom w:val="single" w:sz="8" w:space="0" w:color="000000"/>
              <w:right w:val="nil"/>
            </w:tcBorders>
            <w:shd w:val="clear" w:color="auto" w:fill="auto"/>
            <w:vAlign w:val="center"/>
          </w:tcPr>
          <w:p w:rsidR="00A04635" w:rsidRPr="00E238CC" w:rsidRDefault="00A04635" w:rsidP="007E102F">
            <w:pPr>
              <w:jc w:val="cente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Slope change 2 (95% CI)</w:t>
            </w:r>
          </w:p>
        </w:tc>
      </w:tr>
      <w:tr w:rsidR="00A04635" w:rsidRPr="00E238CC" w:rsidTr="005D1886">
        <w:trPr>
          <w:trHeight w:val="352"/>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A</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CV</w:t>
            </w:r>
          </w:p>
        </w:tc>
        <w:tc>
          <w:tcPr>
            <w:tcW w:w="3110"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p>
        </w:tc>
        <w:tc>
          <w:tcPr>
            <w:tcW w:w="3110" w:type="dxa"/>
            <w:tcBorders>
              <w:top w:val="nil"/>
              <w:left w:val="nil"/>
              <w:bottom w:val="nil"/>
              <w:right w:val="nil"/>
            </w:tcBorders>
            <w:shd w:val="clear" w:color="auto" w:fill="auto"/>
            <w:noWrap/>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694" w:type="dxa"/>
            <w:tcBorders>
              <w:top w:val="nil"/>
              <w:left w:val="nil"/>
              <w:bottom w:val="nil"/>
              <w:right w:val="nil"/>
            </w:tcBorders>
            <w:shd w:val="clear" w:color="auto" w:fill="auto"/>
            <w:noWrap/>
          </w:tcPr>
          <w:p w:rsidR="005D1886" w:rsidRPr="00E238CC" w:rsidRDefault="005D1886" w:rsidP="005D1886">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-0.062 (-0.116, -0.008)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-0.009 (-0.020, 0.001)</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-0.033 (-0.083, 0.016)</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0.007 (-0.002, 0.015)</w:t>
            </w: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0.142 (-0.143, 0.426)</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-0.038 (-0.095, 0.018)</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0.260 (-0.003, 0.523)</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0.045 (-0.001, 0.091)</w:t>
            </w: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-0.052 (-0.108, 0.004)</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-0.006 (-0.017, 0.004)</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-0.050 (-0.101, 0.001)</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0.012 (0.003, 0.020) *</w:t>
            </w: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0.022 (-0.059, 0.104)</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-0.015 (-0.031, 0.001)</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0.174 (0.099, 0.250)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0.002 (-0.011, 0.015)</w:t>
            </w: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-0.664 (-1.184, -0.143)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-0.041 (-0.142, 0.060)</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-0.399 (-0.875, 0.078)</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0.050 (-0.032, 0.133)</w:t>
            </w: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-0.042 (-0.095, 0.011)</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0.003 (-0.007, 0.013)</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-0.050 (-0.098, -0.002)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0.006 (-0.002, 0.015)</w:t>
            </w:r>
          </w:p>
        </w:tc>
      </w:tr>
      <w:tr w:rsidR="00A04635" w:rsidRPr="00E238CC" w:rsidTr="005D1886">
        <w:trPr>
          <w:trHeight w:val="352"/>
          <w:jc w:val="center"/>
        </w:trPr>
        <w:tc>
          <w:tcPr>
            <w:tcW w:w="2694" w:type="dxa"/>
            <w:tcBorders>
              <w:top w:val="nil"/>
              <w:left w:val="nil"/>
              <w:bottom w:val="nil"/>
              <w:right w:val="nil"/>
            </w:tcBorders>
            <w:shd w:val="clear" w:color="auto" w:fill="auto"/>
            <w:noWrap/>
          </w:tcPr>
          <w:p w:rsidR="00A04635" w:rsidRPr="00E238CC" w:rsidRDefault="00A04635" w:rsidP="007E102F">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Panel B</w:t>
            </w:r>
            <w:r w:rsidRPr="00E238CC">
              <w:rPr>
                <w:rStyle w:val="font41"/>
                <w:rFonts w:ascii="Times New Roman" w:hAnsi="Times New Roman" w:cs="Times New Roman" w:hint="default"/>
                <w:color w:val="000000" w:themeColor="text1"/>
                <w:sz w:val="20"/>
                <w:szCs w:val="20"/>
              </w:rPr>
              <w:t>：</w:t>
            </w:r>
            <w:r w:rsidRPr="00E238CC">
              <w:rPr>
                <w:rStyle w:val="font21"/>
                <w:rFonts w:ascii="Times New Roman" w:eastAsia="DengXian" w:hAnsi="Times New Roman" w:cs="Times New Roman"/>
                <w:color w:val="000000" w:themeColor="text1"/>
                <w:sz w:val="20"/>
                <w:szCs w:val="20"/>
              </w:rPr>
              <w:t>IQR</w:t>
            </w: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DengXian" w:hAnsi="Times New Roman" w:cs="Times New Roman"/>
                <w:b/>
                <w:bCs/>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A04635" w:rsidRPr="00E238CC" w:rsidRDefault="00A04635" w:rsidP="007E102F">
            <w:pPr>
              <w:jc w:val="right"/>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694" w:type="dxa"/>
            <w:tcBorders>
              <w:top w:val="nil"/>
              <w:left w:val="nil"/>
              <w:bottom w:val="nil"/>
              <w:right w:val="nil"/>
            </w:tcBorders>
            <w:shd w:val="clear" w:color="auto" w:fill="auto"/>
            <w:noWrap/>
          </w:tcPr>
          <w:p w:rsidR="005D1886" w:rsidRPr="00E238CC" w:rsidRDefault="005D1886" w:rsidP="005D1886">
            <w:pPr>
              <w:rPr>
                <w:rFonts w:ascii="Times New Roman" w:eastAsia="DengXian" w:hAnsi="Times New Roman" w:cs="Times New Roman"/>
                <w:b/>
                <w:bCs/>
                <w:color w:val="000000" w:themeColor="text1"/>
                <w:sz w:val="20"/>
                <w:szCs w:val="20"/>
              </w:rPr>
            </w:pPr>
            <w:r w:rsidRPr="00E238CC">
              <w:rPr>
                <w:rFonts w:ascii="Times New Roman" w:eastAsia="DengXian" w:hAnsi="Times New Roman" w:cs="Times New Roman"/>
                <w:b/>
                <w:bCs/>
                <w:color w:val="000000" w:themeColor="text1"/>
                <w:sz w:val="20"/>
                <w:szCs w:val="20"/>
              </w:rPr>
              <w:t>Total inpatient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162.91 (-2</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878.63, 552.80)</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192.54 (-155.98, 541.05)</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186.88 (-3</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783.18, -590.57)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-135.23 (-418.34, 147.88)</w:t>
            </w: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Treatment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Surgical</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404.79 (-19</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827.46, 17</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017.88)</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622.01 (-7</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194.80, -49.23)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10</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453.01 (-6</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374.51, 27</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280.53)</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951.18 (-945.03, 4</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847.39)</w:t>
            </w: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Medical</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193.83 (-3</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291.51, 903.85)</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479.61 (57.44, 901.79)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075.08 (-5</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021.02,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129.15) **</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-110.94 (-453.94, 232.06)</w:t>
            </w: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Itemized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Times New Roman" w:hAnsi="Times New Roman" w:cs="Times New Roman"/>
                <w:color w:val="000000" w:themeColor="text1"/>
                <w:sz w:val="20"/>
                <w:szCs w:val="20"/>
              </w:rPr>
            </w:pPr>
          </w:p>
        </w:tc>
      </w:tr>
      <w:tr w:rsidR="005D1886" w:rsidRPr="00E238CC" w:rsidTr="005D1886">
        <w:trPr>
          <w:trHeight w:val="352"/>
          <w:jc w:val="center"/>
        </w:trPr>
        <w:tc>
          <w:tcPr>
            <w:tcW w:w="2694" w:type="dxa"/>
            <w:tcBorders>
              <w:top w:val="nil"/>
              <w:left w:val="nil"/>
              <w:bottom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Medication cost</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322.40 (-549.69,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194.48)</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27.72 (-144.90, 200.34)</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-311.93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116.17, 492.30)</w:t>
            </w:r>
          </w:p>
        </w:tc>
        <w:tc>
          <w:tcPr>
            <w:tcW w:w="3110" w:type="dxa"/>
            <w:tcBorders>
              <w:top w:val="nil"/>
              <w:left w:val="nil"/>
              <w:bottom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204.82 (64.59, 345.05) **</w:t>
            </w:r>
          </w:p>
        </w:tc>
      </w:tr>
      <w:tr w:rsidR="005D1886" w:rsidRPr="00E238CC" w:rsidTr="005D1886">
        <w:trPr>
          <w:trHeight w:val="352"/>
          <w:jc w:val="center"/>
        </w:trPr>
        <w:tc>
          <w:tcPr>
            <w:tcW w:w="2694" w:type="dxa"/>
            <w:tcBorders>
              <w:top w:val="nil"/>
              <w:left w:val="nil"/>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Consumable cost</w:t>
            </w:r>
          </w:p>
        </w:tc>
        <w:tc>
          <w:tcPr>
            <w:tcW w:w="3110" w:type="dxa"/>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-13.70 (-135.34, 107.94)</w:t>
            </w:r>
          </w:p>
        </w:tc>
        <w:tc>
          <w:tcPr>
            <w:tcW w:w="3110" w:type="dxa"/>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6.28 (-23.06, 35.62)</w:t>
            </w:r>
          </w:p>
        </w:tc>
        <w:tc>
          <w:tcPr>
            <w:tcW w:w="3110" w:type="dxa"/>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-94.17 (-211.62, 23.28)</w:t>
            </w:r>
          </w:p>
        </w:tc>
        <w:tc>
          <w:tcPr>
            <w:tcW w:w="3110" w:type="dxa"/>
            <w:tcBorders>
              <w:top w:val="nil"/>
              <w:left w:val="nil"/>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19.01 (-4.77, 42.80)</w:t>
            </w:r>
          </w:p>
        </w:tc>
      </w:tr>
      <w:tr w:rsidR="005D1886" w:rsidRPr="00E238CC" w:rsidTr="005D1886">
        <w:trPr>
          <w:trHeight w:val="352"/>
          <w:jc w:val="center"/>
        </w:trPr>
        <w:tc>
          <w:tcPr>
            <w:tcW w:w="2694" w:type="dxa"/>
            <w:tcBorders>
              <w:top w:val="nil"/>
              <w:left w:val="nil"/>
              <w:bottom w:val="single" w:sz="12" w:space="0" w:color="auto"/>
              <w:right w:val="nil"/>
            </w:tcBorders>
            <w:shd w:val="clear" w:color="auto" w:fill="auto"/>
            <w:noWrap/>
            <w:vAlign w:val="center"/>
          </w:tcPr>
          <w:p w:rsidR="005D1886" w:rsidRPr="00E238CC" w:rsidRDefault="005D1886" w:rsidP="005D1886">
            <w:pPr>
              <w:ind w:firstLineChars="100" w:firstLine="200"/>
              <w:rPr>
                <w:rFonts w:ascii="Times New Roman" w:eastAsia="DengXian" w:hAnsi="Times New Roman" w:cs="Times New Roman"/>
                <w:color w:val="000000" w:themeColor="text1"/>
                <w:sz w:val="20"/>
                <w:szCs w:val="20"/>
              </w:rPr>
            </w:pPr>
            <w:r w:rsidRPr="00E238CC">
              <w:rPr>
                <w:rFonts w:ascii="Times New Roman" w:eastAsia="DengXian" w:hAnsi="Times New Roman" w:cs="Times New Roman"/>
                <w:color w:val="000000" w:themeColor="text1"/>
                <w:sz w:val="20"/>
                <w:szCs w:val="20"/>
              </w:rPr>
              <w:t>Other cost</w:t>
            </w:r>
          </w:p>
        </w:tc>
        <w:tc>
          <w:tcPr>
            <w:tcW w:w="3110" w:type="dxa"/>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-145.01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446.11, 1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156.10)</w:t>
            </w:r>
          </w:p>
        </w:tc>
        <w:tc>
          <w:tcPr>
            <w:tcW w:w="3110" w:type="dxa"/>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66.05 (-193.29, 325.39)</w:t>
            </w:r>
          </w:p>
        </w:tc>
        <w:tc>
          <w:tcPr>
            <w:tcW w:w="3110" w:type="dxa"/>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753.32 (-2</w:t>
            </w:r>
            <w:r w:rsidR="004B60BE">
              <w:rPr>
                <w:rFonts w:ascii="Times New Roman" w:hAnsi="Times New Roman" w:cs="Times New Roman"/>
                <w:color w:val="000000" w:themeColor="text1"/>
                <w:sz w:val="20"/>
                <w:szCs w:val="20"/>
              </w:rPr>
              <w:t>,</w:t>
            </w:r>
            <w:r w:rsidRPr="00E238CC">
              <w:rPr>
                <w:rFonts w:ascii="Times New Roman" w:hAnsi="Times New Roman" w:cs="Times New Roman"/>
                <w:color w:val="000000" w:themeColor="text1"/>
                <w:sz w:val="20"/>
                <w:szCs w:val="20"/>
              </w:rPr>
              <w:t>956.29, -550.34) *</w:t>
            </w:r>
          </w:p>
        </w:tc>
        <w:tc>
          <w:tcPr>
            <w:tcW w:w="3110" w:type="dxa"/>
            <w:tcBorders>
              <w:top w:val="nil"/>
              <w:left w:val="nil"/>
              <w:bottom w:val="single" w:sz="12" w:space="0" w:color="auto"/>
              <w:right w:val="nil"/>
            </w:tcBorders>
            <w:shd w:val="clear" w:color="auto" w:fill="auto"/>
            <w:noWrap/>
            <w:vAlign w:val="center"/>
          </w:tcPr>
          <w:p w:rsidR="005D1886" w:rsidRPr="00E238CC" w:rsidRDefault="005D1886" w:rsidP="005D1886">
            <w:pPr>
              <w:jc w:val="right"/>
              <w:rPr>
                <w:rFonts w:ascii="Times New Roman" w:eastAsia="DengXian" w:hAnsi="Times New Roman" w:cs="Times New Roman"/>
                <w:color w:val="000000" w:themeColor="text1"/>
                <w:sz w:val="20"/>
                <w:szCs w:val="20"/>
              </w:rPr>
            </w:pPr>
            <w:r w:rsidRPr="00E238CC">
              <w:rPr>
                <w:rFonts w:ascii="Times New Roman" w:hAnsi="Times New Roman" w:cs="Times New Roman"/>
                <w:color w:val="000000" w:themeColor="text1"/>
                <w:sz w:val="20"/>
                <w:szCs w:val="20"/>
              </w:rPr>
              <w:t>180.26 (-30.44, 390.96)</w:t>
            </w:r>
          </w:p>
        </w:tc>
      </w:tr>
      <w:tr w:rsidR="005D1886" w:rsidRPr="00E238CC" w:rsidTr="007E102F">
        <w:trPr>
          <w:trHeight w:val="352"/>
          <w:jc w:val="center"/>
        </w:trPr>
        <w:tc>
          <w:tcPr>
            <w:tcW w:w="15134" w:type="dxa"/>
            <w:gridSpan w:val="5"/>
            <w:tcBorders>
              <w:top w:val="nil"/>
              <w:left w:val="nil"/>
              <w:bottom w:val="nil"/>
              <w:right w:val="nil"/>
            </w:tcBorders>
            <w:shd w:val="clear" w:color="auto" w:fill="auto"/>
            <w:noWrap/>
            <w:vAlign w:val="center"/>
          </w:tcPr>
          <w:p w:rsidR="005D1886" w:rsidRPr="00E238CC" w:rsidRDefault="005D1886" w:rsidP="005D1886">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Note</w:t>
            </w:r>
            <w:r w:rsidR="00282AB8">
              <w:rPr>
                <w:rFonts w:ascii="Times New Roman" w:hAnsi="Times New Roman" w:cs="Times New Roman"/>
                <w:color w:val="000000" w:themeColor="text1"/>
                <w:sz w:val="20"/>
                <w:szCs w:val="20"/>
              </w:rPr>
              <w:t>s</w:t>
            </w:r>
            <w:r w:rsidRPr="00E238CC">
              <w:rPr>
                <w:rFonts w:ascii="Times New Roman" w:hAnsi="Times New Roman" w:cs="Times New Roman"/>
                <w:color w:val="000000" w:themeColor="text1"/>
                <w:sz w:val="20"/>
                <w:szCs w:val="20"/>
              </w:rPr>
              <w:t>: Individual</w:t>
            </w:r>
            <w:r w:rsidRPr="00E238CC">
              <w:rPr>
                <w:rFonts w:ascii="Times New Roman" w:hAnsi="Times New Roman" w:cs="Times New Roman"/>
                <w:b/>
                <w:bCs/>
                <w:color w:val="000000" w:themeColor="text1"/>
                <w:sz w:val="20"/>
                <w:szCs w:val="20"/>
              </w:rPr>
              <w:t xml:space="preserve"> </w:t>
            </w:r>
            <w:r w:rsidRPr="00E238CC">
              <w:rPr>
                <w:rFonts w:ascii="Times New Roman" w:hAnsi="Times New Roman" w:cs="Times New Roman"/>
                <w:color w:val="000000" w:themeColor="text1"/>
                <w:sz w:val="20"/>
                <w:szCs w:val="20"/>
              </w:rPr>
              <w:t>costs were first adjusted to 2022 accounting for inflation using the annual consumer price index of City G. Costs were then case-mix adjusted using a generalized linear model to get hospital-level estimates. The interrupted time series analyses controlled for seasonality and used robust standard errors, with two breakpoints in 2018 Q1 (DIP reform) and 2020 Q1 (COVID-19), respectively.</w:t>
            </w:r>
          </w:p>
        </w:tc>
      </w:tr>
      <w:tr w:rsidR="005D1886" w:rsidRPr="00E238CC" w:rsidTr="007E102F">
        <w:trPr>
          <w:trHeight w:val="116"/>
          <w:jc w:val="center"/>
        </w:trPr>
        <w:tc>
          <w:tcPr>
            <w:tcW w:w="15134" w:type="dxa"/>
            <w:gridSpan w:val="5"/>
            <w:tcBorders>
              <w:top w:val="nil"/>
              <w:left w:val="nil"/>
              <w:bottom w:val="nil"/>
              <w:right w:val="nil"/>
            </w:tcBorders>
            <w:shd w:val="clear" w:color="auto" w:fill="auto"/>
            <w:noWrap/>
            <w:vAlign w:val="center"/>
          </w:tcPr>
          <w:p w:rsidR="005D1886" w:rsidRPr="00E238CC" w:rsidRDefault="005D1886" w:rsidP="005D1886">
            <w:pPr>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Abbreviations: CV, coefficient of variation; IQR, interquartile range; </w:t>
            </w:r>
            <w:r w:rsidR="00931052">
              <w:rPr>
                <w:rFonts w:ascii="Times New Roman" w:hAnsi="Times New Roman" w:cs="Times New Roman"/>
                <w:color w:val="000000" w:themeColor="text1"/>
                <w:sz w:val="20"/>
                <w:szCs w:val="20"/>
              </w:rPr>
              <w:t>GLMM</w:t>
            </w:r>
            <w:r w:rsidRPr="00E238CC">
              <w:rPr>
                <w:rFonts w:ascii="Times New Roman" w:hAnsi="Times New Roman" w:cs="Times New Roman"/>
                <w:color w:val="000000" w:themeColor="text1"/>
                <w:sz w:val="20"/>
                <w:szCs w:val="20"/>
              </w:rPr>
              <w:t xml:space="preserve">, generalized linear </w:t>
            </w:r>
            <w:r w:rsidR="00931052">
              <w:rPr>
                <w:rFonts w:ascii="Times New Roman" w:hAnsi="Times New Roman" w:cs="Times New Roman"/>
                <w:color w:val="000000" w:themeColor="text1"/>
                <w:sz w:val="20"/>
                <w:szCs w:val="20"/>
              </w:rPr>
              <w:t xml:space="preserve">mixed </w:t>
            </w:r>
            <w:r w:rsidRPr="00E238CC">
              <w:rPr>
                <w:rFonts w:ascii="Times New Roman" w:hAnsi="Times New Roman" w:cs="Times New Roman"/>
                <w:color w:val="000000" w:themeColor="text1"/>
                <w:sz w:val="20"/>
                <w:szCs w:val="20"/>
              </w:rPr>
              <w:t>model; CI, confidence intervals.</w:t>
            </w:r>
          </w:p>
          <w:p w:rsidR="005D1886" w:rsidRPr="00E238CC" w:rsidRDefault="00282AB8" w:rsidP="005D1886">
            <w:pPr>
              <w:jc w:val="both"/>
              <w:rPr>
                <w:rFonts w:ascii="Times New Roman" w:hAnsi="Times New Roman" w:cs="Times New Roman"/>
                <w:color w:val="000000" w:themeColor="text1"/>
                <w:sz w:val="20"/>
                <w:szCs w:val="20"/>
              </w:rPr>
            </w:pPr>
            <w:r w:rsidRPr="00E238CC">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.001; ** </w:t>
            </w:r>
            <w:r w:rsidRPr="00E238CC">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 xml:space="preserve">.01; * </w:t>
            </w:r>
            <w:r>
              <w:rPr>
                <w:rFonts w:ascii="Times New Roman" w:hAnsi="Times New Roman" w:cs="Times New Roman"/>
                <w:i/>
                <w:iCs/>
                <w:color w:val="000000" w:themeColor="text1"/>
                <w:sz w:val="20"/>
                <w:szCs w:val="20"/>
              </w:rPr>
              <w:t>p</w:t>
            </w:r>
            <w:r w:rsidRPr="00E238CC">
              <w:rPr>
                <w:rFonts w:ascii="Times New Roman" w:hAnsi="Times New Roman" w:cs="Times New Roman"/>
                <w:color w:val="000000" w:themeColor="text1"/>
                <w:sz w:val="20"/>
                <w:szCs w:val="20"/>
              </w:rPr>
              <w:t xml:space="preserve"> &lt; </w:t>
            </w:r>
            <w:r>
              <w:rPr>
                <w:rFonts w:ascii="Times New Roman" w:hAnsi="Times New Roman" w:cs="Times New Roman"/>
                <w:color w:val="000000" w:themeColor="text1"/>
                <w:sz w:val="20"/>
                <w:szCs w:val="20"/>
              </w:rPr>
              <w:t>0</w:t>
            </w:r>
            <w:r w:rsidRPr="00E238CC">
              <w:rPr>
                <w:rFonts w:ascii="Times New Roman" w:hAnsi="Times New Roman" w:cs="Times New Roman"/>
                <w:color w:val="000000" w:themeColor="text1"/>
                <w:sz w:val="20"/>
                <w:szCs w:val="20"/>
              </w:rPr>
              <w:t>.05.</w:t>
            </w:r>
          </w:p>
        </w:tc>
      </w:tr>
    </w:tbl>
    <w:p w:rsidR="006B4508" w:rsidRPr="00E238CC" w:rsidRDefault="006B4508">
      <w:pPr>
        <w:rPr>
          <w:rFonts w:ascii="Times New Roman" w:hAnsi="Times New Roman" w:cs="Times New Roman"/>
          <w:sz w:val="20"/>
          <w:szCs w:val="20"/>
        </w:rPr>
      </w:pPr>
    </w:p>
    <w:sectPr w:rsidR="006B4508" w:rsidRPr="00E238CC" w:rsidSect="00F04292">
      <w:pgSz w:w="16838" w:h="11906" w:orient="landscape"/>
      <w:pgMar w:top="720" w:right="720" w:bottom="720" w:left="72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2912" w:rsidRDefault="00DA2912">
      <w:r>
        <w:separator/>
      </w:r>
    </w:p>
  </w:endnote>
  <w:endnote w:type="continuationSeparator" w:id="0">
    <w:p w:rsidR="00DA2912" w:rsidRDefault="00DA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c"/>
      </w:rPr>
      <w:id w:val="1915660039"/>
      <w:docPartObj>
        <w:docPartGallery w:val="AutoText"/>
      </w:docPartObj>
    </w:sdtPr>
    <w:sdtContent>
      <w:p w:rsidR="00896468" w:rsidRDefault="00000000">
        <w:pPr>
          <w:pStyle w:val="af4"/>
          <w:framePr w:wrap="auto" w:vAnchor="text" w:hAnchor="margin" w:xAlign="center" w:y="1"/>
          <w:rPr>
            <w:rStyle w:val="afc"/>
          </w:rPr>
        </w:pPr>
        <w:r>
          <w:rPr>
            <w:rStyle w:val="afc"/>
          </w:rPr>
          <w:fldChar w:fldCharType="begin"/>
        </w:r>
        <w:r>
          <w:rPr>
            <w:rStyle w:val="afc"/>
          </w:rPr>
          <w:instrText xml:space="preserve"> PAGE </w:instrText>
        </w:r>
        <w:r>
          <w:rPr>
            <w:rStyle w:val="afc"/>
          </w:rPr>
          <w:fldChar w:fldCharType="end"/>
        </w:r>
      </w:p>
    </w:sdtContent>
  </w:sdt>
  <w:p w:rsidR="00896468" w:rsidRDefault="00896468">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c"/>
      </w:rPr>
      <w:id w:val="1400165079"/>
      <w:docPartObj>
        <w:docPartGallery w:val="AutoText"/>
      </w:docPartObj>
    </w:sdtPr>
    <w:sdtContent>
      <w:p w:rsidR="00896468" w:rsidRDefault="00000000">
        <w:pPr>
          <w:pStyle w:val="af4"/>
          <w:framePr w:wrap="auto" w:vAnchor="text" w:hAnchor="margin" w:xAlign="center" w:y="1"/>
          <w:rPr>
            <w:rStyle w:val="afc"/>
          </w:rPr>
        </w:pPr>
        <w:r>
          <w:rPr>
            <w:rStyle w:val="afc"/>
          </w:rPr>
          <w:fldChar w:fldCharType="begin"/>
        </w:r>
        <w:r>
          <w:rPr>
            <w:rStyle w:val="afc"/>
          </w:rPr>
          <w:instrText xml:space="preserve"> PAGE </w:instrText>
        </w:r>
        <w:r>
          <w:rPr>
            <w:rStyle w:val="afc"/>
          </w:rPr>
          <w:fldChar w:fldCharType="separate"/>
        </w:r>
        <w:r>
          <w:rPr>
            <w:rStyle w:val="afc"/>
          </w:rPr>
          <w:t>12</w:t>
        </w:r>
        <w:r>
          <w:rPr>
            <w:rStyle w:val="afc"/>
          </w:rPr>
          <w:fldChar w:fldCharType="end"/>
        </w:r>
      </w:p>
    </w:sdtContent>
  </w:sdt>
  <w:p w:rsidR="00896468" w:rsidRDefault="00896468">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2912" w:rsidRDefault="00DA2912">
      <w:r>
        <w:separator/>
      </w:r>
    </w:p>
  </w:footnote>
  <w:footnote w:type="continuationSeparator" w:id="0">
    <w:p w:rsidR="00DA2912" w:rsidRDefault="00DA29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635"/>
    <w:rsid w:val="00011DB1"/>
    <w:rsid w:val="0003114C"/>
    <w:rsid w:val="00070F2C"/>
    <w:rsid w:val="0010401C"/>
    <w:rsid w:val="001315F5"/>
    <w:rsid w:val="00133243"/>
    <w:rsid w:val="0016007A"/>
    <w:rsid w:val="00163764"/>
    <w:rsid w:val="001E4898"/>
    <w:rsid w:val="00227DC5"/>
    <w:rsid w:val="002325E1"/>
    <w:rsid w:val="002416FD"/>
    <w:rsid w:val="002608AF"/>
    <w:rsid w:val="00282AB8"/>
    <w:rsid w:val="002B071B"/>
    <w:rsid w:val="002F1F95"/>
    <w:rsid w:val="003429A1"/>
    <w:rsid w:val="00386B6C"/>
    <w:rsid w:val="00386F38"/>
    <w:rsid w:val="00396C0B"/>
    <w:rsid w:val="003F21F9"/>
    <w:rsid w:val="0043644C"/>
    <w:rsid w:val="00437D06"/>
    <w:rsid w:val="00452B29"/>
    <w:rsid w:val="00455F1F"/>
    <w:rsid w:val="00474B61"/>
    <w:rsid w:val="004B5757"/>
    <w:rsid w:val="004B60BE"/>
    <w:rsid w:val="004D2762"/>
    <w:rsid w:val="00513D87"/>
    <w:rsid w:val="00585445"/>
    <w:rsid w:val="00597A81"/>
    <w:rsid w:val="005C75B5"/>
    <w:rsid w:val="005D1886"/>
    <w:rsid w:val="0066087B"/>
    <w:rsid w:val="00682EEB"/>
    <w:rsid w:val="006A4BE7"/>
    <w:rsid w:val="006B4508"/>
    <w:rsid w:val="006D1D8D"/>
    <w:rsid w:val="006D63E8"/>
    <w:rsid w:val="006F02AD"/>
    <w:rsid w:val="006F50ED"/>
    <w:rsid w:val="00713F3A"/>
    <w:rsid w:val="007421D8"/>
    <w:rsid w:val="007A3472"/>
    <w:rsid w:val="007A7FC5"/>
    <w:rsid w:val="007D27FA"/>
    <w:rsid w:val="00827E29"/>
    <w:rsid w:val="00896468"/>
    <w:rsid w:val="008B5AE9"/>
    <w:rsid w:val="00905C8B"/>
    <w:rsid w:val="00931052"/>
    <w:rsid w:val="009459B5"/>
    <w:rsid w:val="00972FE3"/>
    <w:rsid w:val="00A04635"/>
    <w:rsid w:val="00A0594D"/>
    <w:rsid w:val="00A73F03"/>
    <w:rsid w:val="00A77062"/>
    <w:rsid w:val="00AC7342"/>
    <w:rsid w:val="00AD4C47"/>
    <w:rsid w:val="00AF5D44"/>
    <w:rsid w:val="00B04A0C"/>
    <w:rsid w:val="00B153E7"/>
    <w:rsid w:val="00B31DDE"/>
    <w:rsid w:val="00B5132D"/>
    <w:rsid w:val="00B926C2"/>
    <w:rsid w:val="00B93F87"/>
    <w:rsid w:val="00C51E87"/>
    <w:rsid w:val="00CE4975"/>
    <w:rsid w:val="00CF72D5"/>
    <w:rsid w:val="00D74354"/>
    <w:rsid w:val="00D77292"/>
    <w:rsid w:val="00D968F5"/>
    <w:rsid w:val="00DA2912"/>
    <w:rsid w:val="00DA62E2"/>
    <w:rsid w:val="00E227B1"/>
    <w:rsid w:val="00E238CC"/>
    <w:rsid w:val="00E716E8"/>
    <w:rsid w:val="00E80DE4"/>
    <w:rsid w:val="00E90E57"/>
    <w:rsid w:val="00EB0D52"/>
    <w:rsid w:val="00EE0E2F"/>
    <w:rsid w:val="00EE618B"/>
    <w:rsid w:val="00F04292"/>
    <w:rsid w:val="00F2457F"/>
    <w:rsid w:val="00F36F2C"/>
    <w:rsid w:val="00F57079"/>
    <w:rsid w:val="00F767D3"/>
    <w:rsid w:val="00F93BA6"/>
    <w:rsid w:val="00FB76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908940D"/>
  <w15:chartTrackingRefBased/>
  <w15:docId w15:val="{66E858DE-4194-8140-B285-DEE5B450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4635"/>
    <w:rPr>
      <w:rFonts w:ascii="宋体" w:eastAsia="宋体" w:hAnsi="宋体" w:cs="宋体"/>
      <w:sz w:val="24"/>
      <w14:ligatures w14:val="none"/>
    </w:rPr>
  </w:style>
  <w:style w:type="paragraph" w:styleId="1">
    <w:name w:val="heading 1"/>
    <w:basedOn w:val="a"/>
    <w:next w:val="a"/>
    <w:link w:val="10"/>
    <w:uiPriority w:val="9"/>
    <w:qFormat/>
    <w:rsid w:val="00A04635"/>
    <w:pPr>
      <w:keepNext/>
      <w:keepLines/>
      <w:widowControl w:val="0"/>
      <w:spacing w:before="480" w:after="80"/>
      <w:jc w:val="both"/>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unhideWhenUsed/>
    <w:qFormat/>
    <w:rsid w:val="00A04635"/>
    <w:pPr>
      <w:keepNext/>
      <w:keepLines/>
      <w:widowControl w:val="0"/>
      <w:spacing w:before="160" w:after="80"/>
      <w:jc w:val="both"/>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unhideWhenUsed/>
    <w:qFormat/>
    <w:rsid w:val="00A04635"/>
    <w:pPr>
      <w:keepNext/>
      <w:keepLines/>
      <w:widowControl w:val="0"/>
      <w:spacing w:before="160" w:after="80"/>
      <w:jc w:val="both"/>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A04635"/>
    <w:pPr>
      <w:keepNext/>
      <w:keepLines/>
      <w:widowControl w:val="0"/>
      <w:spacing w:before="80" w:after="40"/>
      <w:jc w:val="both"/>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A04635"/>
    <w:pPr>
      <w:keepNext/>
      <w:keepLines/>
      <w:widowControl w:val="0"/>
      <w:spacing w:before="80" w:after="40"/>
      <w:jc w:val="both"/>
      <w:outlineLvl w:val="4"/>
    </w:pPr>
    <w:rPr>
      <w:rFonts w:asciiTheme="minorHAnsi" w:eastAsiaTheme="minorEastAsia" w:hAnsiTheme="minorHAnsi" w:cstheme="majorBidi"/>
      <w:color w:val="2F5496" w:themeColor="accent1" w:themeShade="BF"/>
      <w14:ligatures w14:val="standardContextual"/>
    </w:rPr>
  </w:style>
  <w:style w:type="paragraph" w:styleId="6">
    <w:name w:val="heading 6"/>
    <w:basedOn w:val="a"/>
    <w:next w:val="a"/>
    <w:link w:val="60"/>
    <w:uiPriority w:val="9"/>
    <w:semiHidden/>
    <w:unhideWhenUsed/>
    <w:qFormat/>
    <w:rsid w:val="00A04635"/>
    <w:pPr>
      <w:keepNext/>
      <w:keepLines/>
      <w:widowControl w:val="0"/>
      <w:spacing w:before="40"/>
      <w:jc w:val="both"/>
      <w:outlineLvl w:val="5"/>
    </w:pPr>
    <w:rPr>
      <w:rFonts w:asciiTheme="minorHAnsi" w:eastAsiaTheme="minorEastAsia" w:hAnsiTheme="minorHAnsi" w:cstheme="majorBidi"/>
      <w:b/>
      <w:bCs/>
      <w:color w:val="2F5496" w:themeColor="accent1" w:themeShade="BF"/>
      <w:sz w:val="21"/>
      <w14:ligatures w14:val="standardContextual"/>
    </w:rPr>
  </w:style>
  <w:style w:type="paragraph" w:styleId="7">
    <w:name w:val="heading 7"/>
    <w:basedOn w:val="a"/>
    <w:next w:val="a"/>
    <w:link w:val="70"/>
    <w:uiPriority w:val="9"/>
    <w:semiHidden/>
    <w:unhideWhenUsed/>
    <w:qFormat/>
    <w:rsid w:val="00A04635"/>
    <w:pPr>
      <w:keepNext/>
      <w:keepLines/>
      <w:widowControl w:val="0"/>
      <w:spacing w:before="40"/>
      <w:jc w:val="both"/>
      <w:outlineLvl w:val="6"/>
    </w:pPr>
    <w:rPr>
      <w:rFonts w:asciiTheme="minorHAnsi" w:eastAsiaTheme="minorEastAsia" w:hAnsiTheme="minorHAnsi" w:cstheme="majorBidi"/>
      <w:b/>
      <w:bCs/>
      <w:color w:val="595959" w:themeColor="text1" w:themeTint="A6"/>
      <w:sz w:val="21"/>
      <w14:ligatures w14:val="standardContextual"/>
    </w:rPr>
  </w:style>
  <w:style w:type="paragraph" w:styleId="8">
    <w:name w:val="heading 8"/>
    <w:basedOn w:val="a"/>
    <w:next w:val="a"/>
    <w:link w:val="80"/>
    <w:uiPriority w:val="9"/>
    <w:semiHidden/>
    <w:unhideWhenUsed/>
    <w:qFormat/>
    <w:rsid w:val="00A04635"/>
    <w:pPr>
      <w:keepNext/>
      <w:keepLines/>
      <w:widowControl w:val="0"/>
      <w:jc w:val="both"/>
      <w:outlineLvl w:val="7"/>
    </w:pPr>
    <w:rPr>
      <w:rFonts w:asciiTheme="minorHAnsi" w:eastAsiaTheme="minorEastAsia" w:hAnsiTheme="minorHAnsi" w:cstheme="majorBidi"/>
      <w:color w:val="595959" w:themeColor="text1" w:themeTint="A6"/>
      <w:sz w:val="21"/>
      <w14:ligatures w14:val="standardContextual"/>
    </w:rPr>
  </w:style>
  <w:style w:type="paragraph" w:styleId="9">
    <w:name w:val="heading 9"/>
    <w:basedOn w:val="a"/>
    <w:next w:val="a"/>
    <w:link w:val="90"/>
    <w:uiPriority w:val="9"/>
    <w:semiHidden/>
    <w:unhideWhenUsed/>
    <w:qFormat/>
    <w:rsid w:val="00A04635"/>
    <w:pPr>
      <w:keepNext/>
      <w:keepLines/>
      <w:widowControl w:val="0"/>
      <w:jc w:val="both"/>
      <w:outlineLvl w:val="8"/>
    </w:pPr>
    <w:rPr>
      <w:rFonts w:asciiTheme="minorHAnsi" w:eastAsiaTheme="majorEastAsia" w:hAnsiTheme="minorHAnsi" w:cstheme="majorBidi"/>
      <w:color w:val="595959" w:themeColor="text1" w:themeTint="A6"/>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0463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sid w:val="00A0463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A0463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04635"/>
    <w:rPr>
      <w:rFonts w:cstheme="majorBidi"/>
      <w:color w:val="2F5496" w:themeColor="accent1" w:themeShade="BF"/>
      <w:sz w:val="28"/>
      <w:szCs w:val="28"/>
    </w:rPr>
  </w:style>
  <w:style w:type="character" w:customStyle="1" w:styleId="50">
    <w:name w:val="标题 5 字符"/>
    <w:basedOn w:val="a0"/>
    <w:link w:val="5"/>
    <w:uiPriority w:val="9"/>
    <w:semiHidden/>
    <w:rsid w:val="00A04635"/>
    <w:rPr>
      <w:rFonts w:cstheme="majorBidi"/>
      <w:color w:val="2F5496" w:themeColor="accent1" w:themeShade="BF"/>
      <w:sz w:val="24"/>
    </w:rPr>
  </w:style>
  <w:style w:type="character" w:customStyle="1" w:styleId="60">
    <w:name w:val="标题 6 字符"/>
    <w:basedOn w:val="a0"/>
    <w:link w:val="6"/>
    <w:uiPriority w:val="9"/>
    <w:semiHidden/>
    <w:rsid w:val="00A04635"/>
    <w:rPr>
      <w:rFonts w:cstheme="majorBidi"/>
      <w:b/>
      <w:bCs/>
      <w:color w:val="2F5496" w:themeColor="accent1" w:themeShade="BF"/>
    </w:rPr>
  </w:style>
  <w:style w:type="character" w:customStyle="1" w:styleId="70">
    <w:name w:val="标题 7 字符"/>
    <w:basedOn w:val="a0"/>
    <w:link w:val="7"/>
    <w:uiPriority w:val="9"/>
    <w:semiHidden/>
    <w:rsid w:val="00A04635"/>
    <w:rPr>
      <w:rFonts w:cstheme="majorBidi"/>
      <w:b/>
      <w:bCs/>
      <w:color w:val="595959" w:themeColor="text1" w:themeTint="A6"/>
    </w:rPr>
  </w:style>
  <w:style w:type="character" w:customStyle="1" w:styleId="80">
    <w:name w:val="标题 8 字符"/>
    <w:basedOn w:val="a0"/>
    <w:link w:val="8"/>
    <w:uiPriority w:val="9"/>
    <w:semiHidden/>
    <w:rsid w:val="00A04635"/>
    <w:rPr>
      <w:rFonts w:cstheme="majorBidi"/>
      <w:color w:val="595959" w:themeColor="text1" w:themeTint="A6"/>
    </w:rPr>
  </w:style>
  <w:style w:type="character" w:customStyle="1" w:styleId="90">
    <w:name w:val="标题 9 字符"/>
    <w:basedOn w:val="a0"/>
    <w:link w:val="9"/>
    <w:uiPriority w:val="9"/>
    <w:semiHidden/>
    <w:rsid w:val="00A04635"/>
    <w:rPr>
      <w:rFonts w:eastAsiaTheme="majorEastAsia" w:cstheme="majorBidi"/>
      <w:color w:val="595959" w:themeColor="text1" w:themeTint="A6"/>
    </w:rPr>
  </w:style>
  <w:style w:type="paragraph" w:styleId="a3">
    <w:name w:val="Title"/>
    <w:basedOn w:val="a"/>
    <w:next w:val="a"/>
    <w:link w:val="a4"/>
    <w:uiPriority w:val="10"/>
    <w:qFormat/>
    <w:rsid w:val="00A04635"/>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A046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4635"/>
    <w:pPr>
      <w:widowControl w:val="0"/>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A0463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4635"/>
    <w:pPr>
      <w:widowControl w:val="0"/>
      <w:spacing w:before="160" w:after="160"/>
      <w:jc w:val="center"/>
    </w:pPr>
    <w:rPr>
      <w:rFonts w:asciiTheme="minorHAnsi" w:eastAsiaTheme="minorEastAsia" w:hAnsiTheme="minorHAnsi" w:cstheme="minorBidi"/>
      <w:i/>
      <w:iCs/>
      <w:color w:val="404040" w:themeColor="text1" w:themeTint="BF"/>
      <w:sz w:val="21"/>
      <w14:ligatures w14:val="standardContextual"/>
    </w:rPr>
  </w:style>
  <w:style w:type="character" w:customStyle="1" w:styleId="a8">
    <w:name w:val="引用 字符"/>
    <w:basedOn w:val="a0"/>
    <w:link w:val="a7"/>
    <w:uiPriority w:val="29"/>
    <w:rsid w:val="00A04635"/>
    <w:rPr>
      <w:i/>
      <w:iCs/>
      <w:color w:val="404040" w:themeColor="text1" w:themeTint="BF"/>
    </w:rPr>
  </w:style>
  <w:style w:type="paragraph" w:styleId="a9">
    <w:name w:val="List Paragraph"/>
    <w:basedOn w:val="a"/>
    <w:uiPriority w:val="34"/>
    <w:qFormat/>
    <w:rsid w:val="00A04635"/>
    <w:pPr>
      <w:widowControl w:val="0"/>
      <w:ind w:left="720"/>
      <w:contextualSpacing/>
      <w:jc w:val="both"/>
    </w:pPr>
    <w:rPr>
      <w:rFonts w:asciiTheme="minorHAnsi" w:eastAsiaTheme="minorEastAsia" w:hAnsiTheme="minorHAnsi" w:cstheme="minorBidi"/>
      <w:sz w:val="21"/>
      <w14:ligatures w14:val="standardContextual"/>
    </w:rPr>
  </w:style>
  <w:style w:type="character" w:styleId="aa">
    <w:name w:val="Intense Emphasis"/>
    <w:basedOn w:val="a0"/>
    <w:uiPriority w:val="21"/>
    <w:qFormat/>
    <w:rsid w:val="00A04635"/>
    <w:rPr>
      <w:i/>
      <w:iCs/>
      <w:color w:val="2F5496" w:themeColor="accent1" w:themeShade="BF"/>
    </w:rPr>
  </w:style>
  <w:style w:type="paragraph" w:styleId="ab">
    <w:name w:val="Intense Quote"/>
    <w:basedOn w:val="a"/>
    <w:next w:val="a"/>
    <w:link w:val="ac"/>
    <w:uiPriority w:val="30"/>
    <w:qFormat/>
    <w:rsid w:val="00A04635"/>
    <w:pPr>
      <w:widowControl w:val="0"/>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 w:val="21"/>
      <w14:ligatures w14:val="standardContextual"/>
    </w:rPr>
  </w:style>
  <w:style w:type="character" w:customStyle="1" w:styleId="ac">
    <w:name w:val="明显引用 字符"/>
    <w:basedOn w:val="a0"/>
    <w:link w:val="ab"/>
    <w:uiPriority w:val="30"/>
    <w:rsid w:val="00A04635"/>
    <w:rPr>
      <w:i/>
      <w:iCs/>
      <w:color w:val="2F5496" w:themeColor="accent1" w:themeShade="BF"/>
    </w:rPr>
  </w:style>
  <w:style w:type="character" w:styleId="ad">
    <w:name w:val="Intense Reference"/>
    <w:basedOn w:val="a0"/>
    <w:uiPriority w:val="32"/>
    <w:qFormat/>
    <w:rsid w:val="00A04635"/>
    <w:rPr>
      <w:b/>
      <w:bCs/>
      <w:smallCaps/>
      <w:color w:val="2F5496" w:themeColor="accent1" w:themeShade="BF"/>
      <w:spacing w:val="5"/>
    </w:rPr>
  </w:style>
  <w:style w:type="paragraph" w:styleId="ae">
    <w:name w:val="annotation text"/>
    <w:basedOn w:val="a"/>
    <w:link w:val="af"/>
    <w:uiPriority w:val="99"/>
    <w:unhideWhenUsed/>
    <w:rsid w:val="00A04635"/>
  </w:style>
  <w:style w:type="character" w:customStyle="1" w:styleId="af">
    <w:name w:val="批注文字 字符"/>
    <w:basedOn w:val="a0"/>
    <w:link w:val="ae"/>
    <w:uiPriority w:val="99"/>
    <w:qFormat/>
    <w:rsid w:val="00A04635"/>
    <w:rPr>
      <w:rFonts w:ascii="宋体" w:eastAsia="宋体" w:hAnsi="宋体" w:cs="宋体"/>
      <w:sz w:val="24"/>
      <w14:ligatures w14:val="none"/>
    </w:rPr>
  </w:style>
  <w:style w:type="paragraph" w:styleId="af0">
    <w:name w:val="Date"/>
    <w:basedOn w:val="a"/>
    <w:next w:val="a"/>
    <w:link w:val="af1"/>
    <w:uiPriority w:val="99"/>
    <w:semiHidden/>
    <w:unhideWhenUsed/>
    <w:qFormat/>
    <w:rsid w:val="00A04635"/>
    <w:pPr>
      <w:ind w:leftChars="2500" w:left="100"/>
    </w:pPr>
  </w:style>
  <w:style w:type="character" w:customStyle="1" w:styleId="af1">
    <w:name w:val="日期 字符"/>
    <w:basedOn w:val="a0"/>
    <w:link w:val="af0"/>
    <w:uiPriority w:val="99"/>
    <w:semiHidden/>
    <w:rsid w:val="00A04635"/>
    <w:rPr>
      <w:rFonts w:ascii="宋体" w:eastAsia="宋体" w:hAnsi="宋体" w:cs="宋体"/>
      <w:sz w:val="24"/>
      <w14:ligatures w14:val="none"/>
    </w:rPr>
  </w:style>
  <w:style w:type="paragraph" w:styleId="af2">
    <w:name w:val="Balloon Text"/>
    <w:basedOn w:val="a"/>
    <w:link w:val="af3"/>
    <w:uiPriority w:val="99"/>
    <w:semiHidden/>
    <w:unhideWhenUsed/>
    <w:qFormat/>
    <w:rsid w:val="00A04635"/>
    <w:rPr>
      <w:sz w:val="18"/>
      <w:szCs w:val="18"/>
    </w:rPr>
  </w:style>
  <w:style w:type="character" w:customStyle="1" w:styleId="af3">
    <w:name w:val="批注框文本 字符"/>
    <w:basedOn w:val="a0"/>
    <w:link w:val="af2"/>
    <w:uiPriority w:val="99"/>
    <w:semiHidden/>
    <w:rsid w:val="00A04635"/>
    <w:rPr>
      <w:rFonts w:ascii="宋体" w:eastAsia="宋体" w:hAnsi="宋体" w:cs="宋体"/>
      <w:sz w:val="18"/>
      <w:szCs w:val="18"/>
      <w14:ligatures w14:val="none"/>
    </w:rPr>
  </w:style>
  <w:style w:type="paragraph" w:styleId="af4">
    <w:name w:val="footer"/>
    <w:basedOn w:val="a"/>
    <w:link w:val="af5"/>
    <w:uiPriority w:val="99"/>
    <w:unhideWhenUsed/>
    <w:rsid w:val="00A04635"/>
    <w:pPr>
      <w:tabs>
        <w:tab w:val="center" w:pos="4153"/>
        <w:tab w:val="right" w:pos="8306"/>
      </w:tabs>
      <w:snapToGrid w:val="0"/>
    </w:pPr>
    <w:rPr>
      <w:sz w:val="18"/>
      <w:szCs w:val="18"/>
    </w:rPr>
  </w:style>
  <w:style w:type="character" w:customStyle="1" w:styleId="af5">
    <w:name w:val="页脚 字符"/>
    <w:basedOn w:val="a0"/>
    <w:link w:val="af4"/>
    <w:uiPriority w:val="99"/>
    <w:rsid w:val="00A04635"/>
    <w:rPr>
      <w:rFonts w:ascii="宋体" w:eastAsia="宋体" w:hAnsi="宋体" w:cs="宋体"/>
      <w:sz w:val="18"/>
      <w:szCs w:val="18"/>
      <w14:ligatures w14:val="none"/>
    </w:rPr>
  </w:style>
  <w:style w:type="paragraph" w:styleId="af6">
    <w:name w:val="header"/>
    <w:basedOn w:val="a"/>
    <w:link w:val="af7"/>
    <w:uiPriority w:val="99"/>
    <w:unhideWhenUsed/>
    <w:rsid w:val="00A04635"/>
    <w:pPr>
      <w:tabs>
        <w:tab w:val="center" w:pos="4153"/>
        <w:tab w:val="right" w:pos="8306"/>
      </w:tabs>
      <w:snapToGrid w:val="0"/>
      <w:jc w:val="center"/>
    </w:pPr>
    <w:rPr>
      <w:sz w:val="18"/>
      <w:szCs w:val="18"/>
    </w:rPr>
  </w:style>
  <w:style w:type="character" w:customStyle="1" w:styleId="af7">
    <w:name w:val="页眉 字符"/>
    <w:basedOn w:val="a0"/>
    <w:link w:val="af6"/>
    <w:uiPriority w:val="99"/>
    <w:rsid w:val="00A04635"/>
    <w:rPr>
      <w:rFonts w:ascii="宋体" w:eastAsia="宋体" w:hAnsi="宋体" w:cs="宋体"/>
      <w:sz w:val="18"/>
      <w:szCs w:val="18"/>
      <w14:ligatures w14:val="none"/>
    </w:rPr>
  </w:style>
  <w:style w:type="paragraph" w:styleId="af8">
    <w:name w:val="Normal (Web)"/>
    <w:basedOn w:val="a"/>
    <w:uiPriority w:val="99"/>
    <w:semiHidden/>
    <w:unhideWhenUsed/>
    <w:rsid w:val="00A04635"/>
    <w:pPr>
      <w:spacing w:before="100" w:beforeAutospacing="1" w:after="100" w:afterAutospacing="1"/>
    </w:pPr>
  </w:style>
  <w:style w:type="paragraph" w:styleId="af9">
    <w:name w:val="annotation subject"/>
    <w:basedOn w:val="ae"/>
    <w:next w:val="ae"/>
    <w:link w:val="afa"/>
    <w:uiPriority w:val="99"/>
    <w:semiHidden/>
    <w:unhideWhenUsed/>
    <w:rsid w:val="00A04635"/>
    <w:rPr>
      <w:b/>
      <w:bCs/>
    </w:rPr>
  </w:style>
  <w:style w:type="character" w:customStyle="1" w:styleId="afa">
    <w:name w:val="批注主题 字符"/>
    <w:basedOn w:val="af"/>
    <w:link w:val="af9"/>
    <w:uiPriority w:val="99"/>
    <w:semiHidden/>
    <w:rsid w:val="00A04635"/>
    <w:rPr>
      <w:rFonts w:ascii="宋体" w:eastAsia="宋体" w:hAnsi="宋体" w:cs="宋体"/>
      <w:b/>
      <w:bCs/>
      <w:sz w:val="24"/>
      <w14:ligatures w14:val="none"/>
    </w:rPr>
  </w:style>
  <w:style w:type="table" w:styleId="afb">
    <w:name w:val="Table Grid"/>
    <w:basedOn w:val="a1"/>
    <w:uiPriority w:val="39"/>
    <w:qFormat/>
    <w:rsid w:val="00A04635"/>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age number"/>
    <w:basedOn w:val="a0"/>
    <w:uiPriority w:val="99"/>
    <w:semiHidden/>
    <w:unhideWhenUsed/>
    <w:rsid w:val="00A04635"/>
  </w:style>
  <w:style w:type="character" w:styleId="afd">
    <w:name w:val="Hyperlink"/>
    <w:basedOn w:val="a0"/>
    <w:uiPriority w:val="99"/>
    <w:unhideWhenUsed/>
    <w:rsid w:val="00A04635"/>
    <w:rPr>
      <w:color w:val="0563C1" w:themeColor="hyperlink"/>
      <w:u w:val="single"/>
    </w:rPr>
  </w:style>
  <w:style w:type="character" w:styleId="afe">
    <w:name w:val="annotation reference"/>
    <w:basedOn w:val="a0"/>
    <w:uiPriority w:val="99"/>
    <w:semiHidden/>
    <w:unhideWhenUsed/>
    <w:rsid w:val="00A04635"/>
    <w:rPr>
      <w:sz w:val="21"/>
      <w:szCs w:val="21"/>
    </w:rPr>
  </w:style>
  <w:style w:type="paragraph" w:customStyle="1" w:styleId="11">
    <w:name w:val="修订1"/>
    <w:hidden/>
    <w:uiPriority w:val="99"/>
    <w:semiHidden/>
    <w:rsid w:val="00A04635"/>
    <w:rPr>
      <w:rFonts w:ascii="宋体" w:eastAsia="宋体" w:hAnsi="宋体" w:cs="宋体"/>
      <w:sz w:val="24"/>
      <w14:ligatures w14:val="none"/>
    </w:rPr>
  </w:style>
  <w:style w:type="character" w:customStyle="1" w:styleId="12">
    <w:name w:val="未处理的提及1"/>
    <w:basedOn w:val="a0"/>
    <w:uiPriority w:val="99"/>
    <w:semiHidden/>
    <w:unhideWhenUsed/>
    <w:rsid w:val="00A04635"/>
    <w:rPr>
      <w:color w:val="605E5C"/>
      <w:shd w:val="clear" w:color="auto" w:fill="E1DFDD"/>
    </w:rPr>
  </w:style>
  <w:style w:type="paragraph" w:customStyle="1" w:styleId="21">
    <w:name w:val="修订2"/>
    <w:hidden/>
    <w:uiPriority w:val="99"/>
    <w:unhideWhenUsed/>
    <w:rsid w:val="00A04635"/>
    <w:rPr>
      <w:rFonts w:ascii="宋体" w:eastAsia="宋体" w:hAnsi="宋体" w:cs="宋体"/>
      <w:sz w:val="24"/>
      <w14:ligatures w14:val="none"/>
    </w:rPr>
  </w:style>
  <w:style w:type="paragraph" w:customStyle="1" w:styleId="EndNoteBibliographyTitle">
    <w:name w:val="EndNote Bibliography Title"/>
    <w:basedOn w:val="a"/>
    <w:link w:val="EndNoteBibliographyTitle0"/>
    <w:rsid w:val="00A04635"/>
    <w:pPr>
      <w:jc w:val="center"/>
    </w:pPr>
  </w:style>
  <w:style w:type="character" w:customStyle="1" w:styleId="EndNoteBibliographyTitle0">
    <w:name w:val="EndNote Bibliography Title 字符"/>
    <w:basedOn w:val="a0"/>
    <w:link w:val="EndNoteBibliographyTitle"/>
    <w:rsid w:val="00A04635"/>
    <w:rPr>
      <w:rFonts w:ascii="宋体" w:eastAsia="宋体" w:hAnsi="宋体" w:cs="宋体"/>
      <w:sz w:val="24"/>
      <w14:ligatures w14:val="none"/>
    </w:rPr>
  </w:style>
  <w:style w:type="paragraph" w:customStyle="1" w:styleId="EndNoteBibliography">
    <w:name w:val="EndNote Bibliography"/>
    <w:basedOn w:val="a"/>
    <w:link w:val="EndNoteBibliography0"/>
    <w:rsid w:val="00A04635"/>
    <w:pPr>
      <w:jc w:val="both"/>
    </w:pPr>
  </w:style>
  <w:style w:type="character" w:customStyle="1" w:styleId="EndNoteBibliography0">
    <w:name w:val="EndNote Bibliography 字符"/>
    <w:basedOn w:val="a0"/>
    <w:link w:val="EndNoteBibliography"/>
    <w:rsid w:val="00A04635"/>
    <w:rPr>
      <w:rFonts w:ascii="宋体" w:eastAsia="宋体" w:hAnsi="宋体" w:cs="宋体"/>
      <w:sz w:val="24"/>
      <w14:ligatures w14:val="none"/>
    </w:rPr>
  </w:style>
  <w:style w:type="character" w:customStyle="1" w:styleId="22">
    <w:name w:val="未处理的提及2"/>
    <w:basedOn w:val="a0"/>
    <w:uiPriority w:val="99"/>
    <w:semiHidden/>
    <w:unhideWhenUsed/>
    <w:rsid w:val="00A04635"/>
    <w:rPr>
      <w:color w:val="605E5C"/>
      <w:shd w:val="clear" w:color="auto" w:fill="E1DFDD"/>
    </w:rPr>
  </w:style>
  <w:style w:type="character" w:customStyle="1" w:styleId="font51">
    <w:name w:val="font51"/>
    <w:basedOn w:val="a0"/>
    <w:rsid w:val="00A04635"/>
    <w:rPr>
      <w:rFonts w:ascii="DengXian" w:eastAsia="DengXian" w:hAnsi="DengXian" w:hint="eastAsia"/>
      <w:b/>
      <w:bCs/>
      <w:color w:val="000000"/>
      <w:sz w:val="18"/>
      <w:szCs w:val="18"/>
      <w:u w:val="none"/>
    </w:rPr>
  </w:style>
  <w:style w:type="character" w:customStyle="1" w:styleId="font21">
    <w:name w:val="font21"/>
    <w:basedOn w:val="a0"/>
    <w:rsid w:val="00A04635"/>
    <w:rPr>
      <w:rFonts w:ascii="Arial" w:hAnsi="Arial" w:cs="Arial" w:hint="default"/>
      <w:b/>
      <w:bCs/>
      <w:color w:val="000000"/>
      <w:sz w:val="18"/>
      <w:szCs w:val="18"/>
      <w:u w:val="none"/>
    </w:rPr>
  </w:style>
  <w:style w:type="character" w:customStyle="1" w:styleId="font41">
    <w:name w:val="font41"/>
    <w:basedOn w:val="a0"/>
    <w:rsid w:val="00A04635"/>
    <w:rPr>
      <w:rFonts w:ascii="DengXian" w:eastAsia="DengXian" w:hAnsi="DengXian" w:hint="eastAsia"/>
      <w:b/>
      <w:bCs/>
      <w:color w:val="000000"/>
      <w:sz w:val="18"/>
      <w:szCs w:val="18"/>
      <w:u w:val="none"/>
    </w:rPr>
  </w:style>
  <w:style w:type="character" w:customStyle="1" w:styleId="apple-converted-space">
    <w:name w:val="apple-converted-space"/>
    <w:basedOn w:val="a0"/>
    <w:rsid w:val="00A04635"/>
  </w:style>
  <w:style w:type="paragraph" w:customStyle="1" w:styleId="31">
    <w:name w:val="修订3"/>
    <w:hidden/>
    <w:uiPriority w:val="99"/>
    <w:unhideWhenUsed/>
    <w:rsid w:val="00A04635"/>
    <w:rPr>
      <w:rFonts w:ascii="宋体" w:eastAsia="宋体" w:hAnsi="宋体" w:cs="宋体"/>
      <w:sz w:val="24"/>
      <w14:ligatures w14:val="none"/>
    </w:rPr>
  </w:style>
  <w:style w:type="character" w:customStyle="1" w:styleId="32">
    <w:name w:val="未处理的提及3"/>
    <w:basedOn w:val="a0"/>
    <w:uiPriority w:val="99"/>
    <w:semiHidden/>
    <w:unhideWhenUsed/>
    <w:rsid w:val="00A04635"/>
    <w:rPr>
      <w:color w:val="605E5C"/>
      <w:shd w:val="clear" w:color="auto" w:fill="E1DFDD"/>
    </w:rPr>
  </w:style>
  <w:style w:type="character" w:customStyle="1" w:styleId="41">
    <w:name w:val="未处理的提及4"/>
    <w:basedOn w:val="a0"/>
    <w:uiPriority w:val="99"/>
    <w:semiHidden/>
    <w:unhideWhenUsed/>
    <w:rsid w:val="00A046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4081</Words>
  <Characters>23262</Characters>
  <Application>Microsoft Office Word</Application>
  <DocSecurity>0</DocSecurity>
  <Lines>193</Lines>
  <Paragraphs>54</Paragraphs>
  <ScaleCrop>false</ScaleCrop>
  <Company/>
  <LinksUpToDate>false</LinksUpToDate>
  <CharactersWithSpaces>27289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Yining Wang</dc:creator>
  <cp:keywords/>
  <dc:description/>
  <cp:lastModifiedBy>Yining Wang</cp:lastModifiedBy>
  <cp:revision>6</cp:revision>
  <dcterms:created xsi:type="dcterms:W3CDTF">2025-01-16T08:25:00Z</dcterms:created>
  <dcterms:modified xsi:type="dcterms:W3CDTF">2025-01-21T11:30:00Z</dcterms:modified>
</cp:coreProperties>
</file>