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485" w:rsidRPr="00DB6545" w:rsidRDefault="000D5485" w:rsidP="000D5485">
      <w:r w:rsidRPr="004F1A4F">
        <w:t>Additional</w:t>
      </w:r>
      <w:r>
        <w:t xml:space="preserve"> file </w:t>
      </w:r>
      <w:r w:rsidR="00E46DDD">
        <w:t>3</w:t>
      </w:r>
      <w:bookmarkStart w:id="0" w:name="_GoBack"/>
      <w:bookmarkEnd w:id="0"/>
      <w:r w:rsidRPr="00DB6545">
        <w:t>: Explained variance by area and leave-one-area-out cross-validation (LOAOCV) validation</w:t>
      </w:r>
    </w:p>
    <w:p w:rsidR="000D5485" w:rsidRPr="00DB6545" w:rsidRDefault="000D5485" w:rsidP="000D5485">
      <w:pPr>
        <w:pStyle w:val="Default"/>
        <w:rPr>
          <w:rFonts w:ascii="Times New Roman" w:hAnsi="Times New Roman" w:cs="Times New Roman"/>
          <w:sz w:val="20"/>
          <w:szCs w:val="20"/>
          <w:lang w:val="en-GB"/>
        </w:rPr>
      </w:pPr>
    </w:p>
    <w:tbl>
      <w:tblPr>
        <w:tblW w:w="846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62"/>
        <w:gridCol w:w="603"/>
        <w:gridCol w:w="314"/>
        <w:gridCol w:w="1409"/>
        <w:gridCol w:w="854"/>
        <w:gridCol w:w="744"/>
        <w:gridCol w:w="1559"/>
        <w:gridCol w:w="564"/>
        <w:gridCol w:w="959"/>
      </w:tblGrid>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 xml:space="preserve">Model </w:t>
            </w:r>
          </w:p>
        </w:tc>
        <w:tc>
          <w:tcPr>
            <w:tcW w:w="603" w:type="dxa"/>
            <w:vMerge w:val="restart"/>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Area</w:t>
            </w:r>
          </w:p>
        </w:tc>
        <w:tc>
          <w:tcPr>
            <w:tcW w:w="314"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N</w:t>
            </w:r>
          </w:p>
        </w:tc>
        <w:tc>
          <w:tcPr>
            <w:tcW w:w="3007" w:type="dxa"/>
            <w:gridSpan w:val="3"/>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 xml:space="preserve">Explained variance by area, based on full model </w:t>
            </w:r>
            <w:r w:rsidRPr="00DB6545">
              <w:rPr>
                <w:sz w:val="20"/>
                <w:szCs w:val="20"/>
                <w:vertAlign w:val="superscript"/>
                <w:lang w:eastAsia="en-GB"/>
              </w:rPr>
              <w:t>a</w:t>
            </w:r>
          </w:p>
        </w:tc>
        <w:tc>
          <w:tcPr>
            <w:tcW w:w="3082" w:type="dxa"/>
            <w:gridSpan w:val="3"/>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 xml:space="preserve">Explained variance by area, based on leave-one-area-out cross validation </w:t>
            </w:r>
            <w:r w:rsidRPr="00DB6545">
              <w:rPr>
                <w:sz w:val="20"/>
                <w:szCs w:val="20"/>
                <w:vertAlign w:val="superscript"/>
                <w:lang w:eastAsia="en-GB"/>
              </w:rPr>
              <w:t>b</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vMerge/>
            <w:shd w:val="clear" w:color="auto" w:fill="auto"/>
            <w:noWrap/>
          </w:tcPr>
          <w:p w:rsidR="000D5485" w:rsidRPr="00DB6545" w:rsidRDefault="000D5485" w:rsidP="002042C8">
            <w:pPr>
              <w:spacing w:before="0" w:after="0" w:line="240" w:lineRule="auto"/>
              <w:rPr>
                <w:sz w:val="20"/>
                <w:szCs w:val="20"/>
                <w:lang w:eastAsia="en-GB"/>
              </w:rPr>
            </w:pPr>
          </w:p>
        </w:tc>
        <w:tc>
          <w:tcPr>
            <w:tcW w:w="314" w:type="dxa"/>
            <w:vMerge/>
            <w:shd w:val="clear" w:color="auto" w:fill="auto"/>
          </w:tcPr>
          <w:p w:rsidR="000D5485" w:rsidRPr="00DB6545" w:rsidRDefault="000D5485" w:rsidP="002042C8">
            <w:pPr>
              <w:spacing w:before="0" w:after="0" w:line="240" w:lineRule="auto"/>
              <w:rPr>
                <w:sz w:val="20"/>
                <w:szCs w:val="20"/>
                <w:lang w:eastAsia="en-GB"/>
              </w:rPr>
            </w:pPr>
          </w:p>
        </w:tc>
        <w:tc>
          <w:tcPr>
            <w:tcW w:w="1409" w:type="dxa"/>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Over-prediction</w:t>
            </w:r>
          </w:p>
          <w:p w:rsidR="000D5485" w:rsidRPr="00DB6545" w:rsidRDefault="000D5485" w:rsidP="002042C8">
            <w:pPr>
              <w:spacing w:before="0" w:after="0" w:line="240" w:lineRule="auto"/>
              <w:rPr>
                <w:sz w:val="20"/>
                <w:szCs w:val="20"/>
                <w:lang w:eastAsia="en-GB"/>
              </w:rPr>
            </w:pPr>
            <w:r w:rsidRPr="00DB6545">
              <w:rPr>
                <w:sz w:val="20"/>
                <w:szCs w:val="20"/>
                <w:lang w:eastAsia="en-GB"/>
              </w:rPr>
              <w:t>(p-value)</w:t>
            </w:r>
          </w:p>
        </w:tc>
        <w:tc>
          <w:tcPr>
            <w:tcW w:w="854" w:type="dxa"/>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R²</w:t>
            </w:r>
          </w:p>
        </w:tc>
        <w:tc>
          <w:tcPr>
            <w:tcW w:w="744" w:type="dxa"/>
          </w:tcPr>
          <w:p w:rsidR="000D5485" w:rsidRPr="00DB6545" w:rsidRDefault="000D5485" w:rsidP="002042C8">
            <w:pPr>
              <w:spacing w:before="0" w:after="0" w:line="240" w:lineRule="auto"/>
              <w:rPr>
                <w:sz w:val="20"/>
                <w:szCs w:val="20"/>
                <w:lang w:eastAsia="en-GB"/>
              </w:rPr>
            </w:pPr>
            <w:r w:rsidRPr="00DB6545">
              <w:rPr>
                <w:sz w:val="20"/>
                <w:szCs w:val="20"/>
                <w:lang w:eastAsia="en-GB"/>
              </w:rPr>
              <w:t>RMSE</w:t>
            </w:r>
          </w:p>
        </w:tc>
        <w:tc>
          <w:tcPr>
            <w:tcW w:w="1559"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Over-prediction (p-value)</w:t>
            </w:r>
          </w:p>
        </w:tc>
        <w:tc>
          <w:tcPr>
            <w:tcW w:w="564"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R²</w:t>
            </w:r>
          </w:p>
        </w:tc>
        <w:tc>
          <w:tcPr>
            <w:tcW w:w="959"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RMSE</w:t>
            </w: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val="es-ES" w:eastAsia="en-GB"/>
              </w:rPr>
            </w:pPr>
            <w:proofErr w:type="spellStart"/>
            <w:r w:rsidRPr="00DB6545">
              <w:rPr>
                <w:sz w:val="20"/>
                <w:szCs w:val="20"/>
                <w:lang w:val="es-ES" w:eastAsia="en-GB"/>
              </w:rPr>
              <w:t>Alpine</w:t>
            </w:r>
            <w:proofErr w:type="spellEnd"/>
            <w:r w:rsidRPr="00DB6545">
              <w:rPr>
                <w:sz w:val="20"/>
                <w:szCs w:val="20"/>
                <w:lang w:val="es-ES" w:eastAsia="en-GB"/>
              </w:rPr>
              <w:t xml:space="preserve"> NO</w:t>
            </w:r>
            <w:r w:rsidRPr="00DB6545">
              <w:rPr>
                <w:sz w:val="20"/>
                <w:szCs w:val="20"/>
                <w:vertAlign w:val="subscript"/>
                <w:lang w:val="es-ES" w:eastAsia="en-GB"/>
              </w:rPr>
              <w:t xml:space="preserve">2 </w:t>
            </w:r>
            <w:r w:rsidRPr="00DB6545">
              <w:rPr>
                <w:sz w:val="20"/>
                <w:szCs w:val="20"/>
                <w:lang w:val="es-ES" w:eastAsia="en-GB"/>
              </w:rPr>
              <w:t>(µg/m³) (n=78)</w:t>
            </w:r>
          </w:p>
        </w:tc>
        <w:tc>
          <w:tcPr>
            <w:tcW w:w="603" w:type="dxa"/>
            <w:shd w:val="clear" w:color="auto" w:fill="auto"/>
            <w:noWrap/>
          </w:tcPr>
          <w:p w:rsidR="000D5485" w:rsidRPr="00DB6545" w:rsidRDefault="000D5485" w:rsidP="002042C8">
            <w:pPr>
              <w:spacing w:before="0" w:after="0" w:line="240" w:lineRule="auto"/>
              <w:rPr>
                <w:sz w:val="20"/>
                <w:szCs w:val="20"/>
                <w:lang w:val="es-ES" w:eastAsia="en-GB"/>
              </w:rPr>
            </w:pPr>
            <w:r w:rsidRPr="00DB6545">
              <w:rPr>
                <w:sz w:val="20"/>
                <w:szCs w:val="20"/>
                <w:lang w:val="es-ES" w:eastAsia="en-GB"/>
              </w:rPr>
              <w:t>DA</w:t>
            </w:r>
          </w:p>
        </w:tc>
        <w:tc>
          <w:tcPr>
            <w:tcW w:w="314" w:type="dxa"/>
            <w:shd w:val="clear" w:color="auto" w:fill="auto"/>
          </w:tcPr>
          <w:p w:rsidR="000D5485" w:rsidRPr="00DB6545" w:rsidRDefault="000D5485" w:rsidP="002042C8">
            <w:pPr>
              <w:spacing w:before="0" w:after="0" w:line="240" w:lineRule="auto"/>
              <w:rPr>
                <w:color w:val="000000"/>
                <w:sz w:val="20"/>
                <w:szCs w:val="20"/>
                <w:lang w:val="es-ES" w:eastAsia="en-GB"/>
              </w:rPr>
            </w:pPr>
            <w:r w:rsidRPr="00DB6545">
              <w:rPr>
                <w:color w:val="000000"/>
                <w:sz w:val="20"/>
                <w:szCs w:val="20"/>
                <w:lang w:val="es-ES" w:eastAsia="en-GB"/>
              </w:rPr>
              <w:t>38</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val="es-ES"/>
              </w:rPr>
            </w:pPr>
            <w:r w:rsidRPr="00DB6545">
              <w:rPr>
                <w:sz w:val="20"/>
                <w:szCs w:val="20"/>
                <w:lang w:val="es-ES"/>
              </w:rPr>
              <w:t>-1.4 (0.1688)</w:t>
            </w:r>
          </w:p>
        </w:tc>
        <w:tc>
          <w:tcPr>
            <w:tcW w:w="854" w:type="dxa"/>
            <w:shd w:val="clear" w:color="auto" w:fill="auto"/>
            <w:vAlign w:val="bottom"/>
          </w:tcPr>
          <w:p w:rsidR="000D5485" w:rsidRPr="00DB6545" w:rsidRDefault="000D5485" w:rsidP="002042C8">
            <w:pPr>
              <w:spacing w:before="0" w:after="0" w:line="240" w:lineRule="auto"/>
              <w:rPr>
                <w:sz w:val="20"/>
                <w:szCs w:val="20"/>
                <w:lang w:val="es-ES" w:eastAsia="en-GB"/>
              </w:rPr>
            </w:pPr>
            <w:r w:rsidRPr="00DB6545">
              <w:rPr>
                <w:sz w:val="20"/>
                <w:szCs w:val="20"/>
                <w:lang w:val="es-ES"/>
              </w:rPr>
              <w:t>0.61</w:t>
            </w:r>
          </w:p>
        </w:tc>
        <w:tc>
          <w:tcPr>
            <w:tcW w:w="744" w:type="dxa"/>
            <w:vAlign w:val="bottom"/>
          </w:tcPr>
          <w:p w:rsidR="000D5485" w:rsidRPr="00DB6545" w:rsidRDefault="000D5485" w:rsidP="002042C8">
            <w:pPr>
              <w:spacing w:before="0" w:after="0" w:line="240" w:lineRule="auto"/>
              <w:rPr>
                <w:sz w:val="20"/>
                <w:szCs w:val="20"/>
                <w:lang w:val="es-ES" w:eastAsia="en-GB"/>
              </w:rPr>
            </w:pPr>
            <w:r w:rsidRPr="00DB6545">
              <w:rPr>
                <w:sz w:val="20"/>
                <w:szCs w:val="20"/>
                <w:lang w:val="es-ES"/>
              </w:rPr>
              <w:t>7.0</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val="es-ES" w:eastAsia="en-GB"/>
              </w:rPr>
            </w:pPr>
            <w:r w:rsidRPr="00DB6545">
              <w:rPr>
                <w:b/>
                <w:sz w:val="20"/>
                <w:szCs w:val="20"/>
              </w:rPr>
              <w:t>-6.1 (0.0001)</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val="es-ES" w:eastAsia="en-GB"/>
              </w:rPr>
            </w:pPr>
            <w:r w:rsidRPr="00DB6545">
              <w:rPr>
                <w:sz w:val="20"/>
                <w:szCs w:val="20"/>
              </w:rPr>
              <w:t>0.54</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val="es-ES" w:eastAsia="en-GB"/>
              </w:rPr>
            </w:pPr>
            <w:r w:rsidRPr="00DB6545">
              <w:rPr>
                <w:sz w:val="20"/>
                <w:szCs w:val="20"/>
              </w:rPr>
              <w:t>7.6</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val="es-ES" w:eastAsia="en-GB"/>
              </w:rPr>
            </w:pPr>
          </w:p>
        </w:tc>
        <w:tc>
          <w:tcPr>
            <w:tcW w:w="603" w:type="dxa"/>
            <w:shd w:val="clear" w:color="auto" w:fill="auto"/>
            <w:noWrap/>
          </w:tcPr>
          <w:p w:rsidR="000D5485" w:rsidRPr="00DB6545" w:rsidRDefault="000D5485" w:rsidP="002042C8">
            <w:pPr>
              <w:spacing w:before="0" w:after="0" w:line="240" w:lineRule="auto"/>
              <w:rPr>
                <w:sz w:val="20"/>
                <w:szCs w:val="20"/>
                <w:lang w:val="es-ES" w:eastAsia="en-GB"/>
              </w:rPr>
            </w:pPr>
            <w:r w:rsidRPr="00DB6545">
              <w:rPr>
                <w:sz w:val="20"/>
                <w:szCs w:val="20"/>
                <w:lang w:val="es-ES" w:eastAsia="en-GB"/>
              </w:rPr>
              <w:t>MO</w:t>
            </w:r>
          </w:p>
        </w:tc>
        <w:tc>
          <w:tcPr>
            <w:tcW w:w="314" w:type="dxa"/>
            <w:shd w:val="clear" w:color="auto" w:fill="auto"/>
          </w:tcPr>
          <w:p w:rsidR="000D5485" w:rsidRPr="00DB6545" w:rsidRDefault="000D5485" w:rsidP="002042C8">
            <w:pPr>
              <w:spacing w:before="0" w:after="0" w:line="240" w:lineRule="auto"/>
              <w:rPr>
                <w:color w:val="000000"/>
                <w:sz w:val="20"/>
                <w:szCs w:val="20"/>
                <w:lang w:val="es-ES" w:eastAsia="en-GB"/>
              </w:rPr>
            </w:pPr>
            <w:r w:rsidRPr="00DB6545">
              <w:rPr>
                <w:color w:val="000000"/>
                <w:sz w:val="20"/>
                <w:szCs w:val="20"/>
                <w:lang w:val="es-ES" w:eastAsia="en-GB"/>
              </w:rPr>
              <w:t>40</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val="es-ES"/>
              </w:rPr>
            </w:pPr>
            <w:r w:rsidRPr="00DB6545">
              <w:rPr>
                <w:sz w:val="20"/>
                <w:szCs w:val="20"/>
                <w:lang w:val="es-ES"/>
              </w:rPr>
              <w:t>1.4 (0.1797)</w:t>
            </w:r>
          </w:p>
        </w:tc>
        <w:tc>
          <w:tcPr>
            <w:tcW w:w="854" w:type="dxa"/>
            <w:shd w:val="clear" w:color="auto" w:fill="auto"/>
            <w:vAlign w:val="bottom"/>
          </w:tcPr>
          <w:p w:rsidR="000D5485" w:rsidRPr="00DB6545" w:rsidRDefault="000D5485" w:rsidP="002042C8">
            <w:pPr>
              <w:spacing w:before="0" w:after="0" w:line="240" w:lineRule="auto"/>
              <w:rPr>
                <w:sz w:val="20"/>
                <w:szCs w:val="20"/>
                <w:lang w:val="es-ES" w:eastAsia="en-GB"/>
              </w:rPr>
            </w:pPr>
            <w:r w:rsidRPr="00DB6545">
              <w:rPr>
                <w:sz w:val="20"/>
                <w:szCs w:val="20"/>
                <w:lang w:val="es-ES"/>
              </w:rPr>
              <w:t>0.32</w:t>
            </w:r>
          </w:p>
        </w:tc>
        <w:tc>
          <w:tcPr>
            <w:tcW w:w="744" w:type="dxa"/>
            <w:vAlign w:val="bottom"/>
          </w:tcPr>
          <w:p w:rsidR="000D5485" w:rsidRPr="00DB6545" w:rsidRDefault="000D5485" w:rsidP="002042C8">
            <w:pPr>
              <w:spacing w:before="0" w:after="0" w:line="240" w:lineRule="auto"/>
              <w:rPr>
                <w:sz w:val="20"/>
                <w:szCs w:val="20"/>
                <w:lang w:val="es-ES" w:eastAsia="en-GB"/>
              </w:rPr>
            </w:pPr>
            <w:r w:rsidRPr="00DB6545">
              <w:rPr>
                <w:sz w:val="20"/>
                <w:szCs w:val="20"/>
                <w:lang w:val="es-ES"/>
              </w:rPr>
              <w:t>4.8</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val="es-ES" w:eastAsia="en-GB"/>
              </w:rPr>
            </w:pPr>
            <w:r w:rsidRPr="00DB6545">
              <w:rPr>
                <w:sz w:val="20"/>
                <w:szCs w:val="20"/>
              </w:rPr>
              <w:t>2.5 (0.0836)</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0.33</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4.8</w:t>
            </w: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Non-alpine NO</w:t>
            </w:r>
            <w:r w:rsidRPr="00DB6545">
              <w:rPr>
                <w:sz w:val="20"/>
                <w:szCs w:val="20"/>
                <w:vertAlign w:val="subscript"/>
                <w:lang w:eastAsia="en-GB"/>
              </w:rPr>
              <w:t>2</w:t>
            </w:r>
            <w:r w:rsidRPr="00DB6545">
              <w:rPr>
                <w:sz w:val="20"/>
                <w:szCs w:val="20"/>
                <w:lang w:eastAsia="en-GB"/>
              </w:rPr>
              <w:t xml:space="preserve"> (µg/m³) (n=234)</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AR</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40</w:t>
            </w:r>
          </w:p>
        </w:tc>
        <w:tc>
          <w:tcPr>
            <w:tcW w:w="1409" w:type="dxa"/>
            <w:shd w:val="clear" w:color="auto" w:fill="auto"/>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2.8 (0.0031)</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0.74</w:t>
            </w:r>
          </w:p>
        </w:tc>
        <w:tc>
          <w:tcPr>
            <w:tcW w:w="744" w:type="dxa"/>
            <w:vAlign w:val="bottom"/>
          </w:tcPr>
          <w:p w:rsidR="000D5485" w:rsidRPr="00DB6545" w:rsidRDefault="000D5485" w:rsidP="002042C8">
            <w:pPr>
              <w:spacing w:before="0" w:after="0" w:line="240" w:lineRule="auto"/>
              <w:rPr>
                <w:sz w:val="20"/>
                <w:szCs w:val="20"/>
                <w:lang w:eastAsia="en-GB"/>
              </w:rPr>
            </w:pPr>
            <w:r w:rsidRPr="00DB6545">
              <w:rPr>
                <w:sz w:val="20"/>
                <w:szCs w:val="20"/>
              </w:rPr>
              <w:t>3.8</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4.1 (&lt;0.0001)</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0.73</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3.9</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40</w:t>
            </w:r>
          </w:p>
        </w:tc>
        <w:tc>
          <w:tcPr>
            <w:tcW w:w="1409" w:type="dxa"/>
            <w:shd w:val="clear" w:color="auto" w:fill="auto"/>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2.3 (0.0144)</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0.50</w:t>
            </w:r>
          </w:p>
        </w:tc>
        <w:tc>
          <w:tcPr>
            <w:tcW w:w="744" w:type="dxa"/>
            <w:vAlign w:val="bottom"/>
          </w:tcPr>
          <w:p w:rsidR="000D5485" w:rsidRPr="00DB6545" w:rsidRDefault="000D5485" w:rsidP="002042C8">
            <w:pPr>
              <w:spacing w:before="0" w:after="0" w:line="240" w:lineRule="auto"/>
              <w:rPr>
                <w:sz w:val="20"/>
                <w:szCs w:val="20"/>
                <w:lang w:eastAsia="en-GB"/>
              </w:rPr>
            </w:pPr>
            <w:r w:rsidRPr="00DB6545">
              <w:rPr>
                <w:sz w:val="20"/>
                <w:szCs w:val="20"/>
              </w:rPr>
              <w:t>4.8</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2.9 (0.0037)</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0.49</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4.8</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38</w:t>
            </w:r>
          </w:p>
        </w:tc>
        <w:tc>
          <w:tcPr>
            <w:tcW w:w="1409" w:type="dxa"/>
            <w:shd w:val="clear" w:color="auto" w:fill="auto"/>
            <w:vAlign w:val="bottom"/>
          </w:tcPr>
          <w:p w:rsidR="000D5485" w:rsidRPr="00DB6545" w:rsidRDefault="000D5485" w:rsidP="002042C8">
            <w:pPr>
              <w:spacing w:before="0" w:after="0" w:line="240" w:lineRule="auto"/>
              <w:rPr>
                <w:b/>
                <w:color w:val="000000"/>
                <w:sz w:val="20"/>
                <w:szCs w:val="20"/>
                <w:lang w:eastAsia="en-GB"/>
              </w:rPr>
            </w:pPr>
            <w:r w:rsidRPr="00DB6545">
              <w:rPr>
                <w:sz w:val="20"/>
                <w:szCs w:val="20"/>
              </w:rPr>
              <w:t>-1.5 (0.1355)</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0.45</w:t>
            </w:r>
          </w:p>
        </w:tc>
        <w:tc>
          <w:tcPr>
            <w:tcW w:w="744" w:type="dxa"/>
            <w:vAlign w:val="bottom"/>
          </w:tcPr>
          <w:p w:rsidR="000D5485" w:rsidRPr="00DB6545" w:rsidRDefault="000D5485" w:rsidP="002042C8">
            <w:pPr>
              <w:spacing w:before="0" w:after="0" w:line="240" w:lineRule="auto"/>
              <w:rPr>
                <w:sz w:val="20"/>
                <w:szCs w:val="20"/>
                <w:lang w:eastAsia="en-GB"/>
              </w:rPr>
            </w:pPr>
            <w:r w:rsidRPr="00DB6545">
              <w:rPr>
                <w:sz w:val="20"/>
                <w:szCs w:val="20"/>
              </w:rPr>
              <w:t>8.7</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-1.8 (0.0696)</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0.45</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8.8</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37</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-1.6 (0.1164)</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0.40</w:t>
            </w:r>
          </w:p>
        </w:tc>
        <w:tc>
          <w:tcPr>
            <w:tcW w:w="744" w:type="dxa"/>
            <w:vAlign w:val="bottom"/>
          </w:tcPr>
          <w:p w:rsidR="000D5485" w:rsidRPr="00DB6545" w:rsidRDefault="000D5485" w:rsidP="002042C8">
            <w:pPr>
              <w:spacing w:before="0" w:after="0" w:line="240" w:lineRule="auto"/>
              <w:rPr>
                <w:sz w:val="20"/>
                <w:szCs w:val="20"/>
                <w:lang w:eastAsia="en-GB"/>
              </w:rPr>
            </w:pPr>
            <w:r w:rsidRPr="00DB6545">
              <w:rPr>
                <w:sz w:val="20"/>
                <w:szCs w:val="20"/>
              </w:rPr>
              <w:t>7.5</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-2 (0.0471)</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0.37</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7.7</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PA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40</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-0.7 (0.4798)</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0.40</w:t>
            </w:r>
          </w:p>
        </w:tc>
        <w:tc>
          <w:tcPr>
            <w:tcW w:w="744" w:type="dxa"/>
            <w:vAlign w:val="bottom"/>
          </w:tcPr>
          <w:p w:rsidR="000D5485" w:rsidRPr="00DB6545" w:rsidRDefault="000D5485" w:rsidP="002042C8">
            <w:pPr>
              <w:spacing w:before="0" w:after="0" w:line="240" w:lineRule="auto"/>
              <w:rPr>
                <w:sz w:val="20"/>
                <w:szCs w:val="20"/>
                <w:lang w:eastAsia="en-GB"/>
              </w:rPr>
            </w:pPr>
            <w:r w:rsidRPr="00DB6545">
              <w:rPr>
                <w:sz w:val="20"/>
                <w:szCs w:val="20"/>
              </w:rPr>
              <w:t>4.0</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-1.2 (0.2277)</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0.39</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4.0</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39</w:t>
            </w:r>
          </w:p>
        </w:tc>
        <w:tc>
          <w:tcPr>
            <w:tcW w:w="1409" w:type="dxa"/>
            <w:shd w:val="clear" w:color="auto" w:fill="auto"/>
            <w:vAlign w:val="bottom"/>
          </w:tcPr>
          <w:p w:rsidR="000D5485" w:rsidRPr="00DB6545" w:rsidRDefault="000D5485" w:rsidP="002042C8">
            <w:pPr>
              <w:spacing w:before="0" w:after="0" w:line="240" w:lineRule="auto"/>
              <w:rPr>
                <w:b/>
                <w:color w:val="000000"/>
                <w:sz w:val="20"/>
                <w:szCs w:val="20"/>
                <w:lang w:eastAsia="en-GB"/>
              </w:rPr>
            </w:pPr>
            <w:r w:rsidRPr="00DB6545">
              <w:rPr>
                <w:sz w:val="20"/>
                <w:szCs w:val="20"/>
              </w:rPr>
              <w:t>-1.7 (0.0738)</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0.81</w:t>
            </w:r>
          </w:p>
        </w:tc>
        <w:tc>
          <w:tcPr>
            <w:tcW w:w="744" w:type="dxa"/>
            <w:vAlign w:val="bottom"/>
          </w:tcPr>
          <w:p w:rsidR="000D5485" w:rsidRPr="00DB6545" w:rsidRDefault="000D5485" w:rsidP="002042C8">
            <w:pPr>
              <w:spacing w:before="0" w:after="0" w:line="240" w:lineRule="auto"/>
              <w:rPr>
                <w:sz w:val="20"/>
                <w:szCs w:val="20"/>
                <w:lang w:eastAsia="en-GB"/>
              </w:rPr>
            </w:pPr>
            <w:r w:rsidRPr="00DB6545">
              <w:rPr>
                <w:sz w:val="20"/>
                <w:szCs w:val="20"/>
              </w:rPr>
              <w:t>4.5</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-2.4 (0.0165)</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0.81</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4.5</w:t>
            </w: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Multi-area PM</w:t>
            </w:r>
            <w:r w:rsidRPr="00DB6545">
              <w:rPr>
                <w:sz w:val="20"/>
                <w:szCs w:val="20"/>
                <w:vertAlign w:val="subscript"/>
                <w:lang w:eastAsia="en-GB"/>
              </w:rPr>
              <w:t>2.5</w:t>
            </w:r>
            <w:r w:rsidRPr="00DB6545">
              <w:rPr>
                <w:sz w:val="20"/>
                <w:szCs w:val="20"/>
                <w:lang w:eastAsia="en-GB"/>
              </w:rPr>
              <w:t xml:space="preserve"> (µg/m³) (n=74)</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20</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0.5 (0.2925)</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0.29</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1.8</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0.7 (0.1284)</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0.18</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1.9</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18</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0.2 (0.6515)</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0.33</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1.3</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1.7 (0.0012)</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0.34</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1.3</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17</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-0.5 (0.3292)</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0.25</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2.4</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-1.8 (0.0009)</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0.24</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2.4</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19</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 (0.5503)</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0.10</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2.4</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-1.2 (0.0132)</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0.1</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2.4</w:t>
            </w: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Multi-area PM</w:t>
            </w:r>
            <w:r w:rsidRPr="00DB6545">
              <w:rPr>
                <w:sz w:val="20"/>
                <w:szCs w:val="20"/>
                <w:vertAlign w:val="subscript"/>
                <w:lang w:eastAsia="en-GB"/>
              </w:rPr>
              <w:t>2.5</w:t>
            </w:r>
            <w:r w:rsidRPr="00DB6545">
              <w:rPr>
                <w:sz w:val="20"/>
                <w:szCs w:val="20"/>
                <w:lang w:eastAsia="en-GB"/>
              </w:rPr>
              <w:t xml:space="preserve"> absorbance with area indicators (10</w:t>
            </w:r>
            <w:r w:rsidRPr="00DB6545">
              <w:rPr>
                <w:sz w:val="20"/>
                <w:szCs w:val="20"/>
                <w:vertAlign w:val="superscript"/>
                <w:lang w:eastAsia="en-GB"/>
              </w:rPr>
              <w:t>-5</w:t>
            </w:r>
            <w:r w:rsidRPr="00DB6545">
              <w:rPr>
                <w:sz w:val="20"/>
                <w:szCs w:val="20"/>
                <w:lang w:eastAsia="en-GB"/>
              </w:rPr>
              <w:t xml:space="preserve"> m</w:t>
            </w:r>
            <w:r w:rsidRPr="00DB6545">
              <w:rPr>
                <w:sz w:val="20"/>
                <w:szCs w:val="20"/>
                <w:vertAlign w:val="superscript"/>
                <w:lang w:eastAsia="en-GB"/>
              </w:rPr>
              <w:t>-1</w:t>
            </w:r>
            <w:r w:rsidRPr="00DB6545">
              <w:rPr>
                <w:sz w:val="20"/>
                <w:szCs w:val="20"/>
                <w:lang w:eastAsia="en-GB"/>
              </w:rPr>
              <w:t>) (n=74)</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20</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lang w:eastAsia="en-GB"/>
              </w:rPr>
              <w:t>0.57</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0.095</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18</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lang w:eastAsia="en-GB"/>
              </w:rPr>
              <w:t>0.50</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0.21</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17</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lang w:eastAsia="en-GB"/>
              </w:rPr>
              <w:t>0.36</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0.22</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19</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lang w:eastAsia="en-GB"/>
              </w:rPr>
              <w:t>0.29</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0.18</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Multi-area PM</w:t>
            </w:r>
            <w:r w:rsidRPr="00DB6545">
              <w:rPr>
                <w:sz w:val="20"/>
                <w:szCs w:val="20"/>
                <w:vertAlign w:val="subscript"/>
                <w:lang w:eastAsia="en-GB"/>
              </w:rPr>
              <w:t>10</w:t>
            </w:r>
            <w:r w:rsidRPr="00DB6545">
              <w:rPr>
                <w:sz w:val="20"/>
                <w:szCs w:val="20"/>
                <w:lang w:eastAsia="en-GB"/>
              </w:rPr>
              <w:t xml:space="preserve"> (µg/m³) (n=74)</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20</w:t>
            </w:r>
          </w:p>
        </w:tc>
        <w:tc>
          <w:tcPr>
            <w:tcW w:w="1409" w:type="dxa"/>
            <w:shd w:val="clear" w:color="auto" w:fill="auto"/>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1.1 (0.0389)</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0.06</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1.6</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1.6 (0.0073)</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0.05</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1.6</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18</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-0.1 (0.8265)</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0.36</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2.3</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0.4 (0.4734)</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0.36</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2.3</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17</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-1.1 (0.063)</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0.26</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2.9</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-3 (&lt;0.0001)</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0.29</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2.8</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19</w:t>
            </w:r>
          </w:p>
        </w:tc>
        <w:tc>
          <w:tcPr>
            <w:tcW w:w="1409" w:type="dxa"/>
            <w:shd w:val="clear" w:color="auto" w:fill="auto"/>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-0.1 (0.8741)</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0.21</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2.6</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-0.4 (0.4588)</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0.21</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2.6</w:t>
            </w: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 xml:space="preserve">Multi-area </w:t>
            </w:r>
            <w:proofErr w:type="spellStart"/>
            <w:r w:rsidRPr="00DB6545">
              <w:rPr>
                <w:sz w:val="20"/>
                <w:szCs w:val="20"/>
                <w:lang w:eastAsia="en-GB"/>
              </w:rPr>
              <w:t>PM</w:t>
            </w:r>
            <w:r w:rsidRPr="00DB6545">
              <w:rPr>
                <w:sz w:val="20"/>
                <w:szCs w:val="20"/>
                <w:vertAlign w:val="subscript"/>
                <w:lang w:eastAsia="en-GB"/>
              </w:rPr>
              <w:t>coarse</w:t>
            </w:r>
            <w:proofErr w:type="spellEnd"/>
            <w:r w:rsidRPr="00DB6545">
              <w:rPr>
                <w:sz w:val="20"/>
                <w:szCs w:val="20"/>
                <w:lang w:eastAsia="en-GB"/>
              </w:rPr>
              <w:t xml:space="preserve"> (µg/m³) (n=74)</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20</w:t>
            </w:r>
          </w:p>
        </w:tc>
        <w:tc>
          <w:tcPr>
            <w:tcW w:w="1409" w:type="dxa"/>
            <w:shd w:val="clear" w:color="auto" w:fill="auto"/>
            <w:vAlign w:val="bottom"/>
          </w:tcPr>
          <w:p w:rsidR="000D5485" w:rsidRPr="00DB6545" w:rsidRDefault="000D5485" w:rsidP="002042C8">
            <w:pPr>
              <w:spacing w:before="0" w:after="0" w:line="240" w:lineRule="auto"/>
              <w:rPr>
                <w:b/>
                <w:color w:val="000000"/>
                <w:sz w:val="20"/>
                <w:szCs w:val="20"/>
              </w:rPr>
            </w:pPr>
            <w:r w:rsidRPr="00DB6545">
              <w:rPr>
                <w:b/>
                <w:sz w:val="20"/>
                <w:szCs w:val="20"/>
              </w:rPr>
              <w:t>0.8 (0.0195)</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0.02</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1.4</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1.2 (0.0007)</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0.04</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1.4</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18</w:t>
            </w:r>
          </w:p>
        </w:tc>
        <w:tc>
          <w:tcPr>
            <w:tcW w:w="1409" w:type="dxa"/>
            <w:shd w:val="clear" w:color="auto" w:fill="auto"/>
            <w:vAlign w:val="bottom"/>
          </w:tcPr>
          <w:p w:rsidR="000D5485" w:rsidRPr="00DB6545" w:rsidRDefault="000D5485" w:rsidP="002042C8">
            <w:pPr>
              <w:spacing w:before="0" w:after="0" w:line="240" w:lineRule="auto"/>
              <w:rPr>
                <w:color w:val="000000"/>
                <w:sz w:val="20"/>
                <w:szCs w:val="20"/>
              </w:rPr>
            </w:pPr>
            <w:r w:rsidRPr="00DB6545">
              <w:rPr>
                <w:sz w:val="20"/>
                <w:szCs w:val="20"/>
              </w:rPr>
              <w:t>-0.3 (0.3842)</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0.17</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1.6</w:t>
            </w:r>
          </w:p>
        </w:tc>
        <w:tc>
          <w:tcPr>
            <w:tcW w:w="15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-0.4 (0.2846)</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0.18</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1.6</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17</w:t>
            </w:r>
          </w:p>
        </w:tc>
        <w:tc>
          <w:tcPr>
            <w:tcW w:w="1409" w:type="dxa"/>
            <w:shd w:val="clear" w:color="auto" w:fill="auto"/>
            <w:vAlign w:val="bottom"/>
          </w:tcPr>
          <w:p w:rsidR="000D5485" w:rsidRPr="00DB6545" w:rsidRDefault="000D5485" w:rsidP="002042C8">
            <w:pPr>
              <w:spacing w:before="0" w:after="0" w:line="240" w:lineRule="auto"/>
              <w:rPr>
                <w:color w:val="000000"/>
                <w:sz w:val="20"/>
                <w:szCs w:val="20"/>
              </w:rPr>
            </w:pPr>
            <w:r w:rsidRPr="00DB6545">
              <w:rPr>
                <w:sz w:val="20"/>
                <w:szCs w:val="20"/>
              </w:rPr>
              <w:t>-0.4 (0.2915)</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0.34</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1.6</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-1.1 (0.0022)</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0.24</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1.7</w:t>
            </w: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19</w:t>
            </w:r>
          </w:p>
        </w:tc>
        <w:tc>
          <w:tcPr>
            <w:tcW w:w="1409" w:type="dxa"/>
            <w:shd w:val="clear" w:color="auto" w:fill="auto"/>
            <w:vAlign w:val="bottom"/>
          </w:tcPr>
          <w:p w:rsidR="000D5485" w:rsidRPr="00DB6545" w:rsidRDefault="000D5485" w:rsidP="002042C8">
            <w:pPr>
              <w:spacing w:before="0" w:after="0" w:line="240" w:lineRule="auto"/>
              <w:rPr>
                <w:color w:val="000000"/>
                <w:sz w:val="20"/>
                <w:szCs w:val="20"/>
              </w:rPr>
            </w:pPr>
            <w:r w:rsidRPr="00DB6545">
              <w:rPr>
                <w:sz w:val="20"/>
                <w:szCs w:val="20"/>
              </w:rPr>
              <w:t>-0.2 (0.5537)</w:t>
            </w:r>
          </w:p>
        </w:tc>
        <w:tc>
          <w:tcPr>
            <w:tcW w:w="854" w:type="dxa"/>
            <w:shd w:val="clear" w:color="auto" w:fill="auto"/>
            <w:vAlign w:val="bottom"/>
          </w:tcPr>
          <w:p w:rsidR="000D5485" w:rsidRPr="00DB6545" w:rsidRDefault="000D5485" w:rsidP="002042C8">
            <w:pPr>
              <w:spacing w:before="0" w:after="0" w:line="240" w:lineRule="auto"/>
              <w:rPr>
                <w:sz w:val="20"/>
                <w:szCs w:val="20"/>
                <w:lang w:eastAsia="en-GB"/>
              </w:rPr>
            </w:pPr>
            <w:r w:rsidRPr="00DB6545">
              <w:rPr>
                <w:sz w:val="20"/>
                <w:szCs w:val="20"/>
              </w:rPr>
              <w:t>0.35</w:t>
            </w:r>
          </w:p>
        </w:tc>
        <w:tc>
          <w:tcPr>
            <w:tcW w:w="744" w:type="dxa"/>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1.1</w:t>
            </w:r>
          </w:p>
        </w:tc>
        <w:tc>
          <w:tcPr>
            <w:tcW w:w="1559" w:type="dxa"/>
            <w:shd w:val="clear" w:color="auto" w:fill="auto"/>
            <w:noWrap/>
            <w:vAlign w:val="bottom"/>
          </w:tcPr>
          <w:p w:rsidR="000D5485" w:rsidRPr="00DB6545" w:rsidRDefault="000D5485" w:rsidP="002042C8">
            <w:pPr>
              <w:spacing w:before="0" w:after="0" w:line="240" w:lineRule="auto"/>
              <w:rPr>
                <w:b/>
                <w:color w:val="000000"/>
                <w:sz w:val="20"/>
                <w:szCs w:val="20"/>
                <w:lang w:eastAsia="en-GB"/>
              </w:rPr>
            </w:pPr>
            <w:r w:rsidRPr="00DB6545">
              <w:rPr>
                <w:b/>
                <w:sz w:val="20"/>
                <w:szCs w:val="20"/>
              </w:rPr>
              <w:t>-1 (0.0046)</w:t>
            </w:r>
          </w:p>
        </w:tc>
        <w:tc>
          <w:tcPr>
            <w:tcW w:w="564"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0.35</w:t>
            </w:r>
          </w:p>
        </w:tc>
        <w:tc>
          <w:tcPr>
            <w:tcW w:w="959" w:type="dxa"/>
            <w:shd w:val="clear" w:color="auto" w:fill="auto"/>
            <w:noWrap/>
            <w:vAlign w:val="bottom"/>
          </w:tcPr>
          <w:p w:rsidR="000D5485" w:rsidRPr="00DB6545" w:rsidRDefault="000D5485" w:rsidP="002042C8">
            <w:pPr>
              <w:spacing w:before="0" w:after="0" w:line="240" w:lineRule="auto"/>
              <w:rPr>
                <w:color w:val="000000"/>
                <w:sz w:val="20"/>
                <w:szCs w:val="20"/>
                <w:lang w:eastAsia="en-GB"/>
              </w:rPr>
            </w:pPr>
            <w:r w:rsidRPr="00DB6545">
              <w:rPr>
                <w:sz w:val="20"/>
                <w:szCs w:val="20"/>
              </w:rPr>
              <w:t>1.1</w:t>
            </w: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Multi-area PNC with area indicators (particles/cm³) (n=67)</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17</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0.24</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913</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16</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0.66</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2451</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16</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0.66</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1949</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18</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0.47</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1827</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val="restart"/>
            <w:shd w:val="clear" w:color="auto" w:fill="auto"/>
          </w:tcPr>
          <w:p w:rsidR="000D5485" w:rsidRPr="00DB6545" w:rsidRDefault="000D5485" w:rsidP="002042C8">
            <w:pPr>
              <w:spacing w:before="0" w:after="0" w:line="240" w:lineRule="auto"/>
              <w:rPr>
                <w:sz w:val="20"/>
                <w:szCs w:val="20"/>
                <w:lang w:eastAsia="en-GB"/>
              </w:rPr>
            </w:pPr>
            <w:r w:rsidRPr="00DB6545">
              <w:rPr>
                <w:sz w:val="20"/>
                <w:szCs w:val="20"/>
                <w:lang w:eastAsia="en-GB"/>
              </w:rPr>
              <w:t>Multi-area LDSA with area indicators (µm²/cm³) (n=67)</w:t>
            </w: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BS</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17</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0.63</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1.5</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GE</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16</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0.62</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3.8</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LU</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16</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0.48</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4.9</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r w:rsidR="000D5485" w:rsidRPr="00DB6545" w:rsidTr="002042C8">
        <w:trPr>
          <w:trHeight w:val="255"/>
        </w:trPr>
        <w:tc>
          <w:tcPr>
            <w:tcW w:w="1462" w:type="dxa"/>
            <w:vMerge/>
            <w:shd w:val="clear" w:color="auto" w:fill="auto"/>
          </w:tcPr>
          <w:p w:rsidR="000D5485" w:rsidRPr="00DB6545" w:rsidRDefault="000D5485" w:rsidP="002042C8">
            <w:pPr>
              <w:spacing w:before="0" w:after="0" w:line="240" w:lineRule="auto"/>
              <w:rPr>
                <w:sz w:val="20"/>
                <w:szCs w:val="20"/>
                <w:lang w:eastAsia="en-GB"/>
              </w:rPr>
            </w:pPr>
          </w:p>
        </w:tc>
        <w:tc>
          <w:tcPr>
            <w:tcW w:w="603" w:type="dxa"/>
            <w:shd w:val="clear" w:color="auto" w:fill="auto"/>
            <w:noWrap/>
          </w:tcPr>
          <w:p w:rsidR="000D5485" w:rsidRPr="00DB6545" w:rsidRDefault="000D5485" w:rsidP="002042C8">
            <w:pPr>
              <w:spacing w:before="0" w:after="0" w:line="240" w:lineRule="auto"/>
              <w:rPr>
                <w:sz w:val="20"/>
                <w:szCs w:val="20"/>
                <w:lang w:eastAsia="en-GB"/>
              </w:rPr>
            </w:pPr>
            <w:r w:rsidRPr="00DB6545">
              <w:rPr>
                <w:sz w:val="20"/>
                <w:szCs w:val="20"/>
                <w:lang w:eastAsia="en-GB"/>
              </w:rPr>
              <w:t>WA</w:t>
            </w:r>
          </w:p>
        </w:tc>
        <w:tc>
          <w:tcPr>
            <w:tcW w:w="314" w:type="dxa"/>
            <w:shd w:val="clear" w:color="auto" w:fill="auto"/>
          </w:tcPr>
          <w:p w:rsidR="000D5485" w:rsidRPr="00DB6545" w:rsidRDefault="000D5485" w:rsidP="002042C8">
            <w:pPr>
              <w:spacing w:before="0" w:after="0" w:line="240" w:lineRule="auto"/>
              <w:rPr>
                <w:color w:val="000000"/>
                <w:sz w:val="20"/>
                <w:szCs w:val="20"/>
                <w:lang w:eastAsia="en-GB"/>
              </w:rPr>
            </w:pPr>
            <w:r w:rsidRPr="00DB6545">
              <w:rPr>
                <w:color w:val="000000"/>
                <w:sz w:val="20"/>
                <w:szCs w:val="20"/>
                <w:lang w:eastAsia="en-GB"/>
              </w:rPr>
              <w:t>18</w:t>
            </w:r>
          </w:p>
        </w:tc>
        <w:tc>
          <w:tcPr>
            <w:tcW w:w="1409" w:type="dxa"/>
            <w:shd w:val="clear" w:color="auto" w:fill="auto"/>
            <w:vAlign w:val="bottom"/>
          </w:tcPr>
          <w:p w:rsidR="000D5485" w:rsidRPr="00DB6545" w:rsidRDefault="000D5485" w:rsidP="002042C8">
            <w:pPr>
              <w:spacing w:before="0" w:after="0" w:line="240" w:lineRule="auto"/>
              <w:rPr>
                <w:sz w:val="20"/>
                <w:szCs w:val="20"/>
              </w:rPr>
            </w:pPr>
            <w:r w:rsidRPr="00DB6545">
              <w:rPr>
                <w:color w:val="000000"/>
                <w:sz w:val="20"/>
                <w:szCs w:val="20"/>
                <w:lang w:eastAsia="en-GB"/>
              </w:rPr>
              <w:t>0.0 (1.000)</w:t>
            </w:r>
          </w:p>
        </w:tc>
        <w:tc>
          <w:tcPr>
            <w:tcW w:w="854" w:type="dxa"/>
            <w:shd w:val="clear" w:color="auto" w:fill="auto"/>
            <w:vAlign w:val="bottom"/>
          </w:tcPr>
          <w:p w:rsidR="000D5485" w:rsidRPr="00DB6545" w:rsidRDefault="000D5485" w:rsidP="002042C8">
            <w:pPr>
              <w:spacing w:before="0" w:after="0" w:line="240" w:lineRule="auto"/>
              <w:rPr>
                <w:sz w:val="20"/>
                <w:szCs w:val="20"/>
              </w:rPr>
            </w:pPr>
            <w:r w:rsidRPr="00DB6545">
              <w:rPr>
                <w:sz w:val="20"/>
                <w:szCs w:val="20"/>
              </w:rPr>
              <w:t>0.47</w:t>
            </w:r>
          </w:p>
        </w:tc>
        <w:tc>
          <w:tcPr>
            <w:tcW w:w="744" w:type="dxa"/>
            <w:vAlign w:val="bottom"/>
          </w:tcPr>
          <w:p w:rsidR="000D5485" w:rsidRPr="00DB6545" w:rsidRDefault="000D5485" w:rsidP="002042C8">
            <w:pPr>
              <w:spacing w:before="0" w:after="0" w:line="240" w:lineRule="auto"/>
              <w:rPr>
                <w:sz w:val="20"/>
                <w:szCs w:val="20"/>
              </w:rPr>
            </w:pPr>
            <w:r w:rsidRPr="00DB6545">
              <w:rPr>
                <w:sz w:val="20"/>
                <w:szCs w:val="20"/>
              </w:rPr>
              <w:t>4.0</w:t>
            </w:r>
          </w:p>
        </w:tc>
        <w:tc>
          <w:tcPr>
            <w:tcW w:w="1559" w:type="dxa"/>
            <w:shd w:val="clear" w:color="auto" w:fill="auto"/>
            <w:noWrap/>
            <w:vAlign w:val="bottom"/>
          </w:tcPr>
          <w:p w:rsidR="000D5485" w:rsidRPr="00DB6545" w:rsidRDefault="000D5485" w:rsidP="002042C8">
            <w:pPr>
              <w:spacing w:before="0" w:after="0" w:line="240" w:lineRule="auto"/>
              <w:rPr>
                <w:b/>
                <w:sz w:val="20"/>
                <w:szCs w:val="20"/>
              </w:rPr>
            </w:pPr>
          </w:p>
        </w:tc>
        <w:tc>
          <w:tcPr>
            <w:tcW w:w="564" w:type="dxa"/>
            <w:shd w:val="clear" w:color="auto" w:fill="auto"/>
            <w:noWrap/>
            <w:vAlign w:val="bottom"/>
          </w:tcPr>
          <w:p w:rsidR="000D5485" w:rsidRPr="00DB6545" w:rsidRDefault="000D5485" w:rsidP="002042C8">
            <w:pPr>
              <w:spacing w:before="0" w:after="0" w:line="240" w:lineRule="auto"/>
              <w:rPr>
                <w:sz w:val="20"/>
                <w:szCs w:val="20"/>
              </w:rPr>
            </w:pPr>
          </w:p>
        </w:tc>
        <w:tc>
          <w:tcPr>
            <w:tcW w:w="959" w:type="dxa"/>
            <w:shd w:val="clear" w:color="auto" w:fill="auto"/>
            <w:noWrap/>
            <w:vAlign w:val="bottom"/>
          </w:tcPr>
          <w:p w:rsidR="000D5485" w:rsidRPr="00DB6545" w:rsidRDefault="000D5485" w:rsidP="002042C8">
            <w:pPr>
              <w:spacing w:before="0" w:after="0" w:line="240" w:lineRule="auto"/>
              <w:rPr>
                <w:sz w:val="20"/>
                <w:szCs w:val="20"/>
              </w:rPr>
            </w:pPr>
          </w:p>
        </w:tc>
      </w:tr>
    </w:tbl>
    <w:p w:rsidR="000D5485" w:rsidRPr="00DB6545" w:rsidRDefault="000D5485" w:rsidP="000D5485">
      <w:pPr>
        <w:pStyle w:val="Default"/>
        <w:rPr>
          <w:rFonts w:ascii="Times New Roman" w:hAnsi="Times New Roman" w:cs="Times New Roman"/>
          <w:sz w:val="20"/>
          <w:szCs w:val="20"/>
          <w:lang w:val="en-GB"/>
        </w:rPr>
      </w:pPr>
      <w:proofErr w:type="gramStart"/>
      <w:r w:rsidRPr="00DB6545">
        <w:rPr>
          <w:rFonts w:ascii="Times New Roman" w:hAnsi="Times New Roman" w:cs="Times New Roman"/>
          <w:sz w:val="20"/>
          <w:szCs w:val="20"/>
          <w:vertAlign w:val="superscript"/>
          <w:lang w:val="en-GB"/>
        </w:rPr>
        <w:t>a</w:t>
      </w:r>
      <w:proofErr w:type="gramEnd"/>
      <w:r w:rsidRPr="00DB6545">
        <w:rPr>
          <w:rFonts w:ascii="Times New Roman" w:hAnsi="Times New Roman" w:cs="Times New Roman"/>
          <w:sz w:val="20"/>
          <w:szCs w:val="20"/>
          <w:vertAlign w:val="superscript"/>
          <w:lang w:val="en-GB"/>
        </w:rPr>
        <w:t xml:space="preserve"> </w:t>
      </w:r>
      <w:r w:rsidRPr="00DB6545">
        <w:rPr>
          <w:rFonts w:ascii="Times New Roman" w:hAnsi="Times New Roman" w:cs="Times New Roman"/>
          <w:sz w:val="20"/>
          <w:szCs w:val="20"/>
          <w:lang w:val="en-GB"/>
        </w:rPr>
        <w:t xml:space="preserve">Predictions were made using the full model based on all available sites and applied to each area individually; </w:t>
      </w:r>
      <w:r w:rsidRPr="00DB6545">
        <w:rPr>
          <w:rFonts w:ascii="Times New Roman" w:hAnsi="Times New Roman" w:cs="Times New Roman"/>
          <w:sz w:val="20"/>
          <w:szCs w:val="20"/>
          <w:vertAlign w:val="superscript"/>
          <w:lang w:val="en-GB"/>
        </w:rPr>
        <w:t>b</w:t>
      </w:r>
      <w:r w:rsidRPr="00DB6545">
        <w:rPr>
          <w:rFonts w:ascii="Times New Roman" w:hAnsi="Times New Roman" w:cs="Times New Roman"/>
          <w:sz w:val="20"/>
          <w:szCs w:val="20"/>
          <w:lang w:val="en-GB"/>
        </w:rPr>
        <w:t xml:space="preserve"> Predictions were made using the full model minus one area, while keeping the same predictors in the model, and letting the coefficients vary. This model was then applied to the left-out area. The models for PM</w:t>
      </w:r>
      <w:r w:rsidRPr="00DB6545">
        <w:rPr>
          <w:rFonts w:ascii="Times New Roman" w:hAnsi="Times New Roman" w:cs="Times New Roman"/>
          <w:sz w:val="20"/>
          <w:szCs w:val="20"/>
          <w:vertAlign w:val="subscript"/>
          <w:lang w:val="en-GB"/>
        </w:rPr>
        <w:t>2.5</w:t>
      </w:r>
      <w:r w:rsidRPr="00DB6545">
        <w:rPr>
          <w:rFonts w:ascii="Times New Roman" w:hAnsi="Times New Roman" w:cs="Times New Roman"/>
          <w:sz w:val="20"/>
          <w:szCs w:val="20"/>
          <w:lang w:val="en-GB"/>
        </w:rPr>
        <w:t xml:space="preserve"> absorbance, PNC and LDSA, which included area indicators, could not be applied to the other areas.</w:t>
      </w:r>
    </w:p>
    <w:p w:rsidR="008209E1" w:rsidRDefault="008209E1"/>
    <w:sectPr w:rsidR="008209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485"/>
    <w:rsid w:val="000D5485"/>
    <w:rsid w:val="008209E1"/>
    <w:rsid w:val="00E46DD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85"/>
    <w:pPr>
      <w:spacing w:before="120" w:after="120" w:line="48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5485"/>
    <w:pPr>
      <w:autoSpaceDE w:val="0"/>
      <w:autoSpaceDN w:val="0"/>
      <w:adjustRightInd w:val="0"/>
      <w:spacing w:after="0" w:line="240" w:lineRule="auto"/>
    </w:pPr>
    <w:rPr>
      <w:rFonts w:ascii="Calibri" w:eastAsia="Times New Roman" w:hAnsi="Calibri" w:cs="Calibri"/>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85"/>
    <w:pPr>
      <w:spacing w:before="120" w:after="120" w:line="48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5485"/>
    <w:pPr>
      <w:autoSpaceDE w:val="0"/>
      <w:autoSpaceDN w:val="0"/>
      <w:adjustRightInd w:val="0"/>
      <w:spacing w:after="0" w:line="240" w:lineRule="auto"/>
    </w:pPr>
    <w:rPr>
      <w:rFonts w:ascii="Calibri" w:eastAsia="Times New Roman"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Marloes Eeftens</dc:creator>
  <cp:lastModifiedBy>Marloes Eeftens</cp:lastModifiedBy>
  <cp:revision>2</cp:revision>
  <dcterms:created xsi:type="dcterms:W3CDTF">2016-01-25T03:57:00Z</dcterms:created>
  <dcterms:modified xsi:type="dcterms:W3CDTF">2016-01-25T03:57:00Z</dcterms:modified>
</cp:coreProperties>
</file>