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8C7AC" w14:textId="5A6576A0" w:rsidR="00562063" w:rsidRPr="0001666F" w:rsidRDefault="00562063" w:rsidP="00562063">
      <w:pPr>
        <w:pStyle w:val="Heading4"/>
      </w:pPr>
      <w:r w:rsidRPr="0001666F">
        <w:t xml:space="preserve">Table </w:t>
      </w:r>
      <w:r w:rsidR="00FB4024">
        <w:t>S</w:t>
      </w:r>
      <w:r w:rsidRPr="0001666F">
        <w:t>1. ICD-10 codes used</w:t>
      </w:r>
    </w:p>
    <w:tbl>
      <w:tblPr>
        <w:tblW w:w="7797" w:type="dxa"/>
        <w:tblLook w:val="04A0" w:firstRow="1" w:lastRow="0" w:firstColumn="1" w:lastColumn="0" w:noHBand="0" w:noVBand="1"/>
      </w:tblPr>
      <w:tblGrid>
        <w:gridCol w:w="1380"/>
        <w:gridCol w:w="6417"/>
      </w:tblGrid>
      <w:tr w:rsidR="0001666F" w:rsidRPr="0001666F" w14:paraId="0FC3F278" w14:textId="77777777" w:rsidTr="00562063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10387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ICD-10 code</w:t>
            </w:r>
          </w:p>
        </w:tc>
        <w:tc>
          <w:tcPr>
            <w:tcW w:w="6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11735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Disease</w:t>
            </w:r>
          </w:p>
        </w:tc>
      </w:tr>
      <w:tr w:rsidR="0001666F" w:rsidRPr="0001666F" w14:paraId="0828DE5E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B17E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A15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2F0E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Respiratory tuberculosis, bacteriologically and histologically confirmed  </w:t>
            </w:r>
          </w:p>
        </w:tc>
      </w:tr>
      <w:tr w:rsidR="0001666F" w:rsidRPr="0001666F" w14:paraId="3C8D162B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6B0E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A16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C6B0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Respiratory tuberculosis, not confirmed bacteriologically or histologically  </w:t>
            </w:r>
          </w:p>
        </w:tc>
      </w:tr>
      <w:tr w:rsidR="0001666F" w:rsidRPr="0001666F" w14:paraId="61F9DAD6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4D5C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A19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7ED0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Miliary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tuberculosis </w:t>
            </w:r>
          </w:p>
        </w:tc>
      </w:tr>
      <w:tr w:rsidR="0001666F" w:rsidRPr="0001666F" w14:paraId="768AA045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2586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A36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6118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Diphtheria  </w:t>
            </w:r>
          </w:p>
        </w:tc>
      </w:tr>
      <w:tr w:rsidR="0001666F" w:rsidRPr="0001666F" w14:paraId="461D37C5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6D01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A37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959B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Whooping cough</w:t>
            </w:r>
          </w:p>
        </w:tc>
      </w:tr>
      <w:tr w:rsidR="0001666F" w:rsidRPr="0001666F" w14:paraId="1005EC71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5FF3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A71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CFE1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Trachoma  </w:t>
            </w:r>
          </w:p>
        </w:tc>
      </w:tr>
      <w:tr w:rsidR="0001666F" w:rsidRPr="0001666F" w14:paraId="66B6C840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6EB6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B26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16C7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Mumps</w:t>
            </w:r>
          </w:p>
        </w:tc>
      </w:tr>
      <w:tr w:rsidR="0001666F" w:rsidRPr="0001666F" w14:paraId="0C850FC8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380A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B30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839E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Viral conjunctivitis</w:t>
            </w:r>
          </w:p>
        </w:tc>
      </w:tr>
      <w:tr w:rsidR="0001666F" w:rsidRPr="0001666F" w14:paraId="602503A8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14CA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H00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7EE0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 </w:t>
            </w: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Hordeolum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and </w:t>
            </w: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chalazion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 </w:t>
            </w:r>
          </w:p>
        </w:tc>
      </w:tr>
      <w:tr w:rsidR="0001666F" w:rsidRPr="0001666F" w14:paraId="1470AE65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2B49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H01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4E89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Other inflammation of eyelid  </w:t>
            </w:r>
          </w:p>
        </w:tc>
      </w:tr>
      <w:tr w:rsidR="0001666F" w:rsidRPr="0001666F" w14:paraId="5BBC28B5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1D40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H04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01CF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Disorders of lacrimal system  </w:t>
            </w:r>
          </w:p>
        </w:tc>
      </w:tr>
      <w:tr w:rsidR="0001666F" w:rsidRPr="0001666F" w14:paraId="5117637B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7EAB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H10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5AF0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Conjunctivitis </w:t>
            </w:r>
          </w:p>
        </w:tc>
      </w:tr>
      <w:tr w:rsidR="0001666F" w:rsidRPr="0001666F" w14:paraId="30455D60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4BAA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H60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7466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Otitis </w:t>
            </w: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externa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 </w:t>
            </w:r>
          </w:p>
        </w:tc>
      </w:tr>
      <w:tr w:rsidR="0001666F" w:rsidRPr="0001666F" w14:paraId="6F1782FA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EA10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H65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5EDF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Nonsuppurative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otitis media  </w:t>
            </w:r>
          </w:p>
        </w:tc>
      </w:tr>
      <w:tr w:rsidR="0001666F" w:rsidRPr="0001666F" w14:paraId="2B10CCFD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954C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H66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74C8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Suppurative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and unspecified otitis media </w:t>
            </w:r>
          </w:p>
        </w:tc>
      </w:tr>
      <w:tr w:rsidR="0001666F" w:rsidRPr="0001666F" w14:paraId="699CB3BF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BF75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H67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B229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Otitis media in diseases classified elsewhere  </w:t>
            </w:r>
          </w:p>
        </w:tc>
      </w:tr>
      <w:tr w:rsidR="0001666F" w:rsidRPr="0001666F" w14:paraId="6E6248DC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931C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H70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6227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Mastoiditis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and related conditions  </w:t>
            </w:r>
          </w:p>
        </w:tc>
      </w:tr>
      <w:tr w:rsidR="0001666F" w:rsidRPr="0001666F" w14:paraId="7C9B1F1F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FFD4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H71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5509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Cholesteatoma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of middle ear  </w:t>
            </w:r>
          </w:p>
        </w:tc>
      </w:tr>
      <w:tr w:rsidR="0001666F" w:rsidRPr="0001666F" w14:paraId="34D36DD3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D4D5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H72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D0DD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Perforation of tympanic membrane  </w:t>
            </w:r>
          </w:p>
        </w:tc>
      </w:tr>
      <w:tr w:rsidR="0001666F" w:rsidRPr="0001666F" w14:paraId="4D65ED0E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12B1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H73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DE5F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Other disorders of tympanic membrane  </w:t>
            </w:r>
          </w:p>
        </w:tc>
      </w:tr>
      <w:tr w:rsidR="0001666F" w:rsidRPr="0001666F" w14:paraId="1888470D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0661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H74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9E56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Other disorders of middle ear and mastoid  </w:t>
            </w:r>
          </w:p>
        </w:tc>
      </w:tr>
      <w:tr w:rsidR="0001666F" w:rsidRPr="0001666F" w14:paraId="2FEA1E3B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704D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H75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04C0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Other disorders of middle ear and mastoid in diseases classified elsewhere  </w:t>
            </w:r>
          </w:p>
        </w:tc>
      </w:tr>
      <w:tr w:rsidR="0001666F" w:rsidRPr="0001666F" w14:paraId="211D7C3C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873D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H83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05C8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Other diseases of inner ear  </w:t>
            </w:r>
          </w:p>
        </w:tc>
      </w:tr>
      <w:tr w:rsidR="0001666F" w:rsidRPr="0001666F" w14:paraId="1AAEB6FC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D495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J00-J06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FB61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Acute upper respiratory infections </w:t>
            </w:r>
          </w:p>
        </w:tc>
      </w:tr>
      <w:tr w:rsidR="0001666F" w:rsidRPr="0001666F" w14:paraId="105C9D20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A25C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J09-J18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81D5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Influenza and pneumonia </w:t>
            </w:r>
          </w:p>
        </w:tc>
      </w:tr>
      <w:tr w:rsidR="0001666F" w:rsidRPr="0001666F" w14:paraId="7A9AD8E7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98CF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J20-J22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2247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Other acute lower respiratory infections  </w:t>
            </w:r>
          </w:p>
        </w:tc>
      </w:tr>
      <w:tr w:rsidR="0001666F" w:rsidRPr="0001666F" w14:paraId="3E443515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1154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J30-J39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7D49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Other diseases of upper respiratory tract  </w:t>
            </w:r>
          </w:p>
        </w:tc>
      </w:tr>
      <w:tr w:rsidR="0001666F" w:rsidRPr="0001666F" w14:paraId="46515110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3F1E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J40-J47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4F99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Chronic lower respiratory diseases </w:t>
            </w:r>
          </w:p>
        </w:tc>
      </w:tr>
      <w:tr w:rsidR="0001666F" w:rsidRPr="0001666F" w14:paraId="37E00FC9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9A4B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J86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1406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Pyothorax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  </w:t>
            </w:r>
          </w:p>
        </w:tc>
      </w:tr>
      <w:tr w:rsidR="0001666F" w:rsidRPr="0001666F" w14:paraId="029D6789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5130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J90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56A2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Pleural effusion, not elsewhere classified  </w:t>
            </w:r>
          </w:p>
        </w:tc>
      </w:tr>
      <w:tr w:rsidR="0001666F" w:rsidRPr="0001666F" w14:paraId="324A6BFD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AEB6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J91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61F4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Pleural effusion in conditions classified elsewhere </w:t>
            </w:r>
          </w:p>
        </w:tc>
      </w:tr>
      <w:tr w:rsidR="0001666F" w:rsidRPr="0001666F" w14:paraId="3B9D5074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920A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J92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8544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Pleural plaque  </w:t>
            </w:r>
          </w:p>
        </w:tc>
      </w:tr>
      <w:tr w:rsidR="0001666F" w:rsidRPr="0001666F" w14:paraId="7F373F4D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4850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J93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D432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Pneumothorax </w:t>
            </w:r>
          </w:p>
        </w:tc>
      </w:tr>
      <w:tr w:rsidR="0001666F" w:rsidRPr="0001666F" w14:paraId="03CCB1D6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7592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J95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1A9C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Postprocedural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respiratory disorders, not elsewhere classified  </w:t>
            </w:r>
          </w:p>
        </w:tc>
      </w:tr>
      <w:tr w:rsidR="0001666F" w:rsidRPr="0001666F" w14:paraId="0E16308F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0614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J96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14F7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Respiratory failure, not elsewhere classified  </w:t>
            </w:r>
          </w:p>
        </w:tc>
      </w:tr>
      <w:tr w:rsidR="0001666F" w:rsidRPr="0001666F" w14:paraId="7DCA9C00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95DA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J98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6CA4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Other respiratory disorders  </w:t>
            </w:r>
          </w:p>
        </w:tc>
      </w:tr>
      <w:tr w:rsidR="0001666F" w:rsidRPr="0001666F" w14:paraId="7855EE43" w14:textId="77777777" w:rsidTr="0056206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FB6B1" w14:textId="77777777" w:rsidR="00562063" w:rsidRPr="0001666F" w:rsidRDefault="00562063" w:rsidP="0056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J99</w:t>
            </w:r>
          </w:p>
        </w:tc>
        <w:tc>
          <w:tcPr>
            <w:tcW w:w="6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08689" w14:textId="77777777" w:rsidR="00562063" w:rsidRPr="0001666F" w:rsidRDefault="00562063" w:rsidP="005620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Respiratory disorders in diseases classified elsewhere  </w:t>
            </w:r>
          </w:p>
        </w:tc>
      </w:tr>
    </w:tbl>
    <w:p w14:paraId="13A27EE6" w14:textId="77777777" w:rsidR="00562063" w:rsidRPr="0001666F" w:rsidRDefault="00562063" w:rsidP="00562063">
      <w:pPr>
        <w:pStyle w:val="Heading4"/>
      </w:pPr>
      <w:r w:rsidRPr="0001666F">
        <w:br w:type="page"/>
      </w:r>
    </w:p>
    <w:p w14:paraId="5BEAE916" w14:textId="5CB74ADD" w:rsidR="00B80D86" w:rsidRPr="0001666F" w:rsidRDefault="00B80D86" w:rsidP="00B80D86">
      <w:pPr>
        <w:pStyle w:val="Heading4"/>
      </w:pPr>
      <w:r w:rsidRPr="0001666F">
        <w:lastRenderedPageBreak/>
        <w:t xml:space="preserve">Table </w:t>
      </w:r>
      <w:r w:rsidR="00FB4024">
        <w:t>S</w:t>
      </w:r>
      <w:r w:rsidR="00562063" w:rsidRPr="0001666F">
        <w:t>2</w:t>
      </w:r>
      <w:r w:rsidRPr="0001666F">
        <w:t xml:space="preserve">. Characteristics of the mothers of the cohort children included vs. excluded in the analysis 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4840"/>
        <w:gridCol w:w="1080"/>
        <w:gridCol w:w="1180"/>
        <w:gridCol w:w="1180"/>
        <w:gridCol w:w="960"/>
      </w:tblGrid>
      <w:tr w:rsidR="0001666F" w:rsidRPr="0001666F" w14:paraId="2C2B81A8" w14:textId="77777777" w:rsidTr="00B80D86">
        <w:trPr>
          <w:trHeight w:val="510"/>
        </w:trPr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CDF49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EDBBF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0FB4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Included (N=6112)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4211D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Excluded (N=648)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7455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p-value</w:t>
            </w:r>
          </w:p>
        </w:tc>
      </w:tr>
      <w:tr w:rsidR="0001666F" w:rsidRPr="0001666F" w14:paraId="79C69ABF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D137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Maternal demographics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F3E3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1B31" w14:textId="77777777" w:rsidR="00B80D86" w:rsidRPr="0001666F" w:rsidRDefault="00B80D86" w:rsidP="00B8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E478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95E0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5472E773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9290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Age (N=6759)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7DD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Mean (SD)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B802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30.2 (5.9)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1E30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29.0 (6.2)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DBDA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0.2</w:t>
            </w:r>
          </w:p>
        </w:tc>
      </w:tr>
      <w:tr w:rsidR="0001666F" w:rsidRPr="0001666F" w14:paraId="5D101B1D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1BE4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Self-prioritised ethnicity (N=6740)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CFFE" w14:textId="49939DB5" w:rsidR="00B80D86" w:rsidRPr="0001666F" w:rsidRDefault="00492D5D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3F22" w14:textId="77777777" w:rsidR="00B80D86" w:rsidRPr="0001666F" w:rsidRDefault="00B80D86" w:rsidP="00B8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B89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7BE0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F3E49A0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001A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European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9B3C0" w14:textId="2F670460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791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3338 (55)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EF07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248 (39)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C0CE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&lt;0.001</w:t>
            </w:r>
          </w:p>
        </w:tc>
      </w:tr>
      <w:tr w:rsidR="0001666F" w:rsidRPr="0001666F" w14:paraId="09F5E004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27BC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Māori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0425E" w14:textId="1E1FA075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FFA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809 (13)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1B36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130 (20)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97FF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32B0F44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ACC8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Pacific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43864" w14:textId="3E5B6A3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35F5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849 (14)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EBD8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137 (21)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906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2E61017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9F1C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Asian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5D54E" w14:textId="5406A548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ECE5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891 (15)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0C0B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101 (16)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EFC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46B78171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0CB0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Others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7769A" w14:textId="1DFFAB2D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FAC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209 (3)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FEC2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28 (4)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0BE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7BCC780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A991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Education (N=6740)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C72A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6589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F2FD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B2EB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9B65551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4315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Primary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3E57" w14:textId="7456A606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74EA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405 (7)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D84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74 (12)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CAA8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&lt;0.001</w:t>
            </w:r>
          </w:p>
        </w:tc>
      </w:tr>
      <w:tr w:rsidR="0001666F" w:rsidRPr="0001666F" w14:paraId="078B8DB7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C670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Secondary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9180" w14:textId="3B2C3BBA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BB0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1429 (23)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127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179 (28)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98DF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0623C4B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4BC6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Tertiary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9771" w14:textId="2AFC18AD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797A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4262 (70)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3CB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391 (61)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70C7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9BCCCDA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ACFC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Area of residence (N=6759)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320B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807A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8FCD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9041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4CD16BBE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ACBA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Main urban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13C5" w14:textId="244B70FA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28E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5233 (86)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486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541 (84)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A39B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0.09</w:t>
            </w:r>
          </w:p>
        </w:tc>
      </w:tr>
      <w:tr w:rsidR="0001666F" w:rsidRPr="0001666F" w14:paraId="3052C226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2A39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Other urban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38A26" w14:textId="7D39EF46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AB8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457 (8)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E83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64 (10)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1F7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CD6A32D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E712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Rural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39160" w14:textId="329D4312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092E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422 (7)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2CE8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42 (7)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C296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3EAE595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AF0B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Neighbourhood deprivation (NZDep06) (N=6757)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0D98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3678" w14:textId="77777777" w:rsidR="00433201" w:rsidRPr="0001666F" w:rsidRDefault="00433201" w:rsidP="0043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608D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DB97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A12B00D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41AC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1-2 (least deprived)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23456" w14:textId="5622E015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7A57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1001 (16)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572A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92 (14)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ADF6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&lt;0.001</w:t>
            </w:r>
          </w:p>
        </w:tc>
      </w:tr>
      <w:tr w:rsidR="0001666F" w:rsidRPr="0001666F" w14:paraId="7062CF78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BBF6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3-4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FB305" w14:textId="12FB579B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9AF6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1139 (19)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A88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90 (14)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4917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6E2FA9F1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1FD0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5-6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733B9" w14:textId="4F5C7DD8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0CC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1066 (17)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46EB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93 (14)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A5A6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6BB77B20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7E2F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7-8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09FD4" w14:textId="2A54AB93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37D2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1290 (21)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48C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126 (19)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042A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3440CEC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597B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9-10 (most deprived)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4C263" w14:textId="0D46F3A8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2FCD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1614 (26)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8B2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246 (38)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8CDF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A6A883B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7F45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Maternal health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431E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D9EC" w14:textId="77777777" w:rsidR="00B80D86" w:rsidRPr="0001666F" w:rsidRDefault="00B80D86" w:rsidP="00B8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0EA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B17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F20B716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1826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Pre-pregnancy BMI (N=5922)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460B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Mean (SD)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DE7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25.4 (6.0)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B6EE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25.3 (5.5)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7C62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0.02</w:t>
            </w:r>
          </w:p>
        </w:tc>
      </w:tr>
      <w:tr w:rsidR="0001666F" w:rsidRPr="0001666F" w14:paraId="23A57252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931E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Pre-pregnancy self-rated health (N=6745)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D4B8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631F" w14:textId="77777777" w:rsidR="00433201" w:rsidRPr="0001666F" w:rsidRDefault="00433201" w:rsidP="0043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72A7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5B10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A9DF2FC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70DC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Poor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95CD2" w14:textId="75FE31EB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C74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131 (2)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79E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19 (3)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A872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0.02</w:t>
            </w:r>
          </w:p>
        </w:tc>
      </w:tr>
      <w:tr w:rsidR="0001666F" w:rsidRPr="0001666F" w14:paraId="55919EAE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71A8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Fair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81823" w14:textId="33CE05EC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FC5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477 (8)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5DD0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62 (10)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926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8B487E6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5FD3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Good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6054E" w14:textId="01C60AD3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7182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2057 (34)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387B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240 (37)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9FA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55C76EB0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8D66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Very good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34BDC" w14:textId="2599FD32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0D8A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2189 (36)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401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195 (30)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E3AE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666C73C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4607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Excellent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1708D" w14:textId="1F933804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D4A6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1246 (20)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AED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129 (20)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FD7F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29C72EF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F0F6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History of asthma (N=6747)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CEA2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D859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8A5A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6522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668C2351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33C1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Never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879E9" w14:textId="6DD8BB8E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B0CA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4666 (77)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2AB8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508 (78)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C011" w14:textId="1302CD72" w:rsidR="00B80D86" w:rsidRPr="0001666F" w:rsidRDefault="00B80D86" w:rsidP="00A04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</w:t>
            </w:r>
            <w:r w:rsidR="00A04FB7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51</w:t>
            </w:r>
          </w:p>
        </w:tc>
      </w:tr>
      <w:tr w:rsidR="0001666F" w:rsidRPr="0001666F" w14:paraId="2F8EF93A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BDC8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Before pregnancy only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75F3" w14:textId="2EA02914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D260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912 (15)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AAAD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88 (14)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AE1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67024BB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F63F" w14:textId="5F4A60D7" w:rsidR="00B80D86" w:rsidRPr="0001666F" w:rsidRDefault="00B80D86" w:rsidP="00A04FB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Before and</w:t>
            </w:r>
            <w:r w:rsidR="00A04FB7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during pregnancy</w:t>
            </w:r>
            <w:r w:rsidR="00A04FB7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or during pregnancy only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29000" w14:textId="5154ACB8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23EB" w14:textId="6D903C6B" w:rsidR="00B80D86" w:rsidRPr="0001666F" w:rsidRDefault="00A04FB7" w:rsidP="00A04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522 </w:t>
            </w:r>
            <w:r w:rsidR="00B80D86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(8)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D8FE" w14:textId="07C56AF3" w:rsidR="00B80D86" w:rsidRPr="0001666F" w:rsidRDefault="00A04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51 </w:t>
            </w:r>
            <w:r w:rsidR="00B80D86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(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8</w:t>
            </w:r>
            <w:r w:rsidR="00B80D86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746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6ACACE12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6468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Maternal use of supplements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EB8E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9780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FF8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21A8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7CB878E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708B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Use of folic acid supplements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3C79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955E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315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B5E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2F905E7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0E01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In the 3 months before becoming pregnant (N=6114)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17C7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F7DA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0F68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DEE0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4FC3D8A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302F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93691" w14:textId="2F0CC871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520F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2201 (40)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ED2E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168 (29)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CE7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&lt;0.001</w:t>
            </w:r>
          </w:p>
        </w:tc>
      </w:tr>
      <w:tr w:rsidR="0001666F" w:rsidRPr="0001666F" w14:paraId="206BA347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D6D0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B0D3" w14:textId="18725B1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382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3327 (60)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6ED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418 (71)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D25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E11FBB6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AE90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In the first three months of pregnancy (N=6115)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A6FF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78EE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F256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D012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DB45A60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3F4C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19B5" w14:textId="761D3221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F916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4497 (81)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B40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386 (66)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839A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&lt;0.001</w:t>
            </w:r>
          </w:p>
        </w:tc>
      </w:tr>
      <w:tr w:rsidR="0001666F" w:rsidRPr="0001666F" w14:paraId="4CE42AE8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F964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B51B0" w14:textId="591925B5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970B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1032 (19)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4D1F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200 (34)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8D1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D76B5D3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DCD2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lastRenderedPageBreak/>
              <w:t xml:space="preserve">   Since the first three months of pregnancy (N=6113)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5CA0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3506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0B49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BCC5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8FA9ADF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1479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06855" w14:textId="34C86533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60D2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3090 (56)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06E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283 (48)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584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0.002</w:t>
            </w:r>
          </w:p>
        </w:tc>
      </w:tr>
      <w:tr w:rsidR="0001666F" w:rsidRPr="0001666F" w14:paraId="2D8D2B47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3941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2DBA" w14:textId="06DF2435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44D7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2437 (44)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AC52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303 (52)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92D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9C772EA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03FC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Use of vitamins and minerals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8F11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8C0B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480D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148E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352DE9A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4110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In the 3 months before becoming pregnant (N=6116)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FCA6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2D1E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B64F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C972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44BF85B2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78A9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BC682" w14:textId="397CAE1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3E4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1718 (31)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BD2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128 (22)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495E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&lt;0.001</w:t>
            </w:r>
          </w:p>
        </w:tc>
      </w:tr>
      <w:tr w:rsidR="0001666F" w:rsidRPr="0001666F" w14:paraId="4A8863D4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E2BF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F6E22" w14:textId="7F2F81F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09C2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3812 (69)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4E8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458 (78)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CFA8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36418D4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A955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In the first three months of pregnancy (N=6116)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229B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708D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7556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5337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34CF3C3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7187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53345" w14:textId="5C99EA39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8EC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2830 (51)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F7F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231 (39)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242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&lt;0.001</w:t>
            </w:r>
          </w:p>
        </w:tc>
      </w:tr>
      <w:tr w:rsidR="0001666F" w:rsidRPr="0001666F" w14:paraId="794B0FF0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375C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8B51E" w14:textId="17BB728A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FA9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2700 (49)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6F23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355 (61)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38C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ABBAF90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637F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Since the first three months of pregnancy (N=6117)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DBFA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BB52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06CB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5098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E7BCFD3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E0B4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B5ED7" w14:textId="0D25C5D8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24EA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2913 (53)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F170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269 (46)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13A8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0.002</w:t>
            </w:r>
          </w:p>
        </w:tc>
      </w:tr>
      <w:tr w:rsidR="0001666F" w:rsidRPr="0001666F" w14:paraId="52D2DEFA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A98B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515CE" w14:textId="7D239B4C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77A5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2618 (47)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DFDE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317 (54)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02D7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6BA8A4F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F3BC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Maternal Smoking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681C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DAE7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BCDD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482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3D20530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0018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Smoked cigarettes during pregnancy (N=6115)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7B41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1AB1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ED57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F1F4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DC556E5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03B0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05D84" w14:textId="5A09BCC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5DFB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568 (10)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358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83 (14)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89F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0.004</w:t>
            </w:r>
          </w:p>
        </w:tc>
      </w:tr>
      <w:tr w:rsidR="0001666F" w:rsidRPr="0001666F" w14:paraId="3698AF69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4F69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A15CF" w14:textId="429BF609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758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4962 (90)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636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502 (86)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8E08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6E3F701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1535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Pregnancy history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3F5C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939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32FF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0F0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33BD804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A013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Parity (N=6752)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FA61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3048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1A37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8493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3696AE9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D869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First child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D0E81" w14:textId="743A85A4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6D50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2577 (42)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790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256 (40)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72D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0.2</w:t>
            </w:r>
          </w:p>
        </w:tc>
      </w:tr>
      <w:tr w:rsidR="0001666F" w:rsidRPr="0001666F" w14:paraId="39EACC51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32DB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Subsequent child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6B69A" w14:textId="0425E4A2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10E2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3528 (58)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66E6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391 (60)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5341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69595E8D" w14:textId="77777777" w:rsidTr="00B80D86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01E2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Pregnancy planning (N=6728)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3FBA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8987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DA69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A3DD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DC1C424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3E70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Planned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A101CA" w14:textId="3CC0DEAA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7794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3722 (61)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3065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339 (52)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8569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&lt;0.001</w:t>
            </w:r>
          </w:p>
        </w:tc>
      </w:tr>
      <w:tr w:rsidR="0001666F" w:rsidRPr="0001666F" w14:paraId="6DF0B8EC" w14:textId="77777777" w:rsidTr="00CC693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E7F5B" w14:textId="77777777" w:rsidR="00B80D86" w:rsidRPr="0001666F" w:rsidRDefault="00B80D86" w:rsidP="00B80D8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Unplanned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89D93" w14:textId="4E2AE1FE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1F03C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2360 (39)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A13EE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307 (48)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B34AD" w14:textId="77777777" w:rsidR="00B80D86" w:rsidRPr="0001666F" w:rsidRDefault="00B80D86" w:rsidP="00B80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</w:tbl>
    <w:p w14:paraId="46F3320A" w14:textId="77777777" w:rsidR="00B80D86" w:rsidRPr="0001666F" w:rsidRDefault="0018443C" w:rsidP="008B2C23">
      <w:pPr>
        <w:rPr>
          <w:rFonts w:ascii="Calibri" w:hAnsi="Calibri"/>
          <w:sz w:val="18"/>
          <w:szCs w:val="18"/>
        </w:rPr>
      </w:pPr>
      <w:r w:rsidRPr="0001666F">
        <w:rPr>
          <w:rFonts w:ascii="Calibri" w:hAnsi="Calibri"/>
          <w:sz w:val="18"/>
          <w:szCs w:val="18"/>
        </w:rPr>
        <w:t>SD – Standard Deviation</w:t>
      </w:r>
    </w:p>
    <w:p w14:paraId="7AD390A8" w14:textId="77777777" w:rsidR="003441B5" w:rsidRPr="0001666F" w:rsidRDefault="003441B5">
      <w:r w:rsidRPr="0001666F">
        <w:br w:type="page"/>
      </w:r>
    </w:p>
    <w:p w14:paraId="216173DF" w14:textId="23A3BDCB" w:rsidR="00277D15" w:rsidRPr="0001666F" w:rsidRDefault="003441B5" w:rsidP="003441B5">
      <w:pPr>
        <w:pStyle w:val="Heading4"/>
      </w:pPr>
      <w:r w:rsidRPr="0001666F">
        <w:lastRenderedPageBreak/>
        <w:t xml:space="preserve">Table </w:t>
      </w:r>
      <w:r w:rsidR="00FB4024">
        <w:t>S</w:t>
      </w:r>
      <w:r w:rsidR="00562063" w:rsidRPr="0001666F">
        <w:t>3</w:t>
      </w:r>
      <w:r w:rsidRPr="0001666F">
        <w:t>. Characteristics of the cohort children included vs. excluded in the analysis</w:t>
      </w:r>
    </w:p>
    <w:tbl>
      <w:tblPr>
        <w:tblW w:w="9300" w:type="dxa"/>
        <w:tblLook w:val="04A0" w:firstRow="1" w:lastRow="0" w:firstColumn="1" w:lastColumn="0" w:noHBand="0" w:noVBand="1"/>
      </w:tblPr>
      <w:tblGrid>
        <w:gridCol w:w="4840"/>
        <w:gridCol w:w="1080"/>
        <w:gridCol w:w="1210"/>
        <w:gridCol w:w="1210"/>
        <w:gridCol w:w="960"/>
      </w:tblGrid>
      <w:tr w:rsidR="0001666F" w:rsidRPr="0001666F" w14:paraId="7BEFB59B" w14:textId="77777777" w:rsidTr="001474FB">
        <w:trPr>
          <w:trHeight w:val="510"/>
        </w:trPr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A6E8C9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3D3864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A93834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Included (N=6112)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DE27F7" w14:textId="03ADFDFF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proofErr w:type="spellStart"/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Excluded</w:t>
            </w:r>
            <w:r w:rsidR="00682E6C"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vertAlign w:val="superscript"/>
                <w:lang w:eastAsia="en-NZ"/>
              </w:rPr>
              <w:t>a</w:t>
            </w:r>
            <w:proofErr w:type="spellEnd"/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 xml:space="preserve"> (N=648)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AFF8FB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p-value</w:t>
            </w:r>
          </w:p>
        </w:tc>
      </w:tr>
      <w:tr w:rsidR="0001666F" w:rsidRPr="0001666F" w14:paraId="21EA46C0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70840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Child characteristics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44C5A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1EF03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B2984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AE94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1D83C06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8E547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Gender (N=6760)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0B11A" w14:textId="71BAB511" w:rsidR="008B2C23" w:rsidRPr="0001666F" w:rsidRDefault="001474FB" w:rsidP="001474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72A42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CEA89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E6B54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DCA1047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38919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Boy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F5289" w14:textId="7FDD796F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E0C11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3165 (52)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1A7CA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328 (51)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ED263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0.6</w:t>
            </w:r>
          </w:p>
        </w:tc>
      </w:tr>
      <w:tr w:rsidR="0001666F" w:rsidRPr="0001666F" w14:paraId="0AE4F5D9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F7EC9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Girl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0FBCC2" w14:textId="5E2CBCFD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95336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2947 (48)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A3EAC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320 (49)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3104C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55557D3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84F31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Gestation (N=6743)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2B79C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AA6F9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48D5A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F88F0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E6EC969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6FE10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Preterm (&lt;37 weeks)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1D7F6F" w14:textId="755B2F71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E9413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351 (6)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37312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29 (5)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24F09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0.2</w:t>
            </w:r>
          </w:p>
        </w:tc>
      </w:tr>
      <w:tr w:rsidR="0001666F" w:rsidRPr="0001666F" w14:paraId="06652FB8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1A360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Term (37-41 weeks)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578BB" w14:textId="4637F3B8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59C7D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5608 (92)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1394F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589 (92)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053A1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A47F750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44C5B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</w:t>
            </w: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Postterm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(&gt;41 weeks)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226D6" w14:textId="6B8DA272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8A93F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145 (2)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1B6FF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21 (3)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617B3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0AC4ACA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75DE8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Birth-weight (g) (N=6750)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A3658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Mean (SD)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39620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3496.8 (571.8)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32065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3499.1 (531.9)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E8334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0.02</w:t>
            </w:r>
          </w:p>
        </w:tc>
      </w:tr>
      <w:tr w:rsidR="0001666F" w:rsidRPr="0001666F" w14:paraId="6E48031A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E23B1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Season of birth (N=6758)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BFDF7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ABD34" w14:textId="77777777" w:rsidR="00433201" w:rsidRPr="0001666F" w:rsidRDefault="00433201" w:rsidP="0043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950E0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08B2D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5FB9A50E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C00C4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Summer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A65703" w14:textId="339DEFFE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4F8F0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1754 (29)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EE9EE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186 (29)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101AA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0.2</w:t>
            </w:r>
          </w:p>
        </w:tc>
      </w:tr>
      <w:tr w:rsidR="0001666F" w:rsidRPr="0001666F" w14:paraId="7705B97E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E032B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Autumn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C76D6" w14:textId="4D0CB16C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7F771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1023 (17)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C5BBB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116 (18)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7D8D2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2C7D30D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A025F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Winter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29CA0E" w14:textId="7AFF6761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9693A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1479 (24)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6D6B9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133 (21)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84C66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4A35A628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86614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Spring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70C443" w14:textId="332DEAB3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6249E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1856 (30)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798EB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211 (33)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228D7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75D53D2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43582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Child health at 9 months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5820E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B5E60" w14:textId="77777777" w:rsidR="008B2C23" w:rsidRPr="0001666F" w:rsidRDefault="008B2C23" w:rsidP="008B2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07C7D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ABBE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58C6B8E4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550D0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Proxy-rated health (N=6390)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A3E3D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27B9B" w14:textId="77777777" w:rsidR="00433201" w:rsidRPr="0001666F" w:rsidRDefault="00433201" w:rsidP="0043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CD428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3DD1F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6DDF536D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FD95E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Poor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2E37C" w14:textId="0391B59D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DDAF2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3659 (60)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55A04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172 (62)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B3F11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4BED9679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07E26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Fair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4453E4" w14:textId="07F100AF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334BD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1704 (28)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AE125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74 (27)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C21E9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52BD10F" w14:textId="77777777" w:rsidTr="001474FB">
        <w:trPr>
          <w:trHeight w:val="300"/>
        </w:trPr>
        <w:tc>
          <w:tcPr>
            <w:tcW w:w="4840" w:type="dxa"/>
            <w:noWrap/>
            <w:hideMark/>
          </w:tcPr>
          <w:p w14:paraId="74B28DF3" w14:textId="75EF2C39" w:rsidR="00F45D37" w:rsidRPr="0001666F" w:rsidRDefault="00F45D37" w:rsidP="00F45D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Good, very good or excellent</w:t>
            </w:r>
          </w:p>
        </w:tc>
        <w:tc>
          <w:tcPr>
            <w:tcW w:w="1080" w:type="dxa"/>
            <w:noWrap/>
          </w:tcPr>
          <w:p w14:paraId="00FC95FF" w14:textId="43B3F957" w:rsidR="00F45D37" w:rsidRPr="0001666F" w:rsidRDefault="00F45D37" w:rsidP="00F45D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noWrap/>
            <w:hideMark/>
          </w:tcPr>
          <w:p w14:paraId="75130EB5" w14:textId="210A1554" w:rsidR="00F45D37" w:rsidRPr="0001666F" w:rsidRDefault="00F45D37" w:rsidP="00F45D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748 (13)</w:t>
            </w:r>
          </w:p>
        </w:tc>
        <w:tc>
          <w:tcPr>
            <w:tcW w:w="1210" w:type="dxa"/>
            <w:noWrap/>
            <w:hideMark/>
          </w:tcPr>
          <w:p w14:paraId="772822FF" w14:textId="46722C98" w:rsidR="00F45D37" w:rsidRPr="0001666F" w:rsidRDefault="00F45D37" w:rsidP="00F45D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33 (12)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395EF" w14:textId="77777777" w:rsidR="00F45D37" w:rsidRPr="0001666F" w:rsidRDefault="00F45D37" w:rsidP="00F45D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C06540F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C6330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Health or developmental problems (N=6385)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5DA57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61466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949E5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4C2EA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2C6915D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3C77A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9848E4" w14:textId="547D661B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14E29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572 (9)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05422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23 (8)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88301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E47AE87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341A7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BA653B" w14:textId="69C309D3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A76CE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5534 (91)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C85AB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256 (92)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0B9E0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57228AB1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F3719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Feeding practices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1B3E9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FFF2E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D8C90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625BD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45402F9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F89A1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Exclusive breastfeeding (N=6310)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FE3D2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3AC35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23A95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E2AFE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614A9CE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30D35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6+ months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1E82BE" w14:textId="7A5CD2B1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AA0B9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1376 (23)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489AF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78 (29)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2EC6A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1BDC1DB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2EAB9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&lt;6 months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39F77" w14:textId="560BD7D8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94D0E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4662 (77)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DEE18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194 (71)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41106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561D9381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2F4FC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Other feedings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D15EE" w14:textId="77777777" w:rsidR="008B2C23" w:rsidRPr="0001666F" w:rsidRDefault="008B2C23" w:rsidP="008B2C2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F0FA6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81204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824EE" w14:textId="77777777" w:rsidR="008B2C23" w:rsidRPr="0001666F" w:rsidRDefault="008B2C23" w:rsidP="008B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57494DC0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09BEC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Formula feeding (N=6366)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A8154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05020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EC8F3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FC65A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3CF5CA0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89D89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0061FE" w14:textId="1F6469F0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C2337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4767 (78)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FDBEF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203 (73)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52955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F901D1E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1292F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35DFB8" w14:textId="6A40E850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4620B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1321 (22)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235C9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75 (27)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6282D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DAA66AD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9C869" w14:textId="59BDCDF2" w:rsidR="00433201" w:rsidRPr="0001666F" w:rsidRDefault="00433201" w:rsidP="00492D5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</w:t>
            </w:r>
            <w:r w:rsidR="00492D5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Has tried both f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ruit</w:t>
            </w:r>
            <w:r w:rsidR="00492D5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and vegetable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(N=6362)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A4D0B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A8439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F67C1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C4A47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547F615E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1CF5E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ED1ECA" w14:textId="571D33E1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31CD4" w14:textId="4F7FD02F" w:rsidR="00433201" w:rsidRPr="0001666F" w:rsidRDefault="00492D5D" w:rsidP="00492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5827</w:t>
            </w:r>
            <w:r w:rsidR="00433201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(9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6</w:t>
            </w:r>
            <w:r w:rsidR="00433201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5A4CA" w14:textId="17056FEB" w:rsidR="00433201" w:rsidRPr="0001666F" w:rsidRDefault="00492D5D" w:rsidP="00492D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267</w:t>
            </w:r>
            <w:r w:rsidR="00433201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(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97</w:t>
            </w:r>
            <w:r w:rsidR="00433201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FC6EE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D9D3558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9FD70C" w14:textId="03143096" w:rsidR="005E6312" w:rsidRPr="0001666F" w:rsidRDefault="005E6312" w:rsidP="0043320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sz w:val="20"/>
                <w:szCs w:val="20"/>
                <w:lang w:eastAsia="en-NZ"/>
              </w:rPr>
              <w:t>Time spent outdoors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9C8EB" w14:textId="77777777" w:rsidR="005E6312" w:rsidRPr="0001666F" w:rsidRDefault="005E6312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DA5E1" w14:textId="77777777" w:rsidR="005E6312" w:rsidRPr="0001666F" w:rsidRDefault="005E6312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17FA8" w14:textId="77777777" w:rsidR="005E6312" w:rsidRPr="0001666F" w:rsidRDefault="005E6312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0B1E7C" w14:textId="77777777" w:rsidR="005E6312" w:rsidRPr="0001666F" w:rsidRDefault="005E6312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5B79B347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BD9A2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Average hours spent outdoors on a week day (N=6335)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8C908" w14:textId="77777777" w:rsidR="00433201" w:rsidRPr="0001666F" w:rsidRDefault="00433201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5260D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19B04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49736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A66BBA4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FA1A1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1+ hours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487A7A" w14:textId="2ED5099C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F5DC1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4244 (70)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CA13C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191 (69)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258D5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9108F22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981BB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&lt;1 hour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2C638" w14:textId="3DDE62AA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AF94E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1814 (30)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B108F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86 (31)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72C06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4AE5AF95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00AF5" w14:textId="77777777" w:rsidR="004D3176" w:rsidRPr="0001666F" w:rsidRDefault="004D3176" w:rsidP="004D317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Average hours spent outdoors on a weekend day (N=6355)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1195F" w14:textId="77777777" w:rsidR="004D3176" w:rsidRPr="0001666F" w:rsidRDefault="004D3176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7061D" w14:textId="77777777" w:rsidR="004D3176" w:rsidRPr="0001666F" w:rsidRDefault="004D3176" w:rsidP="004D317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24DA5" w14:textId="77777777" w:rsidR="004D3176" w:rsidRPr="0001666F" w:rsidRDefault="004D3176" w:rsidP="004D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974E0" w14:textId="77777777" w:rsidR="004D3176" w:rsidRPr="0001666F" w:rsidRDefault="004D3176" w:rsidP="004D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6F31F77D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DCAC8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1+ hours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94AD3" w14:textId="177BE80E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85745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4878 (80)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8CB01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233 (84)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0D681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4DC37B01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07470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&lt;1 hour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AFDA9C" w14:textId="078221D4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25821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1201 (20)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BD270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43 (16)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4F478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9F2D754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2C647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Child immunisation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D87BC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CE707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7C612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661CE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17D019F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B93E6" w14:textId="77777777" w:rsidR="004D3176" w:rsidRPr="0001666F" w:rsidRDefault="004D3176" w:rsidP="004D317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Received all six vaccination doses on time (N=5802)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5A4FC" w14:textId="77777777" w:rsidR="004D3176" w:rsidRPr="0001666F" w:rsidRDefault="004D3176" w:rsidP="00CC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N (%)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74DDC" w14:textId="77777777" w:rsidR="004D3176" w:rsidRPr="0001666F" w:rsidRDefault="004D3176" w:rsidP="004D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2C391" w14:textId="77777777" w:rsidR="004D3176" w:rsidRPr="0001666F" w:rsidRDefault="004D3176" w:rsidP="004D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578ED" w14:textId="77777777" w:rsidR="004D3176" w:rsidRPr="0001666F" w:rsidRDefault="004D3176" w:rsidP="004D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5C70D384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435AF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Yes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7C5D68" w14:textId="26587318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828AA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4695 (86)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CB8FB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257 (82)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14A00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2C3245C" w14:textId="77777777" w:rsidTr="001474FB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4FFC" w14:textId="77777777" w:rsidR="00433201" w:rsidRPr="0001666F" w:rsidRDefault="00433201" w:rsidP="004332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lastRenderedPageBreak/>
              <w:t xml:space="preserve">   No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5C5901" w14:textId="2A443896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CF48EB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792 (14)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2D12C6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58 (18)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3600A2" w14:textId="77777777" w:rsidR="00433201" w:rsidRPr="0001666F" w:rsidRDefault="00433201" w:rsidP="00433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 </w:t>
            </w:r>
          </w:p>
        </w:tc>
      </w:tr>
    </w:tbl>
    <w:p w14:paraId="4356D1A3" w14:textId="7B30E673" w:rsidR="008B2C23" w:rsidRPr="0001666F" w:rsidRDefault="007B5C34" w:rsidP="0018443C">
      <w:pPr>
        <w:spacing w:after="0" w:line="240" w:lineRule="auto"/>
        <w:rPr>
          <w:rFonts w:ascii="Calibri" w:hAnsi="Calibri"/>
          <w:sz w:val="18"/>
          <w:szCs w:val="18"/>
        </w:rPr>
      </w:pPr>
      <w:proofErr w:type="spellStart"/>
      <w:proofErr w:type="gramStart"/>
      <w:r w:rsidRPr="0001666F">
        <w:rPr>
          <w:rFonts w:ascii="Calibri" w:hAnsi="Calibri"/>
          <w:sz w:val="18"/>
          <w:szCs w:val="18"/>
        </w:rPr>
        <w:t>a</w:t>
      </w:r>
      <w:proofErr w:type="spellEnd"/>
      <w:proofErr w:type="gramEnd"/>
      <w:r w:rsidR="008B2C23" w:rsidRPr="0001666F">
        <w:rPr>
          <w:rFonts w:ascii="Calibri" w:hAnsi="Calibri"/>
          <w:sz w:val="18"/>
          <w:szCs w:val="18"/>
        </w:rPr>
        <w:t xml:space="preserve"> Excluded the second or subsequent child from multiple births (N=93).</w:t>
      </w:r>
    </w:p>
    <w:p w14:paraId="74B52990" w14:textId="77777777" w:rsidR="0018443C" w:rsidRPr="0001666F" w:rsidRDefault="0018443C" w:rsidP="0018443C">
      <w:pPr>
        <w:spacing w:after="0" w:line="240" w:lineRule="auto"/>
        <w:rPr>
          <w:rFonts w:ascii="Calibri" w:hAnsi="Calibri"/>
          <w:sz w:val="18"/>
          <w:szCs w:val="18"/>
        </w:rPr>
      </w:pPr>
      <w:r w:rsidRPr="0001666F">
        <w:rPr>
          <w:rFonts w:ascii="Calibri" w:hAnsi="Calibri"/>
          <w:sz w:val="18"/>
          <w:szCs w:val="18"/>
        </w:rPr>
        <w:t>SD – Standard Deviation</w:t>
      </w:r>
    </w:p>
    <w:p w14:paraId="650860DD" w14:textId="77777777" w:rsidR="0018443C" w:rsidRPr="0001666F" w:rsidRDefault="0018443C" w:rsidP="008B2C23">
      <w:pPr>
        <w:rPr>
          <w:rFonts w:ascii="Calibri" w:hAnsi="Calibri"/>
          <w:sz w:val="20"/>
          <w:szCs w:val="20"/>
        </w:rPr>
      </w:pPr>
    </w:p>
    <w:p w14:paraId="0D78D954" w14:textId="77777777" w:rsidR="008B2C23" w:rsidRPr="0001666F" w:rsidRDefault="008B2C23" w:rsidP="008B2C23">
      <w:pPr>
        <w:rPr>
          <w:rFonts w:ascii="Calibri" w:hAnsi="Calibri"/>
          <w:sz w:val="20"/>
          <w:szCs w:val="20"/>
        </w:rPr>
      </w:pPr>
    </w:p>
    <w:p w14:paraId="7036133A" w14:textId="77777777" w:rsidR="0018443C" w:rsidRPr="0001666F" w:rsidRDefault="0018443C" w:rsidP="008B2C23">
      <w:pPr>
        <w:rPr>
          <w:rFonts w:ascii="Calibri" w:hAnsi="Calibri"/>
          <w:sz w:val="20"/>
          <w:szCs w:val="20"/>
        </w:rPr>
        <w:sectPr w:rsidR="0018443C" w:rsidRPr="0001666F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8C7C3F" w14:textId="4593D4C9" w:rsidR="008B2C23" w:rsidRPr="0001666F" w:rsidRDefault="008B2C23" w:rsidP="008B2C23">
      <w:pPr>
        <w:pStyle w:val="Heading4"/>
      </w:pPr>
      <w:r w:rsidRPr="0001666F">
        <w:lastRenderedPageBreak/>
        <w:t xml:space="preserve">Table </w:t>
      </w:r>
      <w:r w:rsidR="00FB4024">
        <w:t>S</w:t>
      </w:r>
      <w:bookmarkStart w:id="0" w:name="_GoBack"/>
      <w:bookmarkEnd w:id="0"/>
      <w:r w:rsidR="00562063" w:rsidRPr="0001666F">
        <w:t>4</w:t>
      </w:r>
      <w:r w:rsidRPr="0001666F">
        <w:t>. Sensitivity analyses</w:t>
      </w:r>
    </w:p>
    <w:tbl>
      <w:tblPr>
        <w:tblW w:w="13778" w:type="dxa"/>
        <w:tblLook w:val="04A0" w:firstRow="1" w:lastRow="0" w:firstColumn="1" w:lastColumn="0" w:noHBand="0" w:noVBand="1"/>
      </w:tblPr>
      <w:tblGrid>
        <w:gridCol w:w="6889"/>
        <w:gridCol w:w="2730"/>
        <w:gridCol w:w="2079"/>
        <w:gridCol w:w="2080"/>
      </w:tblGrid>
      <w:tr w:rsidR="0001666F" w:rsidRPr="0001666F" w14:paraId="0F5E2307" w14:textId="77777777" w:rsidTr="00991269">
        <w:trPr>
          <w:trHeight w:val="364"/>
        </w:trPr>
        <w:tc>
          <w:tcPr>
            <w:tcW w:w="688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987778B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Variable</w:t>
            </w:r>
            <w:r w:rsidR="00991269"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s</w:t>
            </w:r>
          </w:p>
        </w:tc>
        <w:tc>
          <w:tcPr>
            <w:tcW w:w="6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1F699" w14:textId="2C4EED0C" w:rsidR="0018443C" w:rsidRPr="0001666F" w:rsidRDefault="007B5C34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vertAlign w:val="superscript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 xml:space="preserve">Adjusted </w:t>
            </w:r>
            <w:proofErr w:type="spellStart"/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HR</w:t>
            </w: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vertAlign w:val="superscript"/>
                <w:lang w:eastAsia="en-NZ"/>
              </w:rPr>
              <w:t>a</w:t>
            </w:r>
            <w:proofErr w:type="spellEnd"/>
          </w:p>
        </w:tc>
      </w:tr>
      <w:tr w:rsidR="0001666F" w:rsidRPr="0001666F" w14:paraId="099F8CFD" w14:textId="77777777" w:rsidTr="00991269">
        <w:trPr>
          <w:trHeight w:val="425"/>
        </w:trPr>
        <w:tc>
          <w:tcPr>
            <w:tcW w:w="68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2760C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76E2C" w14:textId="77777777" w:rsidR="0018443C" w:rsidRPr="0001666F" w:rsidRDefault="0018443C" w:rsidP="009912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Analysis 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A5039" w14:textId="77777777" w:rsidR="0018443C" w:rsidRPr="0001666F" w:rsidRDefault="0018443C" w:rsidP="009912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Analysis 2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46410" w14:textId="77777777" w:rsidR="0018443C" w:rsidRPr="0001666F" w:rsidRDefault="0018443C" w:rsidP="009912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  <w:t>Analysis 3</w:t>
            </w:r>
          </w:p>
        </w:tc>
      </w:tr>
      <w:tr w:rsidR="0001666F" w:rsidRPr="0001666F" w14:paraId="0D7B07F1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06AD9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F5BA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B3D2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2B32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38C6DC9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C55CF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Housing tenure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B4F3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A472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7EE8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77520A3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C9A41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Owner occupancy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681C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D25D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0B9C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2089A259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1D334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Tenancy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1808" w14:textId="191F02B5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vertAlign w:val="superscript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0.85 (0.68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1.05)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AFD8" w14:textId="7E6CB9B2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0.99 (0.83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1.18)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A925" w14:textId="6B1A7314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1.02 (0.85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1.21)</w:t>
            </w:r>
          </w:p>
        </w:tc>
      </w:tr>
      <w:tr w:rsidR="0001666F" w:rsidRPr="0001666F" w14:paraId="357FCC87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5E2C2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Crowding index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0FAE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72EE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03CF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10FB17D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636F5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&lt;1-2 (low and medium)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00C2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15AD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80B7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20BC973A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8ED6B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2+ (high)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CFA8" w14:textId="3B9ED97A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1.08 (0.85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1.37)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12D6" w14:textId="0FE042A4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1.15 (0.95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1.39)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6C11" w14:textId="46E8BCA3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1.15 (0.94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1.39)</w:t>
            </w:r>
          </w:p>
        </w:tc>
      </w:tr>
      <w:tr w:rsidR="0001666F" w:rsidRPr="0001666F" w14:paraId="0A71AA13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257BF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Maternal smoking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25C2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688E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EAB3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24592685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5499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462D" w14:textId="423B6250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1.32 (0.88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1.97)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08F6" w14:textId="1771F0EC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1.17 (0.86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1.59)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8C53" w14:textId="36E9ECF1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1.21 (0.87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1.67)</w:t>
            </w:r>
          </w:p>
        </w:tc>
      </w:tr>
      <w:tr w:rsidR="0001666F" w:rsidRPr="0001666F" w14:paraId="473A947F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720B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CC8B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9AFC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68A6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0E386152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F9DF6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Smoking by others in the household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A754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2DDD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43CA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6ABE58E0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3E76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0D22" w14:textId="25141966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1.02 (0.80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1.30)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AA24" w14:textId="399F35A9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0.90 (0.73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1.11)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0A48" w14:textId="745995C3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0.89 (0.72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1.10)</w:t>
            </w:r>
          </w:p>
        </w:tc>
      </w:tr>
      <w:tr w:rsidR="0001666F" w:rsidRPr="0001666F" w14:paraId="0886B9E0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78CC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E168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2E91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5E13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53EE7773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77FB" w14:textId="0701F094" w:rsidR="0018443C" w:rsidRPr="0001666F" w:rsidRDefault="00313BFF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Heating</w:t>
            </w:r>
            <w:r w:rsidR="0018443C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the house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951B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D3C6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17C9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31A9CEC2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9534F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0A6B" w14:textId="6374C94C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0.77 (0.58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1.04)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6325" w14:textId="54418E3B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0.82 (0.66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1.02)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45BA" w14:textId="29C97763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0.83 (0.66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1.05)</w:t>
            </w:r>
          </w:p>
        </w:tc>
      </w:tr>
      <w:tr w:rsidR="0001666F" w:rsidRPr="0001666F" w14:paraId="2BBA9CDD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DA850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FBF9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6369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98D2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4DC9682A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08554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Form/s of heating used in the house (N=5298)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C673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08F1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ACE3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400030E8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DFC15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Electricity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8FE4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E4A3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0DA5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95CB0F8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1166F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9E94" w14:textId="63B6C418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0.80 (0.61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1.05)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7014" w14:textId="59AB260C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0.79 (0.63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0.99)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80B7" w14:textId="39261271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0.69 (0.55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0.86)</w:t>
            </w:r>
          </w:p>
        </w:tc>
      </w:tr>
      <w:tr w:rsidR="0001666F" w:rsidRPr="0001666F" w14:paraId="7DC74ABB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DCE52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EA6C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E169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717A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29300F1B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ADA0C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</w:t>
            </w: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Flued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gas heater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F0C7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C3C7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A00E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6A7D120E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465E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4987" w14:textId="463E24C3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0.80 (0.61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1.05)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C7E3" w14:textId="1C31AA9C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1.14 (0.89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1.45)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3571" w14:textId="764CF9F9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1.21 (0.96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1.54)</w:t>
            </w:r>
          </w:p>
        </w:tc>
      </w:tr>
      <w:tr w:rsidR="0001666F" w:rsidRPr="0001666F" w14:paraId="36E409E3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A9367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BAFA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B327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D10F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468CAB06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C1058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</w:t>
            </w: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Unflued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portable gas heater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F9BB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34C7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98D3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4DB2CD7B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9CCE3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F3C9" w14:textId="702D462D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0.79 (0.57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1.10)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3F43" w14:textId="16CDC7BB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0.81 (0.62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1.06)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ADA2" w14:textId="50AEE3C1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0.92 (0.71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1.19)</w:t>
            </w:r>
          </w:p>
        </w:tc>
      </w:tr>
      <w:tr w:rsidR="0001666F" w:rsidRPr="0001666F" w14:paraId="070AE712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1D946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3A5C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8C6D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037E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0DCF95D0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F5F67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lastRenderedPageBreak/>
              <w:t xml:space="preserve">   Wood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BF4C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8805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179C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A3F08CD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313BE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4F4B" w14:textId="03F8867C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0.81 (0.64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1.02)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C00C" w14:textId="2CAD8AD2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0.72 (0.58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0.88)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50FE" w14:textId="33CC1214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0.79 (0.64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0.97)</w:t>
            </w:r>
          </w:p>
        </w:tc>
      </w:tr>
      <w:tr w:rsidR="0001666F" w:rsidRPr="0001666F" w14:paraId="64580783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62DC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6936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2DE9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0FB2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24AB3BAD" w14:textId="77777777" w:rsidTr="00991269">
        <w:trPr>
          <w:trHeight w:val="50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2381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Form/s of heating used in the room where child sleeps at night (N=5298)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C974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4CD1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DA6C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4C5FB0D9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D188A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No heating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44EA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BC99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E929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44B69CF6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05558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C2A6" w14:textId="0DD485BE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0.97 (0.73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1.29)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1E30" w14:textId="112EFA3F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0.73 (0.57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0.93)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0701" w14:textId="6EE95455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0.81 (0.64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1.04)</w:t>
            </w:r>
          </w:p>
        </w:tc>
      </w:tr>
      <w:tr w:rsidR="0001666F" w:rsidRPr="0001666F" w14:paraId="6098F4F8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05CEA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44CB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D3AD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429B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6F0E259E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AC4EE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Electricity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BB73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EE36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79BD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644FA88F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61610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1A70" w14:textId="483EA4EE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0.89 (0.71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1.13)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FE1F" w14:textId="031D38F3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1.05 (0.86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1.28)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D762" w14:textId="14DA04CC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0.89 (0.73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1.08)</w:t>
            </w:r>
          </w:p>
        </w:tc>
      </w:tr>
      <w:tr w:rsidR="0001666F" w:rsidRPr="0001666F" w14:paraId="3BA36D58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26D9C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D694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F4F6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4B52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6B99DFAD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699AC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</w:t>
            </w: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Flued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gas heater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00A7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BDBD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E8E7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F797151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6D022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6B90" w14:textId="3634C16C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0.95 (0.55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1.66)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4A88" w14:textId="46056B20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1.92 (1.28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2.88)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075D" w14:textId="5D37670F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2.08 (1.41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3.07)</w:t>
            </w:r>
          </w:p>
        </w:tc>
      </w:tr>
      <w:tr w:rsidR="0001666F" w:rsidRPr="0001666F" w14:paraId="6225A063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D3E43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8AB3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C054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4569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78F99C9B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6EE99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</w:t>
            </w:r>
            <w:proofErr w:type="spellStart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Unflued</w:t>
            </w:r>
            <w:proofErr w:type="spellEnd"/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portable gas heater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4E5B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CCAD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FDF7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7A8E5277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9E923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9CE4" w14:textId="1E5356DE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2.04 (1.10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3.77)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7AA5" w14:textId="4F0269F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1.66 (1.03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2.69)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DF0B" w14:textId="0DE14566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2.07 (1.30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3.30)</w:t>
            </w:r>
          </w:p>
        </w:tc>
      </w:tr>
      <w:tr w:rsidR="0001666F" w:rsidRPr="0001666F" w14:paraId="75ED0151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EA0E5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4497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0EB3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CB8F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6036D21E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86E7F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Wood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D187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2E9D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1F90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5FFC7050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7BE03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4F42" w14:textId="4E6C9618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1.30 (0.84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2.02)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6C78" w14:textId="077501BB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0.87 (0.57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1.33)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1B18" w14:textId="0020CA03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1.13 (0.77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1.65)</w:t>
            </w:r>
          </w:p>
        </w:tc>
      </w:tr>
      <w:tr w:rsidR="0001666F" w:rsidRPr="0001666F" w14:paraId="34AF4B1B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D8BFE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   No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94CB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23F5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63B8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5DDC08B4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12CAA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Dampness of the house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5824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2384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2889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1094CF36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6C1D2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Never of hardly ever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8CB9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8394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8DAC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223ED27A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E0849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Not very often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9ECD" w14:textId="6477167D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1.09 (0.87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1.35)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06D9" w14:textId="6092D620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0.96 (0.79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1.15)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8DA6" w14:textId="79248629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1.02 (0.85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1.23)</w:t>
            </w:r>
          </w:p>
        </w:tc>
      </w:tr>
      <w:tr w:rsidR="0001666F" w:rsidRPr="0001666F" w14:paraId="262E470D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D5C7F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Quite often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6D99" w14:textId="55580C43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1.28 (0.99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1.66)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4AEB" w14:textId="500BCCF1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1.08 (0.86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1.34)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E607" w14:textId="04464B4E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1.11 (0.89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1.39)</w:t>
            </w:r>
          </w:p>
        </w:tc>
      </w:tr>
      <w:tr w:rsidR="0001666F" w:rsidRPr="0001666F" w14:paraId="36C58D56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89384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Always or almost always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07F8" w14:textId="46E81BA2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1.22 (0.81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1.82)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86D8" w14:textId="257F42C5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1.18 (0.87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1.59)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C677" w14:textId="64D58CBF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1.12 (0.82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1.55)</w:t>
            </w:r>
          </w:p>
        </w:tc>
      </w:tr>
      <w:tr w:rsidR="0001666F" w:rsidRPr="0001666F" w14:paraId="2200B451" w14:textId="77777777" w:rsidTr="00991269">
        <w:trPr>
          <w:trHeight w:val="50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BE85E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Heavy condensation in the room where child sleeps at night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4CF7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925E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1CE7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6059C9EE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25E92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Never of hardly ever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C408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3B33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FAA0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  <w:tr w:rsidR="0001666F" w:rsidRPr="0001666F" w14:paraId="1921DBA8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48853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Not very often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C254" w14:textId="6C25C115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1.06 (0.85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1.31)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D2D4" w14:textId="1914EBE5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1.02 (0.84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1.23)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DF57" w14:textId="6DBE68CA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1.04 (0.86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1.25)</w:t>
            </w:r>
          </w:p>
        </w:tc>
      </w:tr>
      <w:tr w:rsidR="0001666F" w:rsidRPr="0001666F" w14:paraId="60F06204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487B5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Quite often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1620" w14:textId="3B4FC604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1.16 (0.89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1.50)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AEA1" w14:textId="1DCC3835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1.15 (0.92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1.42)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2AA2" w14:textId="75CFD6AB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1.05 (0.84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1.31)</w:t>
            </w:r>
          </w:p>
        </w:tc>
      </w:tr>
      <w:tr w:rsidR="0001666F" w:rsidRPr="0001666F" w14:paraId="1FD030DC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D1324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lastRenderedPageBreak/>
              <w:t xml:space="preserve">   Always or almost always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FDD5" w14:textId="5078979A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0.86 (0.58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1.29)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9F3D" w14:textId="2F35CEA9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1.08 (0.80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1.47)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9163" w14:textId="1F67016D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0.95 (0.69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1.31)</w:t>
            </w:r>
          </w:p>
        </w:tc>
      </w:tr>
      <w:tr w:rsidR="0001666F" w:rsidRPr="0001666F" w14:paraId="59236F27" w14:textId="77777777" w:rsidTr="00991269">
        <w:trPr>
          <w:trHeight w:val="762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F385C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Mould or mildew in the walls or ceilings in the room where child sleeps at night in the past two weeks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E7BE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3CB4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8AED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01666F" w:rsidRPr="0001666F" w14:paraId="00D31B27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C08D4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Yes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88CE" w14:textId="3B2663AE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0.58 (0.42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0.,79)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0DDF" w14:textId="64E934E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0.93 (0.74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1.16)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DEFB" w14:textId="3A114D54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0.87 (0.69</w:t>
            </w:r>
            <w:r w:rsidR="001E562D"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-</w:t>
            </w: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1.10)</w:t>
            </w:r>
          </w:p>
        </w:tc>
      </w:tr>
      <w:tr w:rsidR="0001666F" w:rsidRPr="0001666F" w14:paraId="404AFC2C" w14:textId="77777777" w:rsidTr="00991269">
        <w:trPr>
          <w:trHeight w:val="298"/>
        </w:trPr>
        <w:tc>
          <w:tcPr>
            <w:tcW w:w="6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C56416" w14:textId="77777777" w:rsidR="0018443C" w:rsidRPr="0001666F" w:rsidRDefault="0018443C" w:rsidP="0018443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 xml:space="preserve">   No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D6D51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7B31D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F2E96" w14:textId="77777777" w:rsidR="0018443C" w:rsidRPr="0001666F" w:rsidRDefault="0018443C" w:rsidP="001844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</w:pPr>
            <w:r w:rsidRPr="0001666F">
              <w:rPr>
                <w:rFonts w:ascii="Calibri" w:eastAsia="Times New Roman" w:hAnsi="Calibri" w:cs="Times New Roman"/>
                <w:sz w:val="20"/>
                <w:szCs w:val="20"/>
                <w:lang w:eastAsia="en-NZ"/>
              </w:rPr>
              <w:t>1.00</w:t>
            </w:r>
          </w:p>
        </w:tc>
      </w:tr>
    </w:tbl>
    <w:p w14:paraId="17B8E8FF" w14:textId="7B6DBD5E" w:rsidR="008B2C23" w:rsidRPr="0001666F" w:rsidRDefault="007B5C34" w:rsidP="00991269">
      <w:pPr>
        <w:spacing w:after="0" w:line="240" w:lineRule="auto"/>
        <w:rPr>
          <w:rFonts w:ascii="Calibri" w:hAnsi="Calibri"/>
          <w:sz w:val="18"/>
          <w:szCs w:val="18"/>
        </w:rPr>
      </w:pPr>
      <w:proofErr w:type="spellStart"/>
      <w:proofErr w:type="gramStart"/>
      <w:r w:rsidRPr="0001666F">
        <w:rPr>
          <w:rFonts w:ascii="Calibri" w:hAnsi="Calibri"/>
          <w:sz w:val="18"/>
          <w:szCs w:val="18"/>
        </w:rPr>
        <w:t>a</w:t>
      </w:r>
      <w:proofErr w:type="spellEnd"/>
      <w:proofErr w:type="gramEnd"/>
      <w:r w:rsidR="00991269" w:rsidRPr="0001666F">
        <w:rPr>
          <w:rFonts w:ascii="Calibri" w:hAnsi="Calibri"/>
          <w:sz w:val="18"/>
          <w:szCs w:val="18"/>
        </w:rPr>
        <w:t xml:space="preserve"> Adjusted for all maternal factors, child factors and environmental factors </w:t>
      </w:r>
      <w:r w:rsidRPr="0001666F">
        <w:rPr>
          <w:rFonts w:ascii="Calibri" w:hAnsi="Calibri"/>
          <w:sz w:val="18"/>
          <w:szCs w:val="18"/>
        </w:rPr>
        <w:t>as mentioned in Table 3</w:t>
      </w:r>
      <w:r w:rsidR="00991269" w:rsidRPr="0001666F">
        <w:rPr>
          <w:rFonts w:ascii="Calibri" w:hAnsi="Calibri"/>
          <w:sz w:val="18"/>
          <w:szCs w:val="18"/>
        </w:rPr>
        <w:t>.</w:t>
      </w:r>
    </w:p>
    <w:p w14:paraId="2BCF3D47" w14:textId="0B05BC36" w:rsidR="00991269" w:rsidRPr="0001666F" w:rsidRDefault="00991269" w:rsidP="00991269">
      <w:pPr>
        <w:spacing w:after="0" w:line="240" w:lineRule="auto"/>
        <w:rPr>
          <w:rFonts w:ascii="Calibri" w:hAnsi="Calibri"/>
          <w:sz w:val="18"/>
          <w:szCs w:val="18"/>
        </w:rPr>
      </w:pPr>
      <w:r w:rsidRPr="0001666F">
        <w:rPr>
          <w:rFonts w:ascii="Calibri" w:hAnsi="Calibri"/>
          <w:sz w:val="18"/>
          <w:szCs w:val="18"/>
        </w:rPr>
        <w:t xml:space="preserve">Analysis 1 – restricted the study sample to those who did not move home between the antenatal and 2 year interviews </w:t>
      </w:r>
      <w:r w:rsidR="007B5C34" w:rsidRPr="0001666F">
        <w:rPr>
          <w:rFonts w:ascii="Calibri" w:hAnsi="Calibri"/>
          <w:sz w:val="18"/>
          <w:szCs w:val="18"/>
        </w:rPr>
        <w:t>(Number of children=3258; Number of ARI events=517)</w:t>
      </w:r>
    </w:p>
    <w:p w14:paraId="486EA0F0" w14:textId="2E1B5041" w:rsidR="00991269" w:rsidRPr="0001666F" w:rsidRDefault="00991269" w:rsidP="00991269">
      <w:pPr>
        <w:spacing w:after="0" w:line="240" w:lineRule="auto"/>
        <w:rPr>
          <w:rFonts w:ascii="Calibri" w:hAnsi="Calibri"/>
          <w:sz w:val="18"/>
          <w:szCs w:val="18"/>
        </w:rPr>
      </w:pPr>
      <w:r w:rsidRPr="0001666F">
        <w:rPr>
          <w:rFonts w:ascii="Calibri" w:hAnsi="Calibri"/>
          <w:sz w:val="18"/>
          <w:szCs w:val="18"/>
        </w:rPr>
        <w:t>Analysis 2 – restricted the follow-up period to age 2 years</w:t>
      </w:r>
      <w:r w:rsidR="007B5C34" w:rsidRPr="0001666F">
        <w:rPr>
          <w:rFonts w:ascii="Calibri" w:hAnsi="Calibri"/>
          <w:sz w:val="18"/>
          <w:szCs w:val="18"/>
        </w:rPr>
        <w:t xml:space="preserve"> (Number of children=6112; Number of ARI events=711)</w:t>
      </w:r>
    </w:p>
    <w:p w14:paraId="345944B1" w14:textId="5A31E58A" w:rsidR="007B5C34" w:rsidRPr="0001666F" w:rsidRDefault="00991269" w:rsidP="007B5C34">
      <w:pPr>
        <w:spacing w:after="0" w:line="240" w:lineRule="auto"/>
        <w:rPr>
          <w:rFonts w:ascii="Calibri" w:hAnsi="Calibri"/>
          <w:sz w:val="18"/>
          <w:szCs w:val="18"/>
        </w:rPr>
      </w:pPr>
      <w:r w:rsidRPr="0001666F">
        <w:rPr>
          <w:rFonts w:ascii="Calibri" w:hAnsi="Calibri"/>
          <w:sz w:val="18"/>
          <w:szCs w:val="18"/>
        </w:rPr>
        <w:t xml:space="preserve">Analysis 3 – restricted the outcome events to </w:t>
      </w:r>
      <w:r w:rsidR="00313BFF" w:rsidRPr="0001666F">
        <w:rPr>
          <w:rFonts w:ascii="Calibri" w:hAnsi="Calibri"/>
          <w:sz w:val="18"/>
          <w:szCs w:val="18"/>
        </w:rPr>
        <w:t xml:space="preserve">acute respiratory infections </w:t>
      </w:r>
      <w:r w:rsidRPr="0001666F">
        <w:rPr>
          <w:rFonts w:ascii="Calibri" w:hAnsi="Calibri"/>
          <w:sz w:val="18"/>
          <w:szCs w:val="18"/>
        </w:rPr>
        <w:t>that had occurred in the winter and spring (June-November)</w:t>
      </w:r>
      <w:r w:rsidR="007B5C34" w:rsidRPr="0001666F">
        <w:rPr>
          <w:rFonts w:ascii="Calibri" w:hAnsi="Calibri"/>
          <w:sz w:val="18"/>
          <w:szCs w:val="18"/>
        </w:rPr>
        <w:t xml:space="preserve"> (Number of children=6112; Number of ARI events=686)</w:t>
      </w:r>
    </w:p>
    <w:p w14:paraId="5720F05A" w14:textId="5A55DDC7" w:rsidR="00991269" w:rsidRPr="0001666F" w:rsidRDefault="00991269" w:rsidP="00991269">
      <w:pPr>
        <w:spacing w:after="0" w:line="240" w:lineRule="auto"/>
        <w:rPr>
          <w:rFonts w:ascii="Calibri" w:hAnsi="Calibri"/>
        </w:rPr>
      </w:pPr>
    </w:p>
    <w:sectPr w:rsidR="00991269" w:rsidRPr="0001666F" w:rsidSect="008B2C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0C303" w14:textId="77777777" w:rsidR="00283A0B" w:rsidRDefault="00283A0B" w:rsidP="00313BFF">
      <w:pPr>
        <w:spacing w:after="0" w:line="240" w:lineRule="auto"/>
      </w:pPr>
      <w:r>
        <w:separator/>
      </w:r>
    </w:p>
  </w:endnote>
  <w:endnote w:type="continuationSeparator" w:id="0">
    <w:p w14:paraId="2D2D182E" w14:textId="77777777" w:rsidR="00283A0B" w:rsidRDefault="00283A0B" w:rsidP="00313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2195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21EBDC" w14:textId="77777777" w:rsidR="00283A0B" w:rsidRDefault="00283A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02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E623196" w14:textId="77777777" w:rsidR="00283A0B" w:rsidRDefault="00283A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98576" w14:textId="77777777" w:rsidR="00283A0B" w:rsidRDefault="00283A0B" w:rsidP="00313BFF">
      <w:pPr>
        <w:spacing w:after="0" w:line="240" w:lineRule="auto"/>
      </w:pPr>
      <w:r>
        <w:separator/>
      </w:r>
    </w:p>
  </w:footnote>
  <w:footnote w:type="continuationSeparator" w:id="0">
    <w:p w14:paraId="5E37F41E" w14:textId="77777777" w:rsidR="00283A0B" w:rsidRDefault="00283A0B" w:rsidP="00313B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86"/>
    <w:rsid w:val="0001666F"/>
    <w:rsid w:val="00025041"/>
    <w:rsid w:val="00056BCE"/>
    <w:rsid w:val="00064280"/>
    <w:rsid w:val="0006777A"/>
    <w:rsid w:val="000732FA"/>
    <w:rsid w:val="0008402A"/>
    <w:rsid w:val="00087932"/>
    <w:rsid w:val="000B5DD6"/>
    <w:rsid w:val="000B6F56"/>
    <w:rsid w:val="000C1251"/>
    <w:rsid w:val="000C55CD"/>
    <w:rsid w:val="000C7750"/>
    <w:rsid w:val="000D4D45"/>
    <w:rsid w:val="000D7113"/>
    <w:rsid w:val="000F5164"/>
    <w:rsid w:val="00114576"/>
    <w:rsid w:val="001214F7"/>
    <w:rsid w:val="00130F66"/>
    <w:rsid w:val="001474FB"/>
    <w:rsid w:val="00170A4B"/>
    <w:rsid w:val="0018443C"/>
    <w:rsid w:val="00194B76"/>
    <w:rsid w:val="001959FD"/>
    <w:rsid w:val="001A2154"/>
    <w:rsid w:val="001B02B2"/>
    <w:rsid w:val="001C74FD"/>
    <w:rsid w:val="001D0F2E"/>
    <w:rsid w:val="001D6A1F"/>
    <w:rsid w:val="001D755A"/>
    <w:rsid w:val="001D75EB"/>
    <w:rsid w:val="001E562D"/>
    <w:rsid w:val="001F2E65"/>
    <w:rsid w:val="00212E11"/>
    <w:rsid w:val="00222D97"/>
    <w:rsid w:val="00230CAC"/>
    <w:rsid w:val="002337A5"/>
    <w:rsid w:val="002700C3"/>
    <w:rsid w:val="002748E8"/>
    <w:rsid w:val="00277D15"/>
    <w:rsid w:val="00283A0B"/>
    <w:rsid w:val="002A666E"/>
    <w:rsid w:val="002B6A60"/>
    <w:rsid w:val="002C7D29"/>
    <w:rsid w:val="002D2735"/>
    <w:rsid w:val="002D7DF1"/>
    <w:rsid w:val="002E56D2"/>
    <w:rsid w:val="002F1B31"/>
    <w:rsid w:val="002F4702"/>
    <w:rsid w:val="00310055"/>
    <w:rsid w:val="00312B05"/>
    <w:rsid w:val="00313BFF"/>
    <w:rsid w:val="0031693B"/>
    <w:rsid w:val="00320034"/>
    <w:rsid w:val="003237DC"/>
    <w:rsid w:val="0032731F"/>
    <w:rsid w:val="003427C4"/>
    <w:rsid w:val="00343613"/>
    <w:rsid w:val="003441B5"/>
    <w:rsid w:val="00347B1B"/>
    <w:rsid w:val="00371E20"/>
    <w:rsid w:val="00387C11"/>
    <w:rsid w:val="003C2227"/>
    <w:rsid w:val="003C4580"/>
    <w:rsid w:val="003D53FD"/>
    <w:rsid w:val="003E4077"/>
    <w:rsid w:val="003E49B2"/>
    <w:rsid w:val="00420A50"/>
    <w:rsid w:val="00421AC6"/>
    <w:rsid w:val="00422CA8"/>
    <w:rsid w:val="0042469D"/>
    <w:rsid w:val="004329B9"/>
    <w:rsid w:val="00433201"/>
    <w:rsid w:val="00433FE6"/>
    <w:rsid w:val="00440BC3"/>
    <w:rsid w:val="00451EFF"/>
    <w:rsid w:val="00461035"/>
    <w:rsid w:val="00492D5D"/>
    <w:rsid w:val="00494CC7"/>
    <w:rsid w:val="00495232"/>
    <w:rsid w:val="00497E00"/>
    <w:rsid w:val="004A31AC"/>
    <w:rsid w:val="004A497C"/>
    <w:rsid w:val="004C230F"/>
    <w:rsid w:val="004C50C9"/>
    <w:rsid w:val="004D3176"/>
    <w:rsid w:val="004E2292"/>
    <w:rsid w:val="004F5EDE"/>
    <w:rsid w:val="005026ED"/>
    <w:rsid w:val="00505CD1"/>
    <w:rsid w:val="00506DF5"/>
    <w:rsid w:val="005174F8"/>
    <w:rsid w:val="0052747E"/>
    <w:rsid w:val="00541AA4"/>
    <w:rsid w:val="005513B6"/>
    <w:rsid w:val="0055246A"/>
    <w:rsid w:val="00553AB6"/>
    <w:rsid w:val="00562063"/>
    <w:rsid w:val="00564268"/>
    <w:rsid w:val="00573652"/>
    <w:rsid w:val="005876DB"/>
    <w:rsid w:val="005C4D9C"/>
    <w:rsid w:val="005D4DD7"/>
    <w:rsid w:val="005D5172"/>
    <w:rsid w:val="005E221C"/>
    <w:rsid w:val="005E6312"/>
    <w:rsid w:val="005F14A5"/>
    <w:rsid w:val="00607C4A"/>
    <w:rsid w:val="006215D2"/>
    <w:rsid w:val="006276A6"/>
    <w:rsid w:val="006418A8"/>
    <w:rsid w:val="006466F2"/>
    <w:rsid w:val="00652034"/>
    <w:rsid w:val="006622E9"/>
    <w:rsid w:val="00682E6C"/>
    <w:rsid w:val="00691EB5"/>
    <w:rsid w:val="006B328B"/>
    <w:rsid w:val="006C0285"/>
    <w:rsid w:val="006F0B35"/>
    <w:rsid w:val="006F4944"/>
    <w:rsid w:val="00705465"/>
    <w:rsid w:val="007278F2"/>
    <w:rsid w:val="00737FE7"/>
    <w:rsid w:val="00771750"/>
    <w:rsid w:val="00783873"/>
    <w:rsid w:val="00787B01"/>
    <w:rsid w:val="0079284B"/>
    <w:rsid w:val="00792BD3"/>
    <w:rsid w:val="007A1EA8"/>
    <w:rsid w:val="007A3D55"/>
    <w:rsid w:val="007B1126"/>
    <w:rsid w:val="007B5C34"/>
    <w:rsid w:val="007C6BB2"/>
    <w:rsid w:val="007D3ACD"/>
    <w:rsid w:val="007D3D93"/>
    <w:rsid w:val="007E4B92"/>
    <w:rsid w:val="007E7F0D"/>
    <w:rsid w:val="007F0F36"/>
    <w:rsid w:val="00807C57"/>
    <w:rsid w:val="00810574"/>
    <w:rsid w:val="0082016F"/>
    <w:rsid w:val="0083299B"/>
    <w:rsid w:val="00833C02"/>
    <w:rsid w:val="00874E18"/>
    <w:rsid w:val="008916B6"/>
    <w:rsid w:val="00896D96"/>
    <w:rsid w:val="008B2C23"/>
    <w:rsid w:val="008E7D58"/>
    <w:rsid w:val="008F0A41"/>
    <w:rsid w:val="00901E30"/>
    <w:rsid w:val="00916570"/>
    <w:rsid w:val="009351D9"/>
    <w:rsid w:val="0093732E"/>
    <w:rsid w:val="0094190D"/>
    <w:rsid w:val="009451E7"/>
    <w:rsid w:val="00960411"/>
    <w:rsid w:val="00982308"/>
    <w:rsid w:val="009857D3"/>
    <w:rsid w:val="00991162"/>
    <w:rsid w:val="00991269"/>
    <w:rsid w:val="009A0EA5"/>
    <w:rsid w:val="009B3FD6"/>
    <w:rsid w:val="009D2EE8"/>
    <w:rsid w:val="009D73A7"/>
    <w:rsid w:val="009E4BFD"/>
    <w:rsid w:val="00A04FB7"/>
    <w:rsid w:val="00A20C5D"/>
    <w:rsid w:val="00A2261E"/>
    <w:rsid w:val="00A23ABA"/>
    <w:rsid w:val="00A25038"/>
    <w:rsid w:val="00A41D6B"/>
    <w:rsid w:val="00A45D31"/>
    <w:rsid w:val="00A53936"/>
    <w:rsid w:val="00A76C3C"/>
    <w:rsid w:val="00A77B0B"/>
    <w:rsid w:val="00AB34F8"/>
    <w:rsid w:val="00AB4B50"/>
    <w:rsid w:val="00AC0CB4"/>
    <w:rsid w:val="00AC23B8"/>
    <w:rsid w:val="00AE10EC"/>
    <w:rsid w:val="00AE15E2"/>
    <w:rsid w:val="00AE5103"/>
    <w:rsid w:val="00AE61D9"/>
    <w:rsid w:val="00AE6B07"/>
    <w:rsid w:val="00AF41A1"/>
    <w:rsid w:val="00AF650C"/>
    <w:rsid w:val="00B222BE"/>
    <w:rsid w:val="00B40A23"/>
    <w:rsid w:val="00B44698"/>
    <w:rsid w:val="00B7194C"/>
    <w:rsid w:val="00B74EF7"/>
    <w:rsid w:val="00B80D86"/>
    <w:rsid w:val="00B822FD"/>
    <w:rsid w:val="00B824B5"/>
    <w:rsid w:val="00BB0B7F"/>
    <w:rsid w:val="00BB150E"/>
    <w:rsid w:val="00BB213C"/>
    <w:rsid w:val="00BC643D"/>
    <w:rsid w:val="00BD06AC"/>
    <w:rsid w:val="00BE2BEC"/>
    <w:rsid w:val="00BF658A"/>
    <w:rsid w:val="00C000A4"/>
    <w:rsid w:val="00C0106E"/>
    <w:rsid w:val="00C10D42"/>
    <w:rsid w:val="00C138DC"/>
    <w:rsid w:val="00C53BF7"/>
    <w:rsid w:val="00C6003F"/>
    <w:rsid w:val="00C70F7F"/>
    <w:rsid w:val="00C75265"/>
    <w:rsid w:val="00C76905"/>
    <w:rsid w:val="00C76AAB"/>
    <w:rsid w:val="00C831AD"/>
    <w:rsid w:val="00CA3325"/>
    <w:rsid w:val="00CB0DB7"/>
    <w:rsid w:val="00CC0CA8"/>
    <w:rsid w:val="00CC693A"/>
    <w:rsid w:val="00CE0A74"/>
    <w:rsid w:val="00CE1831"/>
    <w:rsid w:val="00CE55EF"/>
    <w:rsid w:val="00D00FB8"/>
    <w:rsid w:val="00D03F6A"/>
    <w:rsid w:val="00D1255A"/>
    <w:rsid w:val="00D7377E"/>
    <w:rsid w:val="00D845A4"/>
    <w:rsid w:val="00D84699"/>
    <w:rsid w:val="00D87D98"/>
    <w:rsid w:val="00D906AC"/>
    <w:rsid w:val="00D92F3D"/>
    <w:rsid w:val="00D94BEA"/>
    <w:rsid w:val="00DA11D0"/>
    <w:rsid w:val="00DA6073"/>
    <w:rsid w:val="00DB17A9"/>
    <w:rsid w:val="00DD30C4"/>
    <w:rsid w:val="00DD3DDD"/>
    <w:rsid w:val="00DD6C42"/>
    <w:rsid w:val="00DF62AC"/>
    <w:rsid w:val="00E037F1"/>
    <w:rsid w:val="00E13972"/>
    <w:rsid w:val="00E5747D"/>
    <w:rsid w:val="00E61599"/>
    <w:rsid w:val="00E6552F"/>
    <w:rsid w:val="00E73F05"/>
    <w:rsid w:val="00E7565E"/>
    <w:rsid w:val="00E9088A"/>
    <w:rsid w:val="00E91319"/>
    <w:rsid w:val="00E94B2F"/>
    <w:rsid w:val="00E973A8"/>
    <w:rsid w:val="00EA1B5F"/>
    <w:rsid w:val="00EA3F5B"/>
    <w:rsid w:val="00EC02F7"/>
    <w:rsid w:val="00EC3857"/>
    <w:rsid w:val="00EC4282"/>
    <w:rsid w:val="00ED5869"/>
    <w:rsid w:val="00F046FA"/>
    <w:rsid w:val="00F27F9A"/>
    <w:rsid w:val="00F30584"/>
    <w:rsid w:val="00F32AC3"/>
    <w:rsid w:val="00F45D37"/>
    <w:rsid w:val="00F63F80"/>
    <w:rsid w:val="00F6643E"/>
    <w:rsid w:val="00F730C0"/>
    <w:rsid w:val="00F8211B"/>
    <w:rsid w:val="00FA388C"/>
    <w:rsid w:val="00FA6D32"/>
    <w:rsid w:val="00FB0DBC"/>
    <w:rsid w:val="00FB2F0F"/>
    <w:rsid w:val="00FB30D8"/>
    <w:rsid w:val="00FB4024"/>
    <w:rsid w:val="00FB4334"/>
    <w:rsid w:val="00FB7B05"/>
    <w:rsid w:val="00FC05ED"/>
    <w:rsid w:val="00FC246D"/>
    <w:rsid w:val="00FE20E4"/>
    <w:rsid w:val="00FE599E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5D3F4"/>
  <w15:chartTrackingRefBased/>
  <w15:docId w15:val="{ABD98858-FE29-41BF-B849-AAE80045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D15"/>
    <w:rPr>
      <w:rFonts w:ascii="Verdana" w:hAnsi="Verdan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0D86"/>
    <w:pPr>
      <w:keepNext/>
      <w:keepLines/>
      <w:spacing w:before="40" w:after="0" w:line="276" w:lineRule="auto"/>
      <w:outlineLvl w:val="3"/>
    </w:pPr>
    <w:rPr>
      <w:rFonts w:ascii="Calibri" w:eastAsiaTheme="majorEastAsia" w:hAnsi="Calibri" w:cstheme="majorBidi"/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80D86"/>
    <w:rPr>
      <w:rFonts w:ascii="Calibri" w:eastAsiaTheme="majorEastAsia" w:hAnsi="Calibri" w:cstheme="majorBidi"/>
      <w:b/>
      <w:iCs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0D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D86"/>
    <w:pPr>
      <w:spacing w:after="20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D8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D8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2C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201"/>
    <w:pPr>
      <w:spacing w:after="160"/>
    </w:pPr>
    <w:rPr>
      <w:rFonts w:ascii="Verdana" w:hAnsi="Verdan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201"/>
    <w:rPr>
      <w:rFonts w:ascii="Verdana" w:hAnsi="Verdan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13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BFF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313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BFF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spec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Sandar TinTin</dc:creator>
  <cp:keywords/>
  <dc:description/>
  <cp:lastModifiedBy>Sandar TinTin</cp:lastModifiedBy>
  <cp:revision>3</cp:revision>
  <cp:lastPrinted>2016-05-19T20:23:00Z</cp:lastPrinted>
  <dcterms:created xsi:type="dcterms:W3CDTF">2016-12-07T03:23:00Z</dcterms:created>
  <dcterms:modified xsi:type="dcterms:W3CDTF">2016-12-07T03:24:00Z</dcterms:modified>
</cp:coreProperties>
</file>