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A6445" w14:textId="0A7D2AA5" w:rsidR="00D07BE2" w:rsidRPr="00CA29B6" w:rsidRDefault="00D86D0A" w:rsidP="00D07BE2">
      <w:pPr>
        <w:tabs>
          <w:tab w:val="left" w:pos="8190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eastAsia="MS Mincho" w:hAnsi="Times New Roman" w:cs="Times New Roman"/>
        </w:rPr>
        <w:t xml:space="preserve">Additional </w:t>
      </w:r>
      <w:r w:rsidR="00E65149">
        <w:rPr>
          <w:rFonts w:ascii="Times New Roman" w:eastAsia="MS Mincho" w:hAnsi="Times New Roman" w:cs="Times New Roman"/>
        </w:rPr>
        <w:t>file 3: Table S3</w:t>
      </w:r>
      <w:bookmarkStart w:id="0" w:name="_GoBack"/>
      <w:bookmarkEnd w:id="0"/>
      <w:r w:rsidR="00D07BE2" w:rsidRPr="00CA29B6">
        <w:rPr>
          <w:rFonts w:ascii="Times New Roman" w:eastAsia="MS Mincho" w:hAnsi="Times New Roman" w:cs="Times New Roman"/>
        </w:rPr>
        <w:t xml:space="preserve">. </w:t>
      </w:r>
      <w:r w:rsidR="00D07BE2">
        <w:rPr>
          <w:rFonts w:ascii="Times New Roman" w:eastAsia="MS Mincho" w:hAnsi="Times New Roman" w:cs="Times New Roman"/>
        </w:rPr>
        <w:t xml:space="preserve">Z-score </w:t>
      </w:r>
      <w:r w:rsidR="00D07BE2">
        <w:rPr>
          <w:rFonts w:ascii="Times New Roman" w:hAnsi="Times New Roman" w:cs="Times New Roman"/>
        </w:rPr>
        <w:t>differences in placental mRNAs between</w:t>
      </w:r>
      <w:r w:rsidR="00D07BE2" w:rsidRPr="00CA29B6">
        <w:rPr>
          <w:rFonts w:ascii="Times New Roman" w:hAnsi="Times New Roman" w:cs="Times New Roman"/>
        </w:rPr>
        <w:t xml:space="preserve"> pregnancies with and without </w:t>
      </w:r>
      <w:r w:rsidR="00D07BE2">
        <w:rPr>
          <w:rFonts w:ascii="Times New Roman" w:hAnsi="Times New Roman" w:cs="Times New Roman"/>
        </w:rPr>
        <w:t>complications.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83"/>
        <w:gridCol w:w="4111"/>
        <w:gridCol w:w="3513"/>
        <w:gridCol w:w="4269"/>
      </w:tblGrid>
      <w:tr w:rsidR="00D07BE2" w:rsidRPr="00AB263B" w14:paraId="39BB0336" w14:textId="77777777" w:rsidTr="006D04B2">
        <w:trPr>
          <w:trHeight w:val="323"/>
        </w:trPr>
        <w:tc>
          <w:tcPr>
            <w:tcW w:w="487" w:type="pct"/>
            <w:tcBorders>
              <w:bottom w:val="single" w:sz="4" w:space="0" w:color="auto"/>
            </w:tcBorders>
          </w:tcPr>
          <w:p w14:paraId="3A35850E" w14:textId="77777777" w:rsidR="00D07BE2" w:rsidRPr="001F07A9" w:rsidRDefault="00D07BE2" w:rsidP="006D04B2">
            <w:pPr>
              <w:spacing w:line="480" w:lineRule="auto"/>
              <w:rPr>
                <w:rFonts w:ascii="Times New Roman" w:hAnsi="Times New Roman" w:cs="Times New Roman"/>
                <w:vertAlign w:val="superscript"/>
              </w:rPr>
            </w:pPr>
            <w:r w:rsidRPr="00AB263B">
              <w:rPr>
                <w:rFonts w:ascii="Times New Roman" w:hAnsi="Times New Roman" w:cs="Times New Roman"/>
              </w:rPr>
              <w:t>Model</w:t>
            </w:r>
            <w:r w:rsidRPr="001F07A9">
              <w:rPr>
                <w:rFonts w:ascii="Times New Roman" w:hAnsi="Times New Roman" w:cs="Times New Roman"/>
                <w:i/>
                <w:vertAlign w:val="superscript"/>
              </w:rPr>
              <w:t>a</w:t>
            </w:r>
          </w:p>
        </w:tc>
        <w:tc>
          <w:tcPr>
            <w:tcW w:w="1560" w:type="pct"/>
            <w:tcBorders>
              <w:bottom w:val="single" w:sz="4" w:space="0" w:color="auto"/>
            </w:tcBorders>
          </w:tcPr>
          <w:p w14:paraId="323E49B2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1333" w:type="pct"/>
            <w:tcBorders>
              <w:bottom w:val="single" w:sz="4" w:space="0" w:color="auto"/>
            </w:tcBorders>
          </w:tcPr>
          <w:p w14:paraId="1A9E02D0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Large for gestational age</w:t>
            </w:r>
          </w:p>
          <w:p w14:paraId="3ADEB48A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(LGA)</w:t>
            </w:r>
          </w:p>
        </w:tc>
        <w:tc>
          <w:tcPr>
            <w:tcW w:w="1620" w:type="pct"/>
            <w:tcBorders>
              <w:bottom w:val="single" w:sz="4" w:space="0" w:color="auto"/>
            </w:tcBorders>
          </w:tcPr>
          <w:p w14:paraId="0CC0D6D8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Gestational diabetes mellitus</w:t>
            </w:r>
          </w:p>
          <w:p w14:paraId="5CFEE599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(GDM)</w:t>
            </w:r>
          </w:p>
        </w:tc>
      </w:tr>
      <w:tr w:rsidR="00D07BE2" w:rsidRPr="00AB263B" w14:paraId="1CD0E385" w14:textId="77777777" w:rsidTr="006D04B2">
        <w:trPr>
          <w:trHeight w:val="323"/>
        </w:trPr>
        <w:tc>
          <w:tcPr>
            <w:tcW w:w="487" w:type="pct"/>
            <w:vMerge w:val="restart"/>
            <w:tcBorders>
              <w:top w:val="single" w:sz="4" w:space="0" w:color="auto"/>
            </w:tcBorders>
          </w:tcPr>
          <w:p w14:paraId="56770648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pct"/>
            <w:tcBorders>
              <w:top w:val="single" w:sz="4" w:space="0" w:color="auto"/>
            </w:tcBorders>
          </w:tcPr>
          <w:p w14:paraId="2F38E5ED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333" w:type="pct"/>
            <w:tcBorders>
              <w:top w:val="single" w:sz="4" w:space="0" w:color="auto"/>
            </w:tcBorders>
          </w:tcPr>
          <w:p w14:paraId="34D992E9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-0.55 (-1.03, -0.07)</w:t>
            </w:r>
          </w:p>
        </w:tc>
        <w:tc>
          <w:tcPr>
            <w:tcW w:w="1620" w:type="pct"/>
            <w:tcBorders>
              <w:top w:val="single" w:sz="4" w:space="0" w:color="auto"/>
            </w:tcBorders>
          </w:tcPr>
          <w:p w14:paraId="19E5B802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-0.51 (-0.91, -0.11)</w:t>
            </w:r>
          </w:p>
        </w:tc>
      </w:tr>
      <w:tr w:rsidR="00D07BE2" w:rsidRPr="00AB263B" w14:paraId="4523C405" w14:textId="77777777" w:rsidTr="006D04B2">
        <w:tc>
          <w:tcPr>
            <w:tcW w:w="487" w:type="pct"/>
            <w:vMerge/>
          </w:tcPr>
          <w:p w14:paraId="14B5210A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pct"/>
            <w:shd w:val="clear" w:color="auto" w:fill="auto"/>
          </w:tcPr>
          <w:p w14:paraId="03C12732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β (mean of 3 genes)</w:t>
            </w:r>
          </w:p>
        </w:tc>
        <w:tc>
          <w:tcPr>
            <w:tcW w:w="1333" w:type="pct"/>
            <w:shd w:val="clear" w:color="auto" w:fill="auto"/>
          </w:tcPr>
          <w:p w14:paraId="2409633C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-0.32 (-0.66, 0.02)</w:t>
            </w:r>
            <w:r>
              <w:rPr>
                <w:rFonts w:ascii="Times New Roman" w:hAnsi="Times New Roman" w:cs="Times New Roman"/>
              </w:rPr>
              <w:t>, p=0.07</w:t>
            </w:r>
          </w:p>
        </w:tc>
        <w:tc>
          <w:tcPr>
            <w:tcW w:w="1620" w:type="pct"/>
            <w:shd w:val="clear" w:color="auto" w:fill="auto"/>
          </w:tcPr>
          <w:p w14:paraId="1730C5DF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-0.15(-0.53, 0.22)</w:t>
            </w:r>
            <w:r>
              <w:rPr>
                <w:rFonts w:ascii="Times New Roman" w:hAnsi="Times New Roman" w:cs="Times New Roman"/>
              </w:rPr>
              <w:t>, p=0.41</w:t>
            </w:r>
          </w:p>
        </w:tc>
      </w:tr>
      <w:tr w:rsidR="00D07BE2" w:rsidRPr="00AB263B" w14:paraId="15AED418" w14:textId="77777777" w:rsidTr="006D04B2">
        <w:tc>
          <w:tcPr>
            <w:tcW w:w="487" w:type="pct"/>
            <w:vMerge w:val="restart"/>
          </w:tcPr>
          <w:p w14:paraId="0823BCA7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pct"/>
            <w:shd w:val="clear" w:color="auto" w:fill="auto"/>
          </w:tcPr>
          <w:p w14:paraId="5E08F50F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r w:rsidRPr="00AB263B">
              <w:rPr>
                <w:rFonts w:ascii="Times New Roman" w:hAnsi="Times New Roman" w:cs="Times New Roman"/>
              </w:rPr>
              <w:t>β</w:t>
            </w:r>
            <w:r w:rsidRPr="00AB263B">
              <w:rPr>
                <w:rFonts w:ascii="Times New Roman" w:hAnsi="Times New Roman" w:cs="Times New Roman"/>
                <w:i/>
              </w:rPr>
              <w:t xml:space="preserve"> </w:t>
            </w:r>
            <w:r w:rsidRPr="00AB263B">
              <w:rPr>
                <w:rFonts w:ascii="Times New Roman" w:hAnsi="Times New Roman" w:cs="Times New Roman"/>
              </w:rPr>
              <w:t>(</w:t>
            </w:r>
            <w:r w:rsidRPr="00AB263B">
              <w:rPr>
                <w:rFonts w:ascii="Times New Roman" w:hAnsi="Times New Roman" w:cs="Times New Roman"/>
                <w:i/>
              </w:rPr>
              <w:t>CYP19</w:t>
            </w:r>
            <w:r w:rsidRPr="00AB26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33" w:type="pct"/>
            <w:shd w:val="clear" w:color="auto" w:fill="auto"/>
          </w:tcPr>
          <w:p w14:paraId="18AE289A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-0.35 (-0.81, 0.11)</w:t>
            </w:r>
          </w:p>
        </w:tc>
        <w:tc>
          <w:tcPr>
            <w:tcW w:w="1620" w:type="pct"/>
            <w:shd w:val="clear" w:color="auto" w:fill="auto"/>
          </w:tcPr>
          <w:p w14:paraId="6C5861DA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-0.23 (-0.74, 0.28)</w:t>
            </w:r>
          </w:p>
        </w:tc>
      </w:tr>
      <w:tr w:rsidR="00D07BE2" w:rsidRPr="00AB263B" w14:paraId="76940391" w14:textId="77777777" w:rsidTr="006D04B2">
        <w:tc>
          <w:tcPr>
            <w:tcW w:w="487" w:type="pct"/>
            <w:vMerge/>
          </w:tcPr>
          <w:p w14:paraId="6F0B65C5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pct"/>
          </w:tcPr>
          <w:p w14:paraId="234C3A98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r w:rsidRPr="00AB263B">
              <w:rPr>
                <w:rFonts w:ascii="Times New Roman" w:hAnsi="Times New Roman" w:cs="Times New Roman"/>
              </w:rPr>
              <w:t>β</w:t>
            </w:r>
            <w:r w:rsidRPr="00AB263B">
              <w:rPr>
                <w:rFonts w:ascii="Times New Roman" w:hAnsi="Times New Roman" w:cs="Times New Roman"/>
                <w:i/>
              </w:rPr>
              <w:t xml:space="preserve"> </w:t>
            </w:r>
            <w:r w:rsidRPr="00AB263B">
              <w:rPr>
                <w:rFonts w:ascii="Times New Roman" w:hAnsi="Times New Roman" w:cs="Times New Roman"/>
              </w:rPr>
              <w:t>(</w:t>
            </w:r>
            <w:r w:rsidRPr="00AB263B">
              <w:rPr>
                <w:rFonts w:ascii="Times New Roman" w:hAnsi="Times New Roman" w:cs="Times New Roman"/>
                <w:i/>
              </w:rPr>
              <w:t>CYP11A1</w:t>
            </w:r>
            <w:r w:rsidRPr="00AB26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33" w:type="pct"/>
          </w:tcPr>
          <w:p w14:paraId="3E708ECB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-0.32 (-0.66, 0.02)</w:t>
            </w:r>
          </w:p>
        </w:tc>
        <w:tc>
          <w:tcPr>
            <w:tcW w:w="1620" w:type="pct"/>
          </w:tcPr>
          <w:p w14:paraId="7F22D6B6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-0.24 (-0.60, 0.13)</w:t>
            </w:r>
          </w:p>
        </w:tc>
      </w:tr>
      <w:tr w:rsidR="00D07BE2" w:rsidRPr="00AB263B" w14:paraId="4F3AB780" w14:textId="77777777" w:rsidTr="006D04B2">
        <w:tc>
          <w:tcPr>
            <w:tcW w:w="487" w:type="pct"/>
            <w:vMerge/>
          </w:tcPr>
          <w:p w14:paraId="2759D0D5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pct"/>
          </w:tcPr>
          <w:p w14:paraId="3BAD384C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r w:rsidRPr="00AB263B">
              <w:rPr>
                <w:rFonts w:ascii="Times New Roman" w:hAnsi="Times New Roman" w:cs="Times New Roman"/>
              </w:rPr>
              <w:t>β</w:t>
            </w:r>
            <w:r w:rsidRPr="00AB263B">
              <w:rPr>
                <w:rFonts w:ascii="Times New Roman" w:hAnsi="Times New Roman" w:cs="Times New Roman"/>
                <w:i/>
              </w:rPr>
              <w:t xml:space="preserve"> </w:t>
            </w:r>
            <w:r w:rsidRPr="00AB263B">
              <w:rPr>
                <w:rFonts w:ascii="Times New Roman" w:hAnsi="Times New Roman" w:cs="Times New Roman"/>
              </w:rPr>
              <w:t>(</w:t>
            </w:r>
            <w:r w:rsidRPr="00AB263B">
              <w:rPr>
                <w:rFonts w:ascii="Times New Roman" w:hAnsi="Times New Roman" w:cs="Times New Roman"/>
                <w:i/>
              </w:rPr>
              <w:t>CGA</w:t>
            </w:r>
            <w:r w:rsidRPr="00AB26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33" w:type="pct"/>
          </w:tcPr>
          <w:p w14:paraId="7F5588EF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-0.28 (-0.59, 0.02)</w:t>
            </w:r>
          </w:p>
        </w:tc>
        <w:tc>
          <w:tcPr>
            <w:tcW w:w="1620" w:type="pct"/>
          </w:tcPr>
          <w:p w14:paraId="0F73240D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0.04</w:t>
            </w:r>
            <w:r w:rsidRPr="00AB263B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AB263B">
              <w:rPr>
                <w:rFonts w:ascii="Times New Roman" w:hAnsi="Times New Roman" w:cs="Times New Roman"/>
              </w:rPr>
              <w:t>(-0.30, 0.39)</w:t>
            </w:r>
          </w:p>
        </w:tc>
      </w:tr>
      <w:tr w:rsidR="00D07BE2" w:rsidRPr="00AB263B" w14:paraId="2AC06197" w14:textId="77777777" w:rsidTr="006D04B2">
        <w:tc>
          <w:tcPr>
            <w:tcW w:w="487" w:type="pct"/>
          </w:tcPr>
          <w:p w14:paraId="1A9E8CDC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pct"/>
          </w:tcPr>
          <w:p w14:paraId="4F8E81DA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pct"/>
          </w:tcPr>
          <w:p w14:paraId="29186F4C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(interaction) =0.72</w:t>
            </w:r>
          </w:p>
        </w:tc>
        <w:tc>
          <w:tcPr>
            <w:tcW w:w="1620" w:type="pct"/>
          </w:tcPr>
          <w:p w14:paraId="29728E0D" w14:textId="77777777" w:rsidR="00D07BE2" w:rsidRPr="0056754F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(interaction) =</w:t>
            </w:r>
            <w:r w:rsidRPr="0056754F">
              <w:rPr>
                <w:rFonts w:ascii="Times New Roman" w:hAnsi="Times New Roman" w:cs="Times New Roman"/>
              </w:rPr>
              <w:t>0.0007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D07BE2" w:rsidRPr="00AB263B" w14:paraId="1A878E89" w14:textId="77777777" w:rsidTr="006D04B2">
        <w:tc>
          <w:tcPr>
            <w:tcW w:w="487" w:type="pct"/>
            <w:vMerge w:val="restart"/>
          </w:tcPr>
          <w:p w14:paraId="316CA1AB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pct"/>
          </w:tcPr>
          <w:p w14:paraId="2F82DF5C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Female: β (mean of 3 genes)</w:t>
            </w:r>
          </w:p>
        </w:tc>
        <w:tc>
          <w:tcPr>
            <w:tcW w:w="1333" w:type="pct"/>
          </w:tcPr>
          <w:p w14:paraId="4ABF95C7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-0.56 (-1.30, 0.18)</w:t>
            </w:r>
          </w:p>
        </w:tc>
        <w:tc>
          <w:tcPr>
            <w:tcW w:w="1620" w:type="pct"/>
          </w:tcPr>
          <w:p w14:paraId="32E1C677" w14:textId="7A2D3F89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0.08 (-0.44, 0.60)</w:t>
            </w:r>
          </w:p>
        </w:tc>
      </w:tr>
      <w:tr w:rsidR="00D07BE2" w:rsidRPr="00AB263B" w14:paraId="7AFEE2D1" w14:textId="77777777" w:rsidTr="006D04B2">
        <w:tc>
          <w:tcPr>
            <w:tcW w:w="487" w:type="pct"/>
            <w:vMerge/>
          </w:tcPr>
          <w:p w14:paraId="5D73E64C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pct"/>
          </w:tcPr>
          <w:p w14:paraId="4256EB38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Male: β (mean of 3 genes)</w:t>
            </w:r>
          </w:p>
        </w:tc>
        <w:tc>
          <w:tcPr>
            <w:tcW w:w="1333" w:type="pct"/>
          </w:tcPr>
          <w:p w14:paraId="1B8A959E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-0.15 (-0.51, 0.21)</w:t>
            </w:r>
          </w:p>
        </w:tc>
        <w:tc>
          <w:tcPr>
            <w:tcW w:w="1620" w:type="pct"/>
          </w:tcPr>
          <w:p w14:paraId="2E9A92CF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-0.28 (-0.73, 0.16)</w:t>
            </w:r>
          </w:p>
        </w:tc>
      </w:tr>
      <w:tr w:rsidR="00D07BE2" w:rsidRPr="00AB263B" w14:paraId="676DAA3B" w14:textId="77777777" w:rsidTr="006D04B2">
        <w:tc>
          <w:tcPr>
            <w:tcW w:w="487" w:type="pct"/>
            <w:tcBorders>
              <w:bottom w:val="single" w:sz="4" w:space="0" w:color="auto"/>
            </w:tcBorders>
          </w:tcPr>
          <w:p w14:paraId="1F50610B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pct"/>
            <w:tcBorders>
              <w:bottom w:val="single" w:sz="4" w:space="0" w:color="auto"/>
            </w:tcBorders>
          </w:tcPr>
          <w:p w14:paraId="69A792E0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pct"/>
            <w:tcBorders>
              <w:bottom w:val="single" w:sz="4" w:space="0" w:color="auto"/>
            </w:tcBorders>
          </w:tcPr>
          <w:p w14:paraId="5CBA77D6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620" w:type="pct"/>
            <w:tcBorders>
              <w:bottom w:val="single" w:sz="4" w:space="0" w:color="auto"/>
            </w:tcBorders>
          </w:tcPr>
          <w:p w14:paraId="78942C1F" w14:textId="77777777" w:rsidR="00D07BE2" w:rsidRPr="0056754F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6754F">
              <w:rPr>
                <w:rFonts w:ascii="Times New Roman" w:hAnsi="Times New Roman" w:cs="Times New Roman"/>
              </w:rPr>
              <w:t>0.04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D07BE2" w:rsidRPr="00AB263B" w14:paraId="09993C03" w14:textId="77777777" w:rsidTr="006D04B2">
        <w:tc>
          <w:tcPr>
            <w:tcW w:w="487" w:type="pct"/>
            <w:vMerge w:val="restart"/>
            <w:tcBorders>
              <w:top w:val="single" w:sz="4" w:space="0" w:color="auto"/>
            </w:tcBorders>
          </w:tcPr>
          <w:p w14:paraId="752874C5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pct"/>
            <w:tcBorders>
              <w:top w:val="single" w:sz="4" w:space="0" w:color="auto"/>
            </w:tcBorders>
          </w:tcPr>
          <w:p w14:paraId="2C149384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Intercept</w:t>
            </w:r>
          </w:p>
        </w:tc>
        <w:tc>
          <w:tcPr>
            <w:tcW w:w="1333" w:type="pct"/>
            <w:tcBorders>
              <w:top w:val="single" w:sz="4" w:space="0" w:color="auto"/>
            </w:tcBorders>
          </w:tcPr>
          <w:p w14:paraId="2C6C02CD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-0.25 (-0.70, 0.19)</w:t>
            </w:r>
          </w:p>
        </w:tc>
        <w:tc>
          <w:tcPr>
            <w:tcW w:w="1620" w:type="pct"/>
            <w:tcBorders>
              <w:top w:val="single" w:sz="4" w:space="0" w:color="auto"/>
            </w:tcBorders>
          </w:tcPr>
          <w:p w14:paraId="46B42FC4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-0.33 (-0.73, 0.08)</w:t>
            </w:r>
          </w:p>
        </w:tc>
      </w:tr>
      <w:tr w:rsidR="00D07BE2" w:rsidRPr="00AB263B" w14:paraId="491D8136" w14:textId="77777777" w:rsidTr="006D04B2">
        <w:tc>
          <w:tcPr>
            <w:tcW w:w="487" w:type="pct"/>
            <w:vMerge/>
          </w:tcPr>
          <w:p w14:paraId="569FEF58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pct"/>
          </w:tcPr>
          <w:p w14:paraId="50ADDBE8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β (mean of 4 genes)</w:t>
            </w:r>
          </w:p>
        </w:tc>
        <w:tc>
          <w:tcPr>
            <w:tcW w:w="1333" w:type="pct"/>
          </w:tcPr>
          <w:p w14:paraId="38DA446C" w14:textId="77777777" w:rsidR="00D07BE2" w:rsidRPr="0056754F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6754F">
              <w:rPr>
                <w:rFonts w:ascii="Times New Roman" w:hAnsi="Times New Roman" w:cs="Times New Roman"/>
              </w:rPr>
              <w:t>-0.37 (-0.70, -0.03)</w:t>
            </w:r>
            <w:r>
              <w:rPr>
                <w:rFonts w:ascii="Times New Roman" w:hAnsi="Times New Roman" w:cs="Times New Roman"/>
              </w:rPr>
              <w:t>, p=</w:t>
            </w:r>
            <w:r w:rsidRPr="0056754F">
              <w:rPr>
                <w:rFonts w:ascii="Times New Roman" w:hAnsi="Times New Roman" w:cs="Times New Roman"/>
              </w:rPr>
              <w:t>0.03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0" w:type="pct"/>
          </w:tcPr>
          <w:p w14:paraId="287FC7B7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-0.26 (-0.60, 0.08)</w:t>
            </w:r>
            <w:r>
              <w:rPr>
                <w:rFonts w:ascii="Times New Roman" w:hAnsi="Times New Roman" w:cs="Times New Roman"/>
              </w:rPr>
              <w:t>, p=0.13</w:t>
            </w:r>
          </w:p>
        </w:tc>
      </w:tr>
      <w:tr w:rsidR="00D07BE2" w:rsidRPr="00AB263B" w14:paraId="0E5064E8" w14:textId="77777777" w:rsidTr="006D04B2">
        <w:tc>
          <w:tcPr>
            <w:tcW w:w="487" w:type="pct"/>
            <w:vMerge w:val="restart"/>
          </w:tcPr>
          <w:p w14:paraId="0BF2C445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pct"/>
          </w:tcPr>
          <w:p w14:paraId="7B6041C3" w14:textId="77777777" w:rsidR="00D07BE2" w:rsidRPr="00AB263B" w:rsidRDefault="00D07BE2" w:rsidP="006D04B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B263B">
              <w:rPr>
                <w:rFonts w:ascii="Times New Roman" w:hAnsi="Times New Roman" w:cs="Times New Roman"/>
              </w:rPr>
              <w:t>β</w:t>
            </w:r>
            <w:r w:rsidRPr="00AB263B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AB263B">
              <w:rPr>
                <w:rFonts w:ascii="Times New Roman" w:hAnsi="Times New Roman" w:cs="Times New Roman"/>
              </w:rPr>
              <w:t>(</w:t>
            </w:r>
            <w:r w:rsidRPr="00AB263B">
              <w:rPr>
                <w:rFonts w:ascii="Times New Roman" w:eastAsia="Times New Roman" w:hAnsi="Times New Roman" w:cs="Times New Roman"/>
                <w:i/>
                <w:color w:val="000000"/>
              </w:rPr>
              <w:t>PPARG</w:t>
            </w:r>
            <w:r w:rsidRPr="00AB26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33" w:type="pct"/>
          </w:tcPr>
          <w:p w14:paraId="36C7C69C" w14:textId="77777777" w:rsidR="00D07BE2" w:rsidRPr="0056754F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6754F">
              <w:rPr>
                <w:rFonts w:ascii="Times New Roman" w:hAnsi="Times New Roman" w:cs="Times New Roman"/>
              </w:rPr>
              <w:t>-0.45 (-0.84, -0.06)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0" w:type="pct"/>
          </w:tcPr>
          <w:p w14:paraId="291B1063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-0.20 (-0.63, 0.22)</w:t>
            </w:r>
          </w:p>
        </w:tc>
      </w:tr>
      <w:tr w:rsidR="00D07BE2" w:rsidRPr="00AB263B" w14:paraId="6059BB4D" w14:textId="77777777" w:rsidTr="006D04B2">
        <w:tc>
          <w:tcPr>
            <w:tcW w:w="487" w:type="pct"/>
            <w:vMerge/>
          </w:tcPr>
          <w:p w14:paraId="3D3BE1F0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pct"/>
          </w:tcPr>
          <w:p w14:paraId="3D577CDE" w14:textId="77777777" w:rsidR="00D07BE2" w:rsidRPr="00AB263B" w:rsidRDefault="00D07BE2" w:rsidP="006D04B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B263B">
              <w:rPr>
                <w:rFonts w:ascii="Times New Roman" w:hAnsi="Times New Roman" w:cs="Times New Roman"/>
              </w:rPr>
              <w:t>β</w:t>
            </w:r>
            <w:r w:rsidRPr="00AB263B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AB263B">
              <w:rPr>
                <w:rFonts w:ascii="Times New Roman" w:hAnsi="Times New Roman" w:cs="Times New Roman"/>
              </w:rPr>
              <w:t>(</w:t>
            </w:r>
            <w:r w:rsidRPr="00AB263B">
              <w:rPr>
                <w:rFonts w:ascii="Times New Roman" w:eastAsia="Times New Roman" w:hAnsi="Times New Roman" w:cs="Times New Roman"/>
                <w:i/>
                <w:color w:val="000000"/>
              </w:rPr>
              <w:t>AHR</w:t>
            </w:r>
            <w:r w:rsidRPr="00AB26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33" w:type="pct"/>
          </w:tcPr>
          <w:p w14:paraId="605E31D4" w14:textId="77777777" w:rsidR="00D07BE2" w:rsidRPr="0056754F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6754F">
              <w:rPr>
                <w:rFonts w:ascii="Times New Roman" w:hAnsi="Times New Roman" w:cs="Times New Roman"/>
              </w:rPr>
              <w:t>-0.48 (-0.87, -0.08)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0" w:type="pct"/>
          </w:tcPr>
          <w:p w14:paraId="18AA8269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-0.35 (-0.75, 0.04)</w:t>
            </w:r>
          </w:p>
        </w:tc>
      </w:tr>
      <w:tr w:rsidR="00D07BE2" w:rsidRPr="00AB263B" w14:paraId="3E8FB8E3" w14:textId="77777777" w:rsidTr="006D04B2">
        <w:tc>
          <w:tcPr>
            <w:tcW w:w="487" w:type="pct"/>
            <w:vMerge/>
          </w:tcPr>
          <w:p w14:paraId="6D736BE9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pct"/>
          </w:tcPr>
          <w:p w14:paraId="7FFFBBE8" w14:textId="77777777" w:rsidR="00D07BE2" w:rsidRPr="00AB263B" w:rsidRDefault="00D07BE2" w:rsidP="006D04B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B263B">
              <w:rPr>
                <w:rFonts w:ascii="Times New Roman" w:hAnsi="Times New Roman" w:cs="Times New Roman"/>
              </w:rPr>
              <w:t>β</w:t>
            </w:r>
            <w:r w:rsidRPr="00AB263B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AB263B">
              <w:rPr>
                <w:rFonts w:ascii="Times New Roman" w:hAnsi="Times New Roman" w:cs="Times New Roman"/>
              </w:rPr>
              <w:t>(</w:t>
            </w:r>
            <w:r w:rsidRPr="00AB263B">
              <w:rPr>
                <w:rFonts w:ascii="Times New Roman" w:eastAsia="Times New Roman" w:hAnsi="Times New Roman" w:cs="Times New Roman"/>
                <w:i/>
                <w:color w:val="000000"/>
              </w:rPr>
              <w:t>HSD17B1</w:t>
            </w:r>
            <w:r w:rsidRPr="00AB26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33" w:type="pct"/>
          </w:tcPr>
          <w:p w14:paraId="10D8B3A3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-0.27 (-0.77, 0.23)</w:t>
            </w:r>
          </w:p>
        </w:tc>
        <w:tc>
          <w:tcPr>
            <w:tcW w:w="1620" w:type="pct"/>
          </w:tcPr>
          <w:p w14:paraId="64702D88" w14:textId="77777777" w:rsidR="00D07BE2" w:rsidRPr="0056754F" w:rsidRDefault="00D07BE2" w:rsidP="006D04B2">
            <w:pPr>
              <w:tabs>
                <w:tab w:val="left" w:pos="1168"/>
              </w:tabs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6754F">
              <w:rPr>
                <w:rFonts w:ascii="Times New Roman" w:hAnsi="Times New Roman" w:cs="Times New Roman"/>
              </w:rPr>
              <w:t>-0.34 (-0.66, -0.01)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D07BE2" w:rsidRPr="00AB263B" w14:paraId="46512473" w14:textId="77777777" w:rsidTr="006D04B2">
        <w:tc>
          <w:tcPr>
            <w:tcW w:w="487" w:type="pct"/>
            <w:vMerge/>
          </w:tcPr>
          <w:p w14:paraId="2AB4A752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pct"/>
          </w:tcPr>
          <w:p w14:paraId="6F83B9DF" w14:textId="77777777" w:rsidR="00D07BE2" w:rsidRPr="00AB263B" w:rsidRDefault="00D07BE2" w:rsidP="006D04B2">
            <w:pPr>
              <w:spacing w:line="480" w:lineRule="auto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AB263B">
              <w:rPr>
                <w:rFonts w:ascii="Times New Roman" w:hAnsi="Times New Roman" w:cs="Times New Roman"/>
              </w:rPr>
              <w:t>β</w:t>
            </w:r>
            <w:r w:rsidRPr="00AB263B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</w:t>
            </w:r>
            <w:r w:rsidRPr="00AB263B">
              <w:rPr>
                <w:rFonts w:ascii="Times New Roman" w:hAnsi="Times New Roman" w:cs="Times New Roman"/>
              </w:rPr>
              <w:t>(</w:t>
            </w:r>
            <w:r w:rsidRPr="00AB263B">
              <w:rPr>
                <w:rFonts w:ascii="Times New Roman" w:eastAsia="Times New Roman" w:hAnsi="Times New Roman" w:cs="Times New Roman"/>
                <w:i/>
                <w:color w:val="000000"/>
              </w:rPr>
              <w:t>SLC27A4</w:t>
            </w:r>
            <w:r w:rsidRPr="00AB263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33" w:type="pct"/>
          </w:tcPr>
          <w:p w14:paraId="2B7E8BFC" w14:textId="77777777" w:rsidR="00D07BE2" w:rsidRPr="0056754F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6754F">
              <w:rPr>
                <w:rFonts w:ascii="Times New Roman" w:hAnsi="Times New Roman" w:cs="Times New Roman"/>
              </w:rPr>
              <w:t>-0.36 (-0.69, -0.03)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620" w:type="pct"/>
          </w:tcPr>
          <w:p w14:paraId="30CD12A5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-0.32 (-0.77, 0.13)</w:t>
            </w:r>
          </w:p>
        </w:tc>
      </w:tr>
      <w:tr w:rsidR="00D07BE2" w:rsidRPr="00AB263B" w14:paraId="39D0A9D6" w14:textId="77777777" w:rsidTr="006D04B2">
        <w:tc>
          <w:tcPr>
            <w:tcW w:w="487" w:type="pct"/>
          </w:tcPr>
          <w:p w14:paraId="31F027D2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pct"/>
          </w:tcPr>
          <w:p w14:paraId="6534672C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pct"/>
          </w:tcPr>
          <w:p w14:paraId="2666F28E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(interaction) =0.86</w:t>
            </w:r>
          </w:p>
        </w:tc>
        <w:tc>
          <w:tcPr>
            <w:tcW w:w="1620" w:type="pct"/>
          </w:tcPr>
          <w:p w14:paraId="5673F6D2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(interaction) =0.23</w:t>
            </w:r>
          </w:p>
        </w:tc>
      </w:tr>
      <w:tr w:rsidR="00D07BE2" w:rsidRPr="00AB263B" w14:paraId="7AC74B69" w14:textId="77777777" w:rsidTr="006D04B2">
        <w:tc>
          <w:tcPr>
            <w:tcW w:w="487" w:type="pct"/>
            <w:vMerge w:val="restart"/>
          </w:tcPr>
          <w:p w14:paraId="15103E87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1560" w:type="pct"/>
          </w:tcPr>
          <w:p w14:paraId="2B3B74F8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Female: β (mean of 3 genes)</w:t>
            </w:r>
          </w:p>
        </w:tc>
        <w:tc>
          <w:tcPr>
            <w:tcW w:w="1333" w:type="pct"/>
          </w:tcPr>
          <w:p w14:paraId="23032337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-0.56 (-1.27, 0.14)</w:t>
            </w:r>
          </w:p>
        </w:tc>
        <w:tc>
          <w:tcPr>
            <w:tcW w:w="1620" w:type="pct"/>
          </w:tcPr>
          <w:p w14:paraId="4A6AB5A5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0.05 (-0.35, 0.45)</w:t>
            </w:r>
          </w:p>
        </w:tc>
      </w:tr>
      <w:tr w:rsidR="00D07BE2" w:rsidRPr="00AB263B" w14:paraId="7B75F70E" w14:textId="77777777" w:rsidTr="006D04B2">
        <w:tc>
          <w:tcPr>
            <w:tcW w:w="487" w:type="pct"/>
            <w:vMerge/>
          </w:tcPr>
          <w:p w14:paraId="4AA4FE7E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pct"/>
          </w:tcPr>
          <w:p w14:paraId="36C411A6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Male: β (mean of 3 genes)</w:t>
            </w:r>
          </w:p>
        </w:tc>
        <w:tc>
          <w:tcPr>
            <w:tcW w:w="1333" w:type="pct"/>
          </w:tcPr>
          <w:p w14:paraId="1AE5DA09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AB263B">
              <w:rPr>
                <w:rFonts w:ascii="Times New Roman" w:hAnsi="Times New Roman" w:cs="Times New Roman"/>
              </w:rPr>
              <w:t>-0.27 (-0.63, 0.09)</w:t>
            </w:r>
          </w:p>
        </w:tc>
        <w:tc>
          <w:tcPr>
            <w:tcW w:w="1620" w:type="pct"/>
          </w:tcPr>
          <w:p w14:paraId="7EEA3EBE" w14:textId="77777777" w:rsidR="00D07BE2" w:rsidRPr="0056754F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56754F">
              <w:rPr>
                <w:rFonts w:ascii="Times New Roman" w:hAnsi="Times New Roman" w:cs="Times New Roman"/>
              </w:rPr>
              <w:t>-0.47 (-0.91, -0.03)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D07BE2" w:rsidRPr="00AB263B" w14:paraId="2FC0A1AD" w14:textId="77777777" w:rsidTr="006D04B2">
        <w:tc>
          <w:tcPr>
            <w:tcW w:w="487" w:type="pct"/>
            <w:tcBorders>
              <w:bottom w:val="single" w:sz="4" w:space="0" w:color="auto"/>
            </w:tcBorders>
          </w:tcPr>
          <w:p w14:paraId="7793D3FC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pct"/>
            <w:tcBorders>
              <w:bottom w:val="single" w:sz="4" w:space="0" w:color="auto"/>
            </w:tcBorders>
          </w:tcPr>
          <w:p w14:paraId="7D386D25" w14:textId="77777777" w:rsidR="00D07BE2" w:rsidRPr="00AB263B" w:rsidRDefault="00D07BE2" w:rsidP="006D04B2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3" w:type="pct"/>
            <w:tcBorders>
              <w:bottom w:val="single" w:sz="4" w:space="0" w:color="auto"/>
            </w:tcBorders>
          </w:tcPr>
          <w:p w14:paraId="78C0155B" w14:textId="77777777" w:rsidR="00D07BE2" w:rsidRPr="00AB263B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(interaction) =0.67</w:t>
            </w:r>
          </w:p>
        </w:tc>
        <w:tc>
          <w:tcPr>
            <w:tcW w:w="1620" w:type="pct"/>
            <w:tcBorders>
              <w:bottom w:val="single" w:sz="4" w:space="0" w:color="auto"/>
            </w:tcBorders>
          </w:tcPr>
          <w:p w14:paraId="7C003A11" w14:textId="77777777" w:rsidR="00D07BE2" w:rsidRPr="0056754F" w:rsidRDefault="00D07BE2" w:rsidP="006D04B2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 (interaction) =</w:t>
            </w:r>
            <w:r w:rsidRPr="0056754F">
              <w:rPr>
                <w:rFonts w:ascii="Times New Roman" w:hAnsi="Times New Roman" w:cs="Times New Roman"/>
              </w:rPr>
              <w:t>0.02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</w:tbl>
    <w:p w14:paraId="0C073B4C" w14:textId="77777777" w:rsidR="00D07BE2" w:rsidRDefault="00D07BE2" w:rsidP="00D07BE2">
      <w:pPr>
        <w:spacing w:line="480" w:lineRule="auto"/>
        <w:rPr>
          <w:rFonts w:ascii="Times New Roman" w:hAnsi="Times New Roman" w:cs="Times New Roman"/>
        </w:rPr>
      </w:pPr>
      <w:r w:rsidRPr="001F07A9">
        <w:rPr>
          <w:rFonts w:ascii="Times New Roman" w:hAnsi="Times New Roman" w:cs="Times New Roman"/>
        </w:rPr>
        <w:t xml:space="preserve">Abbreviations: </w:t>
      </w:r>
      <w:r w:rsidRPr="001F07A9">
        <w:rPr>
          <w:rFonts w:ascii="Times New Roman" w:hAnsi="Times New Roman" w:cs="Times New Roman"/>
          <w:i/>
        </w:rPr>
        <w:t>CYP19A1</w:t>
      </w:r>
      <w:r w:rsidRPr="001F07A9">
        <w:rPr>
          <w:rFonts w:ascii="Times New Roman" w:hAnsi="Times New Roman" w:cs="Times New Roman"/>
        </w:rPr>
        <w:t xml:space="preserve">, Cytochrome P450 family 19 subfamily A member 1; </w:t>
      </w:r>
      <w:r w:rsidRPr="001F07A9">
        <w:rPr>
          <w:rFonts w:ascii="Times New Roman" w:hAnsi="Times New Roman" w:cs="Times New Roman"/>
          <w:i/>
        </w:rPr>
        <w:t>AHR</w:t>
      </w:r>
      <w:r w:rsidRPr="001F07A9">
        <w:rPr>
          <w:rFonts w:ascii="Times New Roman" w:hAnsi="Times New Roman" w:cs="Times New Roman"/>
        </w:rPr>
        <w:t xml:space="preserve">, Aryl hydrocarbon receptor; </w:t>
      </w:r>
      <w:r w:rsidRPr="001F07A9">
        <w:rPr>
          <w:rFonts w:ascii="Times New Roman" w:hAnsi="Times New Roman" w:cs="Times New Roman"/>
          <w:i/>
        </w:rPr>
        <w:t>CGA</w:t>
      </w:r>
      <w:r w:rsidRPr="001F07A9">
        <w:rPr>
          <w:rFonts w:ascii="Times New Roman" w:hAnsi="Times New Roman" w:cs="Times New Roman"/>
        </w:rPr>
        <w:t xml:space="preserve">, Chorionic gonadotropin alpha; </w:t>
      </w:r>
      <w:r w:rsidRPr="001F07A9">
        <w:rPr>
          <w:rFonts w:ascii="Times New Roman" w:hAnsi="Times New Roman" w:cs="Times New Roman"/>
          <w:i/>
        </w:rPr>
        <w:t>CYP11A1</w:t>
      </w:r>
      <w:r w:rsidRPr="001F07A9">
        <w:rPr>
          <w:rFonts w:ascii="Times New Roman" w:hAnsi="Times New Roman" w:cs="Times New Roman"/>
        </w:rPr>
        <w:t>, Cytochrome P450 family 11 subfamily A member 1</w:t>
      </w:r>
      <w:r>
        <w:rPr>
          <w:rFonts w:ascii="Times New Roman" w:hAnsi="Times New Roman" w:cs="Times New Roman"/>
        </w:rPr>
        <w:t xml:space="preserve">; </w:t>
      </w:r>
      <w:r w:rsidRPr="001F07A9">
        <w:rPr>
          <w:rFonts w:ascii="Times New Roman" w:hAnsi="Times New Roman" w:cs="Times New Roman"/>
          <w:i/>
        </w:rPr>
        <w:t>HSD17B1</w:t>
      </w:r>
      <w:r w:rsidRPr="001F07A9">
        <w:rPr>
          <w:rFonts w:ascii="Times New Roman" w:hAnsi="Times New Roman" w:cs="Times New Roman"/>
        </w:rPr>
        <w:t xml:space="preserve">, Hydroxysteroid 17-beta dehydrogenase 1; </w:t>
      </w:r>
      <w:r w:rsidRPr="001F07A9">
        <w:rPr>
          <w:rFonts w:ascii="Times New Roman" w:hAnsi="Times New Roman" w:cs="Times New Roman"/>
          <w:i/>
        </w:rPr>
        <w:t>SLC27A4</w:t>
      </w:r>
      <w:r w:rsidRPr="001F07A9">
        <w:rPr>
          <w:rFonts w:ascii="Times New Roman" w:hAnsi="Times New Roman" w:cs="Times New Roman"/>
        </w:rPr>
        <w:t xml:space="preserve">, Solute carrier family 27 member 4 (FATP4); </w:t>
      </w:r>
      <w:r w:rsidRPr="001F07A9">
        <w:rPr>
          <w:rFonts w:ascii="Times New Roman" w:hAnsi="Times New Roman" w:cs="Times New Roman"/>
          <w:i/>
        </w:rPr>
        <w:t>PPARG</w:t>
      </w:r>
      <w:r w:rsidRPr="001F07A9">
        <w:rPr>
          <w:rFonts w:ascii="Times New Roman" w:hAnsi="Times New Roman" w:cs="Times New Roman"/>
        </w:rPr>
        <w:t xml:space="preserve">, Peroxisome proliferator activated receptor gamma;   </w:t>
      </w:r>
      <w:r w:rsidRPr="001F07A9">
        <w:rPr>
          <w:rFonts w:ascii="Times New Roman" w:hAnsi="Times New Roman" w:cs="Times New Roman"/>
          <w:i/>
        </w:rPr>
        <w:t>PTGS2</w:t>
      </w:r>
      <w:r w:rsidRPr="001F07A9">
        <w:rPr>
          <w:rFonts w:ascii="Times New Roman" w:hAnsi="Times New Roman" w:cs="Times New Roman"/>
        </w:rPr>
        <w:t>, Prostaglandin-endoperoxide synthase 2</w:t>
      </w:r>
      <w:r>
        <w:rPr>
          <w:rFonts w:ascii="Times New Roman" w:hAnsi="Times New Roman" w:cs="Times New Roman"/>
        </w:rPr>
        <w:t>.</w:t>
      </w:r>
    </w:p>
    <w:p w14:paraId="0C7A9719" w14:textId="77777777" w:rsidR="00D07BE2" w:rsidRPr="001F07A9" w:rsidRDefault="00D07BE2" w:rsidP="00D07BE2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Beta coefficients (z-scores, 95% confidence intervals) represent the difference in placental mRNAs between pregnancies with and without pregnancy complications. </w:t>
      </w:r>
    </w:p>
    <w:p w14:paraId="56034E4E" w14:textId="77777777" w:rsidR="00D07BE2" w:rsidRDefault="00D07BE2" w:rsidP="00D07BE2">
      <w:pPr>
        <w:spacing w:line="480" w:lineRule="auto"/>
        <w:rPr>
          <w:rFonts w:ascii="Times New Roman" w:hAnsi="Times New Roman" w:cs="Times New Roman"/>
        </w:rPr>
      </w:pPr>
      <w:r w:rsidRPr="001F07A9">
        <w:rPr>
          <w:rFonts w:ascii="Times New Roman" w:hAnsi="Times New Roman" w:cs="Times New Roman"/>
          <w:i/>
          <w:vertAlign w:val="superscript"/>
        </w:rPr>
        <w:t>a</w:t>
      </w:r>
      <w:r>
        <w:rPr>
          <w:rFonts w:ascii="Times New Roman" w:hAnsi="Times New Roman" w:cs="Times New Roman"/>
          <w:i/>
          <w:vertAlign w:val="superscript"/>
        </w:rPr>
        <w:t xml:space="preserve"> </w:t>
      </w:r>
      <w:r w:rsidRPr="00CA29B6">
        <w:rPr>
          <w:rFonts w:ascii="Times New Roman" w:hAnsi="Times New Roman" w:cs="Times New Roman"/>
        </w:rPr>
        <w:t xml:space="preserve">All models were adjusted for placental-fetal sex, urinary dilution, </w:t>
      </w:r>
      <w:r w:rsidRPr="00CA29B6">
        <w:rPr>
          <w:rFonts w:ascii="Times New Roman" w:hAnsi="Times New Roman" w:cs="Times New Roman"/>
          <w:i/>
        </w:rPr>
        <w:t>RN18S</w:t>
      </w:r>
      <w:r w:rsidRPr="00CA29B6">
        <w:rPr>
          <w:rFonts w:ascii="Times New Roman" w:hAnsi="Times New Roman" w:cs="Times New Roman"/>
        </w:rPr>
        <w:t xml:space="preserve"> mRNA (housekeeping gene), body mass index at the beginning of pregnancy, qPCR batch, technician, urinary dilution, quartiles of urinary phthalates (MnBP, MBzP, MEHP, MEP) and year of sample. Model 1 included the mRNAs that were associated with prenatal phthalates in a sex-specific manner.  Model 2 included the mRNAs that did not differ by sex in their associations with phthalates. </w:t>
      </w:r>
    </w:p>
    <w:p w14:paraId="65A95902" w14:textId="0AE72D57" w:rsidR="00667BFE" w:rsidRPr="00D07BE2" w:rsidRDefault="00D07BE2" w:rsidP="00D07BE2">
      <w:pPr>
        <w:spacing w:line="480" w:lineRule="auto"/>
        <w:rPr>
          <w:rFonts w:ascii="Times New Roman" w:hAnsi="Times New Roman" w:cs="Times New Roman"/>
        </w:rPr>
      </w:pPr>
      <w:r w:rsidRPr="00F94A81">
        <w:rPr>
          <w:rFonts w:ascii="Times New Roman" w:hAnsi="Times New Roman" w:cs="Times New Roman"/>
        </w:rPr>
        <w:t>*p&lt;=0.05</w:t>
      </w:r>
    </w:p>
    <w:sectPr w:rsidR="00667BFE" w:rsidRPr="00D07BE2" w:rsidSect="006D04B2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12C4E" w14:textId="77777777" w:rsidR="009531FB" w:rsidRDefault="009531FB" w:rsidP="007C4B87">
      <w:r>
        <w:separator/>
      </w:r>
    </w:p>
  </w:endnote>
  <w:endnote w:type="continuationSeparator" w:id="0">
    <w:p w14:paraId="070F71F1" w14:textId="77777777" w:rsidR="009531FB" w:rsidRDefault="009531FB" w:rsidP="007C4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D1F815" w14:textId="77777777" w:rsidR="00754015" w:rsidRDefault="00754015" w:rsidP="0075401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2E7BDA" w14:textId="77777777" w:rsidR="00754015" w:rsidRDefault="007540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726FB" w14:textId="77777777" w:rsidR="00754015" w:rsidRPr="00754015" w:rsidRDefault="00754015" w:rsidP="00754015">
    <w:pPr>
      <w:pStyle w:val="Footer"/>
      <w:framePr w:wrap="around" w:vAnchor="text" w:hAnchor="margin" w:xAlign="center" w:y="1"/>
      <w:rPr>
        <w:rStyle w:val="PageNumber"/>
        <w:rFonts w:ascii="Times New Roman" w:hAnsi="Times New Roman" w:cs="Times New Roman"/>
      </w:rPr>
    </w:pPr>
    <w:r w:rsidRPr="00754015">
      <w:rPr>
        <w:rStyle w:val="PageNumber"/>
        <w:rFonts w:ascii="Times New Roman" w:hAnsi="Times New Roman" w:cs="Times New Roman"/>
      </w:rPr>
      <w:fldChar w:fldCharType="begin"/>
    </w:r>
    <w:r w:rsidRPr="00754015">
      <w:rPr>
        <w:rStyle w:val="PageNumber"/>
        <w:rFonts w:ascii="Times New Roman" w:hAnsi="Times New Roman" w:cs="Times New Roman"/>
      </w:rPr>
      <w:instrText xml:space="preserve">PAGE  </w:instrText>
    </w:r>
    <w:r w:rsidRPr="00754015">
      <w:rPr>
        <w:rStyle w:val="PageNumber"/>
        <w:rFonts w:ascii="Times New Roman" w:hAnsi="Times New Roman" w:cs="Times New Roman"/>
      </w:rPr>
      <w:fldChar w:fldCharType="separate"/>
    </w:r>
    <w:r w:rsidR="00E65149">
      <w:rPr>
        <w:rStyle w:val="PageNumber"/>
        <w:rFonts w:ascii="Times New Roman" w:hAnsi="Times New Roman" w:cs="Times New Roman"/>
        <w:noProof/>
      </w:rPr>
      <w:t>1</w:t>
    </w:r>
    <w:r w:rsidRPr="00754015">
      <w:rPr>
        <w:rStyle w:val="PageNumber"/>
        <w:rFonts w:ascii="Times New Roman" w:hAnsi="Times New Roman" w:cs="Times New Roman"/>
      </w:rPr>
      <w:fldChar w:fldCharType="end"/>
    </w:r>
  </w:p>
  <w:p w14:paraId="6B153037" w14:textId="77777777" w:rsidR="00754015" w:rsidRDefault="007540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2C46A" w14:textId="77777777" w:rsidR="009531FB" w:rsidRDefault="009531FB" w:rsidP="007C4B87">
      <w:r>
        <w:separator/>
      </w:r>
    </w:p>
  </w:footnote>
  <w:footnote w:type="continuationSeparator" w:id="0">
    <w:p w14:paraId="20315AFF" w14:textId="77777777" w:rsidR="009531FB" w:rsidRDefault="009531FB" w:rsidP="007C4B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20280F" w14:textId="77777777" w:rsidR="00754015" w:rsidRDefault="00754015" w:rsidP="006D04B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AD996B" w14:textId="77777777" w:rsidR="00754015" w:rsidRDefault="00754015" w:rsidP="006D04B2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44CC1" w14:textId="77777777" w:rsidR="00754015" w:rsidRDefault="00754015" w:rsidP="006D04B2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B87"/>
    <w:rsid w:val="00032ED9"/>
    <w:rsid w:val="000E1C50"/>
    <w:rsid w:val="00181E27"/>
    <w:rsid w:val="00226CD6"/>
    <w:rsid w:val="002802DE"/>
    <w:rsid w:val="00335EB9"/>
    <w:rsid w:val="003C4EEE"/>
    <w:rsid w:val="003F578B"/>
    <w:rsid w:val="00456A60"/>
    <w:rsid w:val="004C1542"/>
    <w:rsid w:val="004E30DC"/>
    <w:rsid w:val="005205E9"/>
    <w:rsid w:val="005D79F6"/>
    <w:rsid w:val="00636736"/>
    <w:rsid w:val="0064488A"/>
    <w:rsid w:val="00654ED3"/>
    <w:rsid w:val="00667BFE"/>
    <w:rsid w:val="00690BAB"/>
    <w:rsid w:val="006D04B2"/>
    <w:rsid w:val="00715FCC"/>
    <w:rsid w:val="00754015"/>
    <w:rsid w:val="007C4B87"/>
    <w:rsid w:val="00826266"/>
    <w:rsid w:val="009531FB"/>
    <w:rsid w:val="00A74F02"/>
    <w:rsid w:val="00B744F0"/>
    <w:rsid w:val="00BF1142"/>
    <w:rsid w:val="00C71581"/>
    <w:rsid w:val="00D02213"/>
    <w:rsid w:val="00D03778"/>
    <w:rsid w:val="00D07BE2"/>
    <w:rsid w:val="00D141AA"/>
    <w:rsid w:val="00D659EF"/>
    <w:rsid w:val="00D8181E"/>
    <w:rsid w:val="00D86D0A"/>
    <w:rsid w:val="00E23DAA"/>
    <w:rsid w:val="00E53091"/>
    <w:rsid w:val="00E62EFC"/>
    <w:rsid w:val="00E65149"/>
    <w:rsid w:val="00E738D7"/>
    <w:rsid w:val="00E77E17"/>
    <w:rsid w:val="00E94582"/>
    <w:rsid w:val="00F01402"/>
    <w:rsid w:val="00F510D0"/>
    <w:rsid w:val="00FA2583"/>
    <w:rsid w:val="00F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AF33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unhideWhenUsed/>
    <w:rsid w:val="007C4B8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5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5E9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15FC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07B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E2"/>
  </w:style>
  <w:style w:type="character" w:styleId="PageNumber">
    <w:name w:val="page number"/>
    <w:basedOn w:val="DefaultParagraphFont"/>
    <w:uiPriority w:val="99"/>
    <w:semiHidden/>
    <w:unhideWhenUsed/>
    <w:rsid w:val="00D07BE2"/>
  </w:style>
  <w:style w:type="paragraph" w:styleId="Footer">
    <w:name w:val="footer"/>
    <w:basedOn w:val="Normal"/>
    <w:link w:val="FooterChar"/>
    <w:uiPriority w:val="99"/>
    <w:unhideWhenUsed/>
    <w:rsid w:val="007540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0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B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unhideWhenUsed/>
    <w:rsid w:val="007C4B8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5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5E9"/>
    <w:rPr>
      <w:rFonts w:ascii="Lucida Grande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15FC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07BE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E2"/>
  </w:style>
  <w:style w:type="character" w:styleId="PageNumber">
    <w:name w:val="page number"/>
    <w:basedOn w:val="DefaultParagraphFont"/>
    <w:uiPriority w:val="99"/>
    <w:semiHidden/>
    <w:unhideWhenUsed/>
    <w:rsid w:val="00D07BE2"/>
  </w:style>
  <w:style w:type="paragraph" w:styleId="Footer">
    <w:name w:val="footer"/>
    <w:basedOn w:val="Normal"/>
    <w:link w:val="FooterChar"/>
    <w:uiPriority w:val="99"/>
    <w:unhideWhenUsed/>
    <w:rsid w:val="0075401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40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8A29092-C9B3-4C09-9873-04A35A3EF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347</Words>
  <Characters>1982</Characters>
  <Application>Microsoft Office Word</Application>
  <DocSecurity>0</DocSecurity>
  <Lines>16</Lines>
  <Paragraphs>4</Paragraphs>
  <ScaleCrop>false</ScaleCrop>
  <Company>University of Pittsburgh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Adibi</dc:creator>
  <cp:keywords/>
  <dc:description/>
  <cp:lastModifiedBy>Agir, Junalie</cp:lastModifiedBy>
  <cp:revision>3</cp:revision>
  <cp:lastPrinted>2016-12-01T18:37:00Z</cp:lastPrinted>
  <dcterms:created xsi:type="dcterms:W3CDTF">2017-03-10T18:08:00Z</dcterms:created>
  <dcterms:modified xsi:type="dcterms:W3CDTF">2017-03-31T13:29:00Z</dcterms:modified>
</cp:coreProperties>
</file>