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5E" w:rsidRPr="002F6951" w:rsidRDefault="00295B5E" w:rsidP="00295B5E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9</w:t>
      </w:r>
      <w:r w:rsidRPr="002F695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F6951">
        <w:rPr>
          <w:rFonts w:ascii="Times New Roman" w:hAnsi="Times New Roman" w:cs="Times New Roman"/>
          <w:sz w:val="24"/>
          <w:szCs w:val="24"/>
        </w:rPr>
        <w:t xml:space="preserve"> Independent effects of </w:t>
      </w:r>
      <w:r w:rsidRPr="002F6951">
        <w:rPr>
          <w:rFonts w:ascii="Times New Roman" w:hAnsi="Times New Roman" w:cs="Times New Roman"/>
          <w:i/>
          <w:sz w:val="24"/>
          <w:szCs w:val="24"/>
        </w:rPr>
        <w:t xml:space="preserve">in utero </w:t>
      </w:r>
      <w:r w:rsidRPr="002F6951">
        <w:rPr>
          <w:rFonts w:ascii="Times New Roman" w:hAnsi="Times New Roman" w:cs="Times New Roman"/>
          <w:sz w:val="24"/>
          <w:szCs w:val="24"/>
        </w:rPr>
        <w:t>or first year of life near-road freeway NO</w:t>
      </w:r>
      <w:r w:rsidRPr="002F6951">
        <w:rPr>
          <w:rFonts w:ascii="Times New Roman" w:hAnsi="Times New Roman" w:cs="Times New Roman"/>
          <w:sz w:val="24"/>
          <w:szCs w:val="24"/>
          <w:vertAlign w:val="subscript"/>
        </w:rPr>
        <w:t xml:space="preserve">x </w:t>
      </w:r>
      <w:r w:rsidRPr="002F6951">
        <w:rPr>
          <w:rFonts w:ascii="Times New Roman" w:hAnsi="Times New Roman" w:cs="Times New Roman"/>
          <w:sz w:val="24"/>
          <w:szCs w:val="24"/>
        </w:rPr>
        <w:t xml:space="preserve">exposure on 4-year childhood BMI trajectories </w:t>
      </w:r>
      <w:r w:rsidRPr="002F6951">
        <w:rPr>
          <w:rFonts w:ascii="Times New Roman" w:hAnsi="Times New Roman" w:cs="Times New Roman"/>
          <w:color w:val="000000" w:themeColor="text1"/>
          <w:sz w:val="24"/>
          <w:szCs w:val="24"/>
        </w:rPr>
        <w:t>in movers and non-movers.</w:t>
      </w:r>
    </w:p>
    <w:tbl>
      <w:tblPr>
        <w:tblW w:w="9180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340"/>
        <w:gridCol w:w="1620"/>
        <w:gridCol w:w="1710"/>
        <w:gridCol w:w="239"/>
        <w:gridCol w:w="1471"/>
        <w:gridCol w:w="1800"/>
      </w:tblGrid>
      <w:tr w:rsidR="00295B5E" w:rsidRPr="002F6951" w:rsidTr="000D4597">
        <w:trPr>
          <w:trHeight w:val="472"/>
        </w:trPr>
        <w:tc>
          <w:tcPr>
            <w:tcW w:w="234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95B5E" w:rsidRPr="00491D58" w:rsidRDefault="00295B5E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Freeway NO</w:t>
            </w: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x</w:t>
            </w: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Exposure</w:t>
            </w: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(ppb)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95B5E" w:rsidRPr="00491D58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growth per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95B5E" w:rsidRPr="00491D58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  <w:tc>
          <w:tcPr>
            <w:tcW w:w="2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95B5E" w:rsidRPr="00491D58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95B5E" w:rsidRPr="00491D58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at age 10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95B5E" w:rsidRPr="00491D58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</w:tr>
      <w:tr w:rsidR="00295B5E" w:rsidRPr="00570354" w:rsidTr="000D4597">
        <w:trPr>
          <w:trHeight w:val="524"/>
        </w:trPr>
        <w:tc>
          <w:tcPr>
            <w:tcW w:w="23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95B5E" w:rsidRPr="002F6951" w:rsidRDefault="00295B5E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95B5E" w:rsidRPr="00570354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Movers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95B5E" w:rsidRPr="00570354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Non-movers 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95B5E" w:rsidRPr="00570354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95B5E" w:rsidRPr="00570354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Movers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95B5E" w:rsidRPr="00570354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Non-movers</w:t>
            </w:r>
          </w:p>
        </w:tc>
      </w:tr>
      <w:tr w:rsidR="00295B5E" w:rsidRPr="002F6951" w:rsidTr="000D4597">
        <w:trPr>
          <w:trHeight w:val="686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95B5E" w:rsidRPr="00EF28D6" w:rsidRDefault="00295B5E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</w:pPr>
            <w:r w:rsidRPr="002F69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In utero </w:t>
            </w:r>
            <w:proofErr w:type="spellStart"/>
            <w:r w:rsidRPr="002F69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only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95B5E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0.04 </w:t>
            </w:r>
          </w:p>
          <w:p w:rsidR="00295B5E" w:rsidRPr="002F6951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(-0.03, 0.1)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95B5E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0.05 </w:t>
            </w:r>
          </w:p>
          <w:p w:rsidR="00295B5E" w:rsidRPr="002F6951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(-0.05, 0.1)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95B5E" w:rsidRPr="002F6951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95B5E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 </w:t>
            </w:r>
          </w:p>
          <w:p w:rsidR="00295B5E" w:rsidRPr="002F6951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(-0.2, 0.5)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95B5E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 </w:t>
            </w:r>
          </w:p>
          <w:p w:rsidR="00295B5E" w:rsidRPr="002F6951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(0.07, 1.3)*</w:t>
            </w:r>
          </w:p>
        </w:tc>
      </w:tr>
      <w:tr w:rsidR="00295B5E" w:rsidRPr="002F6951" w:rsidTr="000D4597">
        <w:trPr>
          <w:trHeight w:val="686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95B5E" w:rsidRPr="00EF28D6" w:rsidRDefault="00295B5E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First year of life </w:t>
            </w:r>
            <w:proofErr w:type="spellStart"/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only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95B5E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0.07 </w:t>
            </w:r>
          </w:p>
          <w:p w:rsidR="00295B5E" w:rsidRPr="002F6951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(0.01, 0.1)*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95B5E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0.04 </w:t>
            </w:r>
          </w:p>
          <w:p w:rsidR="00295B5E" w:rsidRPr="002F6951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(-0.06, 0.1)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95B5E" w:rsidRPr="002F6951" w:rsidRDefault="00295B5E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95B5E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 </w:t>
            </w:r>
          </w:p>
          <w:p w:rsidR="00295B5E" w:rsidRPr="002F6951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(0.03, 0.7)*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95B5E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 </w:t>
            </w:r>
          </w:p>
          <w:p w:rsidR="00295B5E" w:rsidRPr="002F6951" w:rsidRDefault="00295B5E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(0.02, 1.2)*</w:t>
            </w:r>
          </w:p>
        </w:tc>
      </w:tr>
    </w:tbl>
    <w:p w:rsidR="00295B5E" w:rsidRDefault="00295B5E" w:rsidP="00295B5E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2F6951">
        <w:rPr>
          <w:rFonts w:ascii="Times New Roman" w:hAnsi="Times New Roman" w:cs="Times New Roman"/>
          <w:sz w:val="20"/>
          <w:szCs w:val="20"/>
        </w:rPr>
        <w:t xml:space="preserve">BMI growth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2F6951">
        <w:rPr>
          <w:rFonts w:ascii="Times New Roman" w:hAnsi="Times New Roman" w:cs="Times New Roman"/>
          <w:sz w:val="20"/>
          <w:szCs w:val="20"/>
        </w:rPr>
        <w:t xml:space="preserve">BMI at age 10 years scaled to 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2 standard deviations: for movers </w:t>
      </w:r>
      <w:r w:rsidRPr="002F6951">
        <w:rPr>
          <w:rFonts w:ascii="Times New Roman" w:hAnsi="Times New Roman" w:cs="Times New Roman"/>
          <w:i/>
          <w:iCs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freeway NOx exposure with 40.1 ppb, first year of life freeway NOx with 39.1 ppb; for non-movers </w:t>
      </w:r>
      <w:r w:rsidRPr="002F6951">
        <w:rPr>
          <w:rFonts w:ascii="Times New Roman" w:hAnsi="Times New Roman" w:cs="Times New Roman"/>
          <w:i/>
          <w:iCs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freeway NOx exposure with 42.6 ppb, first year of life freeway NOx with 41.3 ppb.</w:t>
      </w:r>
      <w:r w:rsidRPr="001B0042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2F6951">
        <w:rPr>
          <w:rFonts w:ascii="Times New Roman" w:hAnsi="Times New Roman" w:cs="Times New Roman"/>
          <w:iCs/>
          <w:sz w:val="20"/>
          <w:szCs w:val="20"/>
        </w:rPr>
        <w:t>Models adjusted for age, sex, race/ethnicity, parental education, and Spanish questionnaire.</w:t>
      </w:r>
    </w:p>
    <w:p w:rsidR="00295B5E" w:rsidRPr="002F6951" w:rsidRDefault="00295B5E" w:rsidP="00295B5E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bookmarkStart w:id="0" w:name="_Hlk515373337"/>
      <w:proofErr w:type="gramStart"/>
      <w:r w:rsidRPr="002F6951">
        <w:rPr>
          <w:rFonts w:ascii="Times New Roman" w:hAnsi="Times New Roman" w:cs="Times New Roman"/>
          <w:iCs/>
          <w:sz w:val="20"/>
          <w:szCs w:val="20"/>
          <w:vertAlign w:val="superscript"/>
        </w:rPr>
        <w:t>b</w:t>
      </w:r>
      <w:proofErr w:type="gramEnd"/>
      <w:r w:rsidRPr="002F6951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i/>
          <w:iCs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model, m</w:t>
      </w:r>
      <w:r>
        <w:rPr>
          <w:rFonts w:ascii="Times New Roman" w:hAnsi="Times New Roman" w:cs="Times New Roman"/>
          <w:iCs/>
          <w:sz w:val="20"/>
          <w:szCs w:val="20"/>
        </w:rPr>
        <w:t>overs</w:t>
      </w:r>
      <w:r w:rsidRPr="002F6951">
        <w:rPr>
          <w:rFonts w:ascii="Times New Roman" w:hAnsi="Times New Roman" w:cs="Times New Roman"/>
          <w:iCs/>
          <w:sz w:val="20"/>
          <w:szCs w:val="20"/>
        </w:rPr>
        <w:t>=</w:t>
      </w:r>
      <w:r>
        <w:rPr>
          <w:rFonts w:ascii="Times New Roman" w:hAnsi="Times New Roman" w:cs="Times New Roman"/>
          <w:iCs/>
          <w:sz w:val="20"/>
          <w:szCs w:val="20"/>
        </w:rPr>
        <w:t>2,072;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non-movers</w:t>
      </w:r>
      <w:r w:rsidRPr="002F6951">
        <w:rPr>
          <w:rFonts w:ascii="Times New Roman" w:hAnsi="Times New Roman" w:cs="Times New Roman"/>
          <w:iCs/>
          <w:sz w:val="20"/>
          <w:szCs w:val="20"/>
        </w:rPr>
        <w:t>=</w:t>
      </w:r>
      <w:r>
        <w:rPr>
          <w:rFonts w:ascii="Times New Roman" w:hAnsi="Times New Roman" w:cs="Times New Roman"/>
          <w:iCs/>
          <w:sz w:val="20"/>
          <w:szCs w:val="20"/>
        </w:rPr>
        <w:t>884</w:t>
      </w:r>
      <w:r w:rsidRPr="002F6951">
        <w:rPr>
          <w:rFonts w:ascii="Times New Roman" w:hAnsi="Times New Roman" w:cs="Times New Roman"/>
          <w:iCs/>
          <w:sz w:val="20"/>
          <w:szCs w:val="20"/>
        </w:rPr>
        <w:t>.</w:t>
      </w:r>
    </w:p>
    <w:p w:rsidR="00295B5E" w:rsidRDefault="00295B5E" w:rsidP="00295B5E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proofErr w:type="gramStart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c</w:t>
      </w:r>
      <w:proofErr w:type="gramEnd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iCs/>
          <w:sz w:val="20"/>
          <w:szCs w:val="20"/>
        </w:rPr>
        <w:t>First year of life m</w:t>
      </w:r>
      <w:r>
        <w:rPr>
          <w:rFonts w:ascii="Times New Roman" w:hAnsi="Times New Roman" w:cs="Times New Roman"/>
          <w:iCs/>
          <w:sz w:val="20"/>
          <w:szCs w:val="20"/>
        </w:rPr>
        <w:t>overs</w:t>
      </w:r>
      <w:r w:rsidRPr="002F6951">
        <w:rPr>
          <w:rFonts w:ascii="Times New Roman" w:hAnsi="Times New Roman" w:cs="Times New Roman"/>
          <w:iCs/>
          <w:sz w:val="20"/>
          <w:szCs w:val="20"/>
        </w:rPr>
        <w:t>=</w:t>
      </w:r>
      <w:r>
        <w:rPr>
          <w:rFonts w:ascii="Times New Roman" w:hAnsi="Times New Roman" w:cs="Times New Roman"/>
          <w:iCs/>
          <w:sz w:val="20"/>
          <w:szCs w:val="20"/>
        </w:rPr>
        <w:t>2,318;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non-movers</w:t>
      </w:r>
      <w:r w:rsidRPr="002F6951">
        <w:rPr>
          <w:rFonts w:ascii="Times New Roman" w:hAnsi="Times New Roman" w:cs="Times New Roman"/>
          <w:iCs/>
          <w:sz w:val="20"/>
          <w:szCs w:val="20"/>
        </w:rPr>
        <w:t>=</w:t>
      </w:r>
      <w:r>
        <w:rPr>
          <w:rFonts w:ascii="Times New Roman" w:hAnsi="Times New Roman" w:cs="Times New Roman"/>
          <w:iCs/>
          <w:sz w:val="20"/>
          <w:szCs w:val="20"/>
        </w:rPr>
        <w:t>896</w:t>
      </w:r>
      <w:r w:rsidRPr="002F6951">
        <w:rPr>
          <w:rFonts w:ascii="Times New Roman" w:hAnsi="Times New Roman" w:cs="Times New Roman"/>
          <w:iCs/>
          <w:sz w:val="20"/>
          <w:szCs w:val="20"/>
        </w:rPr>
        <w:t>.</w:t>
      </w:r>
    </w:p>
    <w:bookmarkEnd w:id="0"/>
    <w:p w:rsidR="00295B5E" w:rsidRPr="002F6951" w:rsidRDefault="00295B5E" w:rsidP="00295B5E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iCs/>
          <w:sz w:val="20"/>
          <w:szCs w:val="20"/>
        </w:rPr>
        <w:t>*p&lt;0.05.</w:t>
      </w:r>
      <w:proofErr w:type="gramEnd"/>
    </w:p>
    <w:p w:rsidR="00C974E0" w:rsidRDefault="00C974E0">
      <w:bookmarkStart w:id="1" w:name="_GoBack"/>
      <w:bookmarkEnd w:id="1"/>
    </w:p>
    <w:sectPr w:rsidR="00C97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5E"/>
    <w:rsid w:val="00295B5E"/>
    <w:rsid w:val="007F2A06"/>
    <w:rsid w:val="008E502F"/>
    <w:rsid w:val="00C9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95B5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95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95B5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95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826</Characters>
  <Application>Microsoft Office Word</Application>
  <DocSecurity>0</DocSecurity>
  <Lines>75</Lines>
  <Paragraphs>35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1</cp:revision>
  <dcterms:created xsi:type="dcterms:W3CDTF">2018-07-31T06:28:00Z</dcterms:created>
  <dcterms:modified xsi:type="dcterms:W3CDTF">2018-07-31T06:28:00Z</dcterms:modified>
</cp:coreProperties>
</file>