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712" w:rsidRPr="00E06712" w:rsidRDefault="00E06712" w:rsidP="00E06712">
      <w:pPr>
        <w:pStyle w:val="Heading1"/>
        <w:numPr>
          <w:ilvl w:val="0"/>
          <w:numId w:val="0"/>
        </w:numPr>
        <w:jc w:val="center"/>
        <w:rPr>
          <w:b/>
          <w:sz w:val="26"/>
          <w:szCs w:val="26"/>
        </w:rPr>
      </w:pPr>
      <w:r w:rsidRPr="00E06712">
        <w:rPr>
          <w:b/>
          <w:sz w:val="26"/>
          <w:szCs w:val="26"/>
        </w:rPr>
        <w:t>Appendix</w:t>
      </w:r>
    </w:p>
    <w:p w:rsidR="00E06712" w:rsidRPr="00E06712" w:rsidRDefault="00E06712" w:rsidP="00E06712"/>
    <w:p w:rsidR="00E06712" w:rsidRPr="008023E6" w:rsidRDefault="00E06712" w:rsidP="00E06712">
      <w:pPr>
        <w:pStyle w:val="Heading1"/>
        <w:numPr>
          <w:ilvl w:val="0"/>
          <w:numId w:val="0"/>
        </w:numPr>
        <w:rPr>
          <w:b/>
        </w:rPr>
      </w:pPr>
      <w:r>
        <w:rPr>
          <w:b/>
        </w:rPr>
        <w:t xml:space="preserve">Supplementary </w:t>
      </w:r>
      <w:r w:rsidRPr="008023E6">
        <w:rPr>
          <w:b/>
        </w:rPr>
        <w:t xml:space="preserve">Tables for “A Repeated Measures Study of Phenol, Paraben and </w:t>
      </w:r>
      <w:proofErr w:type="spellStart"/>
      <w:r w:rsidRPr="008023E6">
        <w:rPr>
          <w:b/>
        </w:rPr>
        <w:t>Triclocarban</w:t>
      </w:r>
      <w:proofErr w:type="spellEnd"/>
      <w:r w:rsidRPr="008023E6">
        <w:rPr>
          <w:b/>
        </w:rPr>
        <w:t xml:space="preserve"> Urinary Biomarkers and Circulating Maternal Hormones during Gestation in the Puerto Rico PROTECT Cohort” by Aker et al, 2018</w:t>
      </w:r>
    </w:p>
    <w:p w:rsidR="00E06712" w:rsidRDefault="00E06712" w:rsidP="00AE6C39"/>
    <w:p w:rsidR="00962C2B" w:rsidRDefault="00962C2B" w:rsidP="00AE6C39"/>
    <w:p w:rsidR="00AE6C39" w:rsidRDefault="00AE6C39" w:rsidP="00AE6C39">
      <w:r>
        <w:t xml:space="preserve">Supplementary Table 1: </w:t>
      </w:r>
      <w:r w:rsidRPr="00CC7829">
        <w:t>Results of the</w:t>
      </w:r>
      <w:r w:rsidR="00A6327E">
        <w:t xml:space="preserve"> adjusted</w:t>
      </w:r>
      <w:r w:rsidRPr="00CC7829">
        <w:t xml:space="preserve"> </w:t>
      </w:r>
      <w:r>
        <w:t>MLRs</w:t>
      </w:r>
      <w:r w:rsidRPr="00CC7829">
        <w:t xml:space="preserve"> regressing </w:t>
      </w:r>
      <w:r>
        <w:t xml:space="preserve">reproductive </w:t>
      </w:r>
      <w:r w:rsidRPr="00CC7829">
        <w:t xml:space="preserve">hormones versus </w:t>
      </w:r>
      <w:r>
        <w:t>exposure biomarkers</w:t>
      </w:r>
      <w:r w:rsidRPr="00CC7829">
        <w:t xml:space="preserve"> by visit.</w:t>
      </w:r>
    </w:p>
    <w:tbl>
      <w:tblPr>
        <w:tblW w:w="14434" w:type="dxa"/>
        <w:tblLayout w:type="fixed"/>
        <w:tblLook w:val="04A0" w:firstRow="1" w:lastRow="0" w:firstColumn="1" w:lastColumn="0" w:noHBand="0" w:noVBand="1"/>
      </w:tblPr>
      <w:tblGrid>
        <w:gridCol w:w="987"/>
        <w:gridCol w:w="993"/>
        <w:gridCol w:w="1980"/>
        <w:gridCol w:w="1890"/>
        <w:gridCol w:w="2070"/>
        <w:gridCol w:w="1980"/>
        <w:gridCol w:w="1980"/>
        <w:gridCol w:w="2554"/>
      </w:tblGrid>
      <w:tr w:rsidR="00AE6C39" w:rsidRPr="002C4370" w:rsidTr="009E41FE">
        <w:trPr>
          <w:trHeight w:val="317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9E41FE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16-20 weeks gestation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CRH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SHBG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Testosterone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Progesterone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Estriol</w:t>
            </w:r>
            <w:proofErr w:type="spellEnd"/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Progesterone/</w:t>
            </w: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Estriol</w:t>
            </w:r>
            <w:proofErr w:type="spellEnd"/>
            <w:r w:rsidRPr="002C4370">
              <w:rPr>
                <w:rFonts w:eastAsia="Times New Roman"/>
                <w:b/>
                <w:bCs/>
                <w:color w:val="000000"/>
              </w:rPr>
              <w:t xml:space="preserve"> Ratio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2,4-DCP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2.93 (-6.84, 13.73)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0.18 (-3.39, 3.74)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3.66 (-3.47, 11.32)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-0.33 (-4.75, 4.29)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-3.54 (-9.78, 3.12)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3.70 (-2.35, 11.15)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0.29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0.89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2,5-DCP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5.20 (-4.94, 16.43)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-0.16 (-3.79, 3.47)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2.11 (-5.04, 9.8)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0.45 (-4.05, 5.17)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-0.92 (-7.4, 6.01)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1.48 (-5.03, 8.31)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0.79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0.86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6.35 (-4.08, 17.92)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0.09 (-3.64, 3.81)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2.77 (-4.58, 10.69)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-2.11 (-6.36, 2.34)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0.17 (-6.4, 7.21)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-2.55 (-8.2, 4.6)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0.96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0.38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BPF</w:t>
            </w:r>
            <w:r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10.11 (-11.4, 36.81)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-6.81 (-14.8, 1.16)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3.71 (-8.85, 18.01)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-1.45 (-27.8, 36.5)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7.50 (-7.52, 24.96)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-8.14 (-17.62, 2.43)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0.35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0.79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-16.15 (-26.6, -4.2)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-2.37 (-7.36, 2.61)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3.08 (-5.01, 11.86)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-4.51 (-9.77, 1.05)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-3.16 (-11.46, 5.92)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-1.48 (-8.62, 8.97)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0.01**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0.48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0.13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BP-3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-2.66 (-12.44, 8.2)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1.25 (-2.53, 5.04)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2.69 (-4.78, 10.75)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-0.60 (-5.27, 4.29)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-3.14 (-9.84, 4.06)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2.22 (-4.1, 9.93)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0.62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0.82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TCC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-6.95 (-21.93, 10.9)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-3.95 (-10.4, 2.5)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5.18 (-5.5, 17.07)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-3.93 (-10.9, 3.57)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1.68 (-9.36, 14.07)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-5.60 (-13.01, 8.6)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0.78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0.32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TCS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13.79 (-1.82, 31.87)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1.44 (-3.89, 6.76)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7.81 (-3, 19.83)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-0.65 (-6.78, 5.89)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0.17 (-9.12, 10.41)</w:t>
            </w:r>
            <w:r w:rsidRPr="002C4370">
              <w:rPr>
                <w:rFonts w:eastAsia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0.12 (-6.88, 12.69)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0.09*</w:t>
            </w:r>
          </w:p>
        </w:tc>
        <w:tc>
          <w:tcPr>
            <w:tcW w:w="189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0.6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0.63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0.97</w:t>
            </w:r>
          </w:p>
        </w:tc>
        <w:tc>
          <w:tcPr>
            <w:tcW w:w="2554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0.85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EPB</w:t>
            </w:r>
            <w:r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bCs/>
                <w:color w:val="000000"/>
              </w:rPr>
              <w:t>3.40 (-15.66, 26.78)</w:t>
            </w:r>
          </w:p>
        </w:tc>
        <w:tc>
          <w:tcPr>
            <w:tcW w:w="189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 w:rsidRPr="00286BAD">
              <w:rPr>
                <w:rFonts w:eastAsia="Times New Roman"/>
                <w:bCs/>
                <w:color w:val="000000"/>
              </w:rPr>
              <w:t>-2.28 (-9.73, 5.18)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 w:rsidRPr="00286BAD">
              <w:rPr>
                <w:rFonts w:eastAsia="Times New Roman"/>
                <w:bCs/>
                <w:color w:val="000000"/>
              </w:rPr>
              <w:t>-0.25 (-11.87, 12.9)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-0.31 (-49.9</w:t>
            </w:r>
            <w:r w:rsidRPr="00286BAD">
              <w:rPr>
                <w:rFonts w:eastAsia="Times New Roman"/>
                <w:bCs/>
                <w:color w:val="000000"/>
              </w:rPr>
              <w:t>, 98.2)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4.83 (-8.72, 20.39)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-5.05 (-13.8, 4.58)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0.95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lastRenderedPageBreak/>
              <w:t>BPB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2.51 (-10.1, 16.9)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-3.47 (-8.18, 1.23)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-3.51 (-12.19, 6.04)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-1.80 (-7.08, 3.79)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-5.69 (-13.47, 2.78)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4.38 (-4.17, 12.69)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0.56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MPB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4.27 (-8.72, 19.1)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-5.94 (-10.7, -1.19)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-8.11 (-16.46, 1.09)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-5.33 (-10.6, 0.19)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-7.76 (-15.4, 0.61)</w:t>
            </w:r>
            <w:r w:rsidRPr="002C4370">
              <w:rPr>
                <w:rFonts w:eastAsia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3.14 (-2.95, 9.61)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0.01**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0.08</w:t>
            </w:r>
            <w:r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0.07*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0.08*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PPB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3.55 (-10.07, 19.22)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-6.32 (-11.35, -1.3)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-7.02 (-15.95, 2.86)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-1.95 (-8.11, 4.62)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-6.35 (-14.9, 3.03)</w:t>
            </w:r>
            <w:r w:rsidRPr="002C4370">
              <w:rPr>
                <w:rFonts w:eastAsia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5.40 (-2.2, 17.62)</w:t>
            </w:r>
          </w:p>
        </w:tc>
      </w:tr>
      <w:tr w:rsidR="00AE6C39" w:rsidRPr="002C4370" w:rsidTr="009E41FE">
        <w:trPr>
          <w:trHeight w:val="450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0.63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0.01**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0.57</w:t>
            </w:r>
          </w:p>
        </w:tc>
      </w:tr>
      <w:tr w:rsidR="00AE6C39" w:rsidRPr="002C4370" w:rsidTr="009E41FE">
        <w:trPr>
          <w:trHeight w:val="317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9E41FE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24-28 weeks gestation</w:t>
            </w:r>
          </w:p>
        </w:tc>
      </w:tr>
      <w:tr w:rsidR="00AE6C39" w:rsidRPr="002C4370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CRH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SHBG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Testosterone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Progesterone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Estriol</w:t>
            </w:r>
            <w:proofErr w:type="spellEnd"/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Progesterone/</w:t>
            </w: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Estriol</w:t>
            </w:r>
            <w:proofErr w:type="spellEnd"/>
            <w:r w:rsidRPr="002C4370">
              <w:rPr>
                <w:rFonts w:eastAsia="Times New Roman"/>
                <w:b/>
                <w:bCs/>
                <w:color w:val="000000"/>
              </w:rPr>
              <w:t xml:space="preserve"> Ratio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2,4-DCP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9.66 (0.67, 19.45)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2.50 (-3.84, 8.83)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0.50 (-9.18, 11.22)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5.81 (-3, 15.42)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0.53 (-7.55, 9.31)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5.07 (-2.4, 14.89)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0.04**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0.44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0.24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2,5-DCP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3.92 (-3.66, 12.09)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0.22 (-5.35, 5.79)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-0.27 (-8.76, 9.01)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-0.80 (-8.01, 6.97)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-4.58 (-11.2, 2.56)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3.74 (-2.69, 11.87)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0.32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0.32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-3.53 (-13.3, 7.32)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-0.48 (-8.26, 7.31)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-17.37 (-26.7</w:t>
            </w:r>
            <w:r w:rsidRPr="00286BAD">
              <w:rPr>
                <w:rFonts w:eastAsia="Times New Roman"/>
                <w:color w:val="000000"/>
              </w:rPr>
              <w:t>, -6.87)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-3.65 (-13.4, 7.2)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-5.27 (-14.4, 4.87)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1.86 (-6.16, 14.1)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0.51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0.002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0.3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0.72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AC5958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vertAlign w:val="superscript"/>
              </w:rPr>
            </w:pP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BPF</w:t>
            </w:r>
            <w:r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-1.64 (-16.7, 16.08)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-0.30 (-12.5, 11.9)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-10.98 (-24.82, 5.41)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4.68 (-10.1, 21.88)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4.57 (-9.89, 21.35)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0.04 (-13.02, 15.07)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0.84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0.56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0.56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.00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-7.61 (-16.3, 2.01)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-1.77 (-9.38, 5.84)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-6.26 (-15.49, 3.98)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-3.85 (-13.1, 6.4)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-2.05 (-10.75, 7.5)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-1.86 (-9.81, 7.49)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0.66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0.69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BP-3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1.71 (-7.23, 11.51)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1.80 (-5.09, 8.69)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-2.59 (-12.66, 8.64)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1.29 (-7.62, 11.1)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3.41 (-5.31, 12.94)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-2.09 (-9.89, 6.96)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0.46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0.63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TCC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-5.00 (-16.1, 7.57)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-9.71 (-19.1, -0.27)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10.25 (-3.14, 25.5)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-1.80 (-13.9, 12.0)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-1.94 (-13.1, 10.7)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0.14 (-7.77, 15.3)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0.42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0.05**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0.75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0.98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TCS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8.46 (-2.31, 20.43)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4.27 (-3.44, 11.98)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12.46 (-0.47, 27.08)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9.72 (-1.27, 21.9)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13.17 (2.34, 25.2)</w:t>
            </w:r>
            <w:r w:rsidRPr="00286BAD">
              <w:rPr>
                <w:rFonts w:eastAsia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-3.00 (-12.61, 6.43)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2C437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89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0.28</w:t>
            </w:r>
          </w:p>
        </w:tc>
        <w:tc>
          <w:tcPr>
            <w:tcW w:w="20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0.06</w:t>
            </w:r>
            <w:r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0.09*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0.02**</w:t>
            </w:r>
          </w:p>
        </w:tc>
        <w:tc>
          <w:tcPr>
            <w:tcW w:w="2554" w:type="dxa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0.56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AC5958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vertAlign w:val="superscript"/>
              </w:rPr>
            </w:pPr>
            <w:proofErr w:type="spellStart"/>
            <w:r w:rsidRPr="002C4370">
              <w:rPr>
                <w:rFonts w:eastAsia="Times New Roman"/>
                <w:b/>
                <w:bCs/>
                <w:color w:val="000000"/>
              </w:rPr>
              <w:t>EPB</w:t>
            </w:r>
            <w:r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-3.51 (-17.06, 12.3)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-2.36 (-13.99, 9.3)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13.05 (-3.38, 32.28)</w:t>
            </w:r>
            <w:r w:rsidRPr="0080227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-4.05 (-18.03, 12.3</w:t>
            </w:r>
            <w:r w:rsidRPr="00286BAD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-11.47 (-23.3, 2.16)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8.43 (-5.77, 24.76)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0.26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BPB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-6.35 (-13.8, 1.71)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-3.77 (-9.86, 2.31)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-8.88 (-17.24, 0.32)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-2.20 (-10.1, 6.4)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-3.30 (-10.8, 4.87)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1.05 (-7.26, 8.5)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0.06</w:t>
            </w:r>
            <w:r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0.42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0.8</w:t>
            </w: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MPB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8.20 (-1.67, 19.06)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1.25 (-5.82, 8.32)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-7.70 (-17.49, 3.25)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8.21 (-1.7, 19.11)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6.54 (-2.86, 16.84)</w:t>
            </w:r>
            <w:r w:rsidRPr="00286BAD">
              <w:rPr>
                <w:rFonts w:eastAsia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1.05 (-7.83, 10.78)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0.82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C4370">
              <w:rPr>
                <w:rFonts w:eastAsia="Times New Roman"/>
                <w:b/>
                <w:bCs/>
                <w:color w:val="000000"/>
              </w:rPr>
              <w:t>PPB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8.87 (-1.95, 20.89)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-0.39 (-8.13, 7.35)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-2.21 (-13.55, 10.61)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9.67 (-1.3, 21.85)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8.92 (-1.56, 20.52)</w:t>
            </w:r>
            <w:r w:rsidRPr="00286BAD">
              <w:rPr>
                <w:rFonts w:eastAsia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0.19 (-8.79, 10.8)</w:t>
            </w:r>
          </w:p>
        </w:tc>
      </w:tr>
      <w:tr w:rsidR="00AE6C39" w:rsidRPr="00286BAD" w:rsidTr="009E41FE">
        <w:trPr>
          <w:trHeight w:val="31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2C4370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C4370"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0.09*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0.1</w:t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286BAD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86BAD">
              <w:rPr>
                <w:rFonts w:eastAsia="Times New Roman"/>
                <w:color w:val="000000"/>
              </w:rPr>
              <w:t>0.97</w:t>
            </w:r>
          </w:p>
        </w:tc>
      </w:tr>
      <w:tr w:rsidR="00AE6C39" w:rsidRPr="002C4370" w:rsidTr="009E41FE">
        <w:trPr>
          <w:trHeight w:val="317"/>
        </w:trPr>
        <w:tc>
          <w:tcPr>
            <w:tcW w:w="144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C39" w:rsidRPr="00DA1987" w:rsidRDefault="00AE6C39" w:rsidP="009E41F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lastRenderedPageBreak/>
              <w:t xml:space="preserve">2,4-DCP: </w:t>
            </w:r>
            <w:r w:rsidRPr="00DA1987">
              <w:rPr>
                <w:rFonts w:eastAsia="Times New Roman"/>
                <w:color w:val="000000"/>
                <w:sz w:val="18"/>
                <w:szCs w:val="18"/>
              </w:rPr>
              <w:t>2,4-dichlorophenol</w:t>
            </w:r>
            <w:r>
              <w:rPr>
                <w:rFonts w:eastAsia="Times New Roman"/>
                <w:color w:val="000000"/>
                <w:sz w:val="18"/>
                <w:szCs w:val="18"/>
              </w:rPr>
              <w:t>; 2,5-DCP: 2,5</w:t>
            </w:r>
            <w:r w:rsidRPr="00DA1987">
              <w:rPr>
                <w:rFonts w:eastAsia="Times New Roman"/>
                <w:color w:val="000000"/>
                <w:sz w:val="18"/>
                <w:szCs w:val="18"/>
              </w:rPr>
              <w:t>-dichlorophenol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; BP-3: Benzophenone; TCS: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Triclosan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TCC: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Triclocarban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EPB: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ethylparaben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MPB: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Methylparaben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>;</w:t>
            </w:r>
            <w:r>
              <w:rPr>
                <w:rFonts w:eastAsia="Times New Roman"/>
                <w:color w:val="000000"/>
                <w:sz w:val="18"/>
                <w:szCs w:val="18"/>
              </w:rPr>
              <w:br/>
              <w:t xml:space="preserve">BPB: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Butylparaben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PPB: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Propylparaben</w:t>
            </w:r>
            <w:proofErr w:type="spellEnd"/>
          </w:p>
          <w:p w:rsidR="00AE6C39" w:rsidRPr="002C4370" w:rsidRDefault="00AE6C39" w:rsidP="009E41F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2C4370">
              <w:rPr>
                <w:rFonts w:eastAsia="Times New Roman"/>
                <w:color w:val="000000"/>
                <w:sz w:val="18"/>
                <w:szCs w:val="18"/>
              </w:rPr>
              <w:t xml:space="preserve">Beta coefficients are transformed into percent change of hormone in an IQR change in the exposure. Beta coefficients and their 95% CI are displayed. </w:t>
            </w:r>
            <w:proofErr w:type="gramStart"/>
            <w:r>
              <w:rPr>
                <w:rFonts w:eastAsia="Times New Roman"/>
                <w:color w:val="000000"/>
                <w:vertAlign w:val="superscript"/>
              </w:rPr>
              <w:t>a</w:t>
            </w:r>
            <w:proofErr w:type="gramEnd"/>
            <w:r w:rsidRPr="002C4370">
              <w:rPr>
                <w:rFonts w:eastAsia="Times New Roman"/>
                <w:color w:val="000000"/>
                <w:sz w:val="18"/>
                <w:szCs w:val="18"/>
              </w:rPr>
              <w:t xml:space="preserve"> represents a significant interaction term between the exposure*visit in LMM models </w:t>
            </w:r>
            <w:r w:rsidRPr="002C4370">
              <w:rPr>
                <w:rFonts w:eastAsia="Times New Roman"/>
                <w:color w:val="000000"/>
                <w:sz w:val="20"/>
                <w:szCs w:val="20"/>
              </w:rPr>
              <w:t>(p&lt;0.05)</w:t>
            </w:r>
            <w:r w:rsidRPr="002C4370">
              <w:rPr>
                <w:rFonts w:eastAsia="Times New Roman"/>
                <w:color w:val="000000"/>
                <w:sz w:val="18"/>
                <w:szCs w:val="18"/>
              </w:rPr>
              <w:t xml:space="preserve">. *p values &lt; 0.1. ** </w:t>
            </w:r>
            <w:proofErr w:type="gramStart"/>
            <w:r w:rsidRPr="002C4370">
              <w:rPr>
                <w:rFonts w:eastAsia="Times New Roman"/>
                <w:color w:val="000000"/>
                <w:sz w:val="18"/>
                <w:szCs w:val="18"/>
              </w:rPr>
              <w:t>p</w:t>
            </w:r>
            <w:proofErr w:type="gramEnd"/>
            <w:r w:rsidRPr="002C4370">
              <w:rPr>
                <w:rFonts w:eastAsia="Times New Roman"/>
                <w:color w:val="000000"/>
                <w:sz w:val="18"/>
                <w:szCs w:val="18"/>
              </w:rPr>
              <w:t xml:space="preserve"> values &lt; 0.05. </w:t>
            </w:r>
            <w:proofErr w:type="gramStart"/>
            <w:r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  <w:proofErr w:type="gramEnd"/>
            <w:r w:rsidRPr="002C4370">
              <w:rPr>
                <w:rFonts w:eastAsia="Times New Roman"/>
                <w:b/>
                <w:bCs/>
                <w:color w:val="000000"/>
                <w:vertAlign w:val="superscript"/>
              </w:rPr>
              <w:t xml:space="preserve"> </w:t>
            </w:r>
            <w:r w:rsidRPr="002C4370">
              <w:rPr>
                <w:rFonts w:eastAsia="Times New Roman"/>
                <w:color w:val="000000"/>
                <w:sz w:val="18"/>
                <w:szCs w:val="18"/>
              </w:rPr>
              <w:t>Dichotomous variable.</w:t>
            </w:r>
            <w:r w:rsidR="00A6327E">
              <w:rPr>
                <w:rFonts w:eastAsia="Times New Roman"/>
                <w:color w:val="000000"/>
                <w:sz w:val="18"/>
                <w:szCs w:val="18"/>
              </w:rPr>
              <w:br/>
              <w:t xml:space="preserve">Models adjusted for </w:t>
            </w:r>
            <w:r w:rsidR="00A6327E" w:rsidRPr="0080760F">
              <w:rPr>
                <w:rFonts w:eastAsia="Times New Roman"/>
                <w:color w:val="000000"/>
                <w:sz w:val="18"/>
                <w:szCs w:val="18"/>
              </w:rPr>
              <w:t>specific gravity, study visit, body mass index (BMI) at the first study visit, maternal age, the number of hours of second-hand smoking exposure per day, and a socio-economic variable</w:t>
            </w:r>
            <w:r w:rsidR="00A6327E">
              <w:rPr>
                <w:rFonts w:eastAsia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AE6C39" w:rsidRDefault="00AE6C39" w:rsidP="00AE6C39"/>
    <w:p w:rsidR="009764DC" w:rsidRDefault="009764DC">
      <w:r>
        <w:br w:type="page"/>
      </w:r>
    </w:p>
    <w:p w:rsidR="00AE6C39" w:rsidRDefault="00AE6C39" w:rsidP="00AE6C39">
      <w:pPr>
        <w:rPr>
          <w:rFonts w:eastAsia="Times New Roman"/>
          <w:color w:val="000000"/>
          <w:sz w:val="18"/>
          <w:szCs w:val="18"/>
        </w:rPr>
      </w:pPr>
      <w:r>
        <w:lastRenderedPageBreak/>
        <w:t xml:space="preserve">Supplementary Table 2: </w:t>
      </w:r>
      <w:r w:rsidRPr="00CC7829">
        <w:t xml:space="preserve">Results of the </w:t>
      </w:r>
      <w:r w:rsidR="00A6327E">
        <w:t xml:space="preserve">adjusted </w:t>
      </w:r>
      <w:r>
        <w:t>MLRs</w:t>
      </w:r>
      <w:r w:rsidRPr="00CC7829">
        <w:t xml:space="preserve"> regressing </w:t>
      </w:r>
      <w:r>
        <w:t xml:space="preserve">thyroid </w:t>
      </w:r>
      <w:r w:rsidRPr="00CC7829">
        <w:t xml:space="preserve">hormones versus </w:t>
      </w:r>
      <w:r>
        <w:t>exposure biomarkers</w:t>
      </w:r>
      <w:r w:rsidRPr="00CC7829">
        <w:t xml:space="preserve"> by visit.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1149"/>
        <w:gridCol w:w="2589"/>
        <w:gridCol w:w="2313"/>
        <w:gridCol w:w="2448"/>
        <w:gridCol w:w="2448"/>
        <w:gridCol w:w="2304"/>
      </w:tblGrid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60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9E41FE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</w:rPr>
              <w:t>16-20 weeks gestation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6C39" w:rsidRPr="006A69FE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6A69FE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TSH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FT4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T3/T4 Ratio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2,4-DCP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6.72 (-2.7, 17.06)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0.21 (-1.4, 1.82)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-2.22 (-4.55, 0.1)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-0.85 (-3.07, 1.37)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849D9">
              <w:rPr>
                <w:color w:val="000000"/>
              </w:rPr>
              <w:t>-1.56 (-3.95, 0.84)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0.06*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0.20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2,5-DCP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3.01 (-6.3, 13.25)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0.78 (-0.86, 2.41)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-1.32 (-3.7, 1.06)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0.51 (-1.76, 2.77)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-2.12 (-4.55, 0.32)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0.09*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-4.08 (-12.94, 5.68)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-1.38 (-3.04, 0.29)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1.04 (-1.38, 3.47)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0.19 (-2.1, 2.48)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849D9">
              <w:rPr>
                <w:color w:val="000000"/>
              </w:rPr>
              <w:t>0.96 (-1.54, 3.46)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0.87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0.45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A69FE">
              <w:rPr>
                <w:rFonts w:eastAsia="Times New Roman"/>
                <w:b/>
                <w:bCs/>
                <w:color w:val="000000"/>
              </w:rPr>
              <w:t>BPF</w:t>
            </w:r>
            <w:r>
              <w:rPr>
                <w:rFonts w:eastAsia="Times New Roman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15.44 (-5.92, 41.66)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6.94 (3.26, 10.62)</w:t>
            </w:r>
            <w:r>
              <w:rPr>
                <w:color w:val="000000"/>
                <w:vertAlign w:val="superscript"/>
              </w:rPr>
              <w:t>a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0.26 (-4.94, 5.45)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3.00 (-1.87, 7.87)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-2.42 (-8.31, 3.47)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0.0002**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0.23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-11.93 (-22.49, 0.07)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0.32 (-1.99, 2.62)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2.50 (-0.56, 5.56)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0.38 (-2.57, 3.33)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2.69 (-0.74, 6.12)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0.05*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0.80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BP-3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-5.90 (-14.75, 3.87)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-1.37 (-3.07, 0.33)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-1.10 (-3.57, 1.38)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-1.74 (-4.06, 0.58)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0.90 (-4.88, 2.77)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0.49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TCC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-10.72 (-24.34, 5.34)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0.06 (-2.93, 3.04)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6.27 (2.38, 10.17)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1.00 (-2.85, 4.85)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5.67 (1.24, 10.1</w:t>
            </w:r>
            <w:r>
              <w:rPr>
                <w:color w:val="000000"/>
              </w:rPr>
              <w:t>0</w:t>
            </w:r>
            <w:r w:rsidRPr="00602CD5">
              <w:rPr>
                <w:color w:val="000000"/>
              </w:rPr>
              <w:t>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0.002**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0.61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0.01**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TCS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5.49 (-8.15, 21.16)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0.29 (-2.11, 2.7)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-0.81 (-4.32, 2.69)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-0.25 (-3.55, 3.06)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-0.28 (-3.86, 3.3)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0.45</w:t>
            </w:r>
          </w:p>
        </w:tc>
        <w:tc>
          <w:tcPr>
            <w:tcW w:w="803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0.81</w:t>
            </w:r>
          </w:p>
        </w:tc>
        <w:tc>
          <w:tcPr>
            <w:tcW w:w="850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0.65</w:t>
            </w:r>
          </w:p>
        </w:tc>
        <w:tc>
          <w:tcPr>
            <w:tcW w:w="850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801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A69FE">
              <w:rPr>
                <w:rFonts w:eastAsia="Times New Roman"/>
                <w:b/>
                <w:bCs/>
                <w:color w:val="000000"/>
              </w:rPr>
              <w:t>EPB</w:t>
            </w:r>
            <w:r>
              <w:rPr>
                <w:rFonts w:eastAsia="Times New Roman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-2.50 (-19.56, 18.16)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-0.75 (-4.18, 2.69)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-1.47 (-6.11, 3.17)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-1.02 (-5.45, 3.41)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-1.12 (-6.34, 4.09)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0.67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-2.58 (-13.87, 10.2)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0.74 (-1.4, 2.88)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0.18 (-2.88, 3.25)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1.24 (-1.68, 4.17)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-1.46 (-4.62, 1.7</w:t>
            </w:r>
            <w:r>
              <w:rPr>
                <w:color w:val="000000"/>
              </w:rPr>
              <w:t>0</w:t>
            </w:r>
            <w:r w:rsidRPr="00602CD5">
              <w:rPr>
                <w:color w:val="000000"/>
              </w:rPr>
              <w:t>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0.41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0.37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MPB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-11.69 (-21.97, -0.06)</w:t>
            </w:r>
            <w:r>
              <w:rPr>
                <w:color w:val="000000"/>
                <w:vertAlign w:val="superscript"/>
              </w:rPr>
              <w:t xml:space="preserve"> a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1.00 (-1.16, 3.16)</w:t>
            </w:r>
            <w:r>
              <w:rPr>
                <w:color w:val="000000"/>
                <w:vertAlign w:val="superscript"/>
              </w:rPr>
              <w:t xml:space="preserve">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0.33 (-2.8, 3.45)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1.22 (-1.76, 4.2)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-1.26 (-4.45, 1.94)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0.05**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0.44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PPB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-9.74 (-20.79, 2.85)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0.82 (-1.47, 3.11)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1.51 (-1.78, 4.8)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1.32 (-1.83, 4.47)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02CD5">
              <w:rPr>
                <w:color w:val="000000"/>
              </w:rPr>
              <w:t>-0.06 (-3.44, 3.32)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6C39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0.12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0.41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0.97</w:t>
            </w:r>
          </w:p>
        </w:tc>
      </w:tr>
      <w:tr w:rsidR="009764DC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64DC" w:rsidRDefault="009764DC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:rsidR="009764DC" w:rsidRDefault="009764DC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4DC" w:rsidRDefault="009764DC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4DC" w:rsidRDefault="009764DC" w:rsidP="009E41F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4DC" w:rsidRDefault="009764DC" w:rsidP="009E41F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4DC" w:rsidRDefault="009764DC" w:rsidP="009E41F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4DC" w:rsidRDefault="009764DC" w:rsidP="009E41F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4DC" w:rsidRDefault="009764DC" w:rsidP="009E41FE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AE6C39" w:rsidRPr="007D042B" w:rsidTr="009E41FE">
        <w:trPr>
          <w:trHeight w:val="567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6C39" w:rsidRPr="006A69FE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60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6A69FE" w:rsidRDefault="009E41FE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</w:rPr>
              <w:t>24-28 weeks gestation</w:t>
            </w:r>
          </w:p>
        </w:tc>
      </w:tr>
      <w:tr w:rsidR="00AE6C39" w:rsidRPr="007D042B" w:rsidTr="009E41FE">
        <w:trPr>
          <w:trHeight w:val="8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TSH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FT4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A47">
              <w:rPr>
                <w:rFonts w:eastAsia="Times New Roman"/>
                <w:b/>
                <w:bCs/>
                <w:color w:val="000000"/>
              </w:rPr>
              <w:t>T3/T4 Ratio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2,4-DCP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2.28 (-7.3, 12.84)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0.53 (-1.4, 2.46)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0.49 (-2.92, 3.89)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0.67 (-2.32, 3.66)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-0.73 (-6.4, 4.94)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0.80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2,5-DCP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0.50 (-7.81, 9.56)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1.01 (-0.68, 2.7)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2.12 (-0.86, 5.09)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0.83 (-1.8, 3.45)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-0.45 (-5.55, 4.65)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0.86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2.68 (-9.14, 16.03)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2.38 (0.04, 4.72)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4.33 (0.11, 8.55)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2.12 (-1.62, 5.85)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1.00 (-5.72, 7.72)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0.05**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0.05**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0.27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0.77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A69FE">
              <w:rPr>
                <w:rFonts w:eastAsia="Times New Roman"/>
                <w:b/>
                <w:bCs/>
                <w:color w:val="000000"/>
              </w:rPr>
              <w:t>BPF</w:t>
            </w:r>
            <w:r>
              <w:rPr>
                <w:rFonts w:eastAsia="Times New Roman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1.23 (-15.77, 21.66)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-2.14 (-5.74, 1.45)</w:t>
            </w:r>
            <w:r>
              <w:rPr>
                <w:color w:val="000000"/>
                <w:vertAlign w:val="superscript"/>
              </w:rPr>
              <w:t>a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-1.17 (-7.46, 5.12)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1.19 (-4.33, 6.7</w:t>
            </w:r>
            <w:r>
              <w:rPr>
                <w:color w:val="000000"/>
              </w:rPr>
              <w:t>0</w:t>
            </w:r>
            <w:r w:rsidRPr="007B35FC">
              <w:rPr>
                <w:color w:val="000000"/>
              </w:rPr>
              <w:t>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B35FC">
              <w:rPr>
                <w:color w:val="000000"/>
              </w:rPr>
              <w:t>8.39 (-10.62, 27.39)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0.67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0.39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1.10 (-9.89, 13.43)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-1.40 (-3.75, 0.96)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-1.35 (-5.35, 2.66)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-1.01 (-4.66, 2.63)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-0.68 (-6.28, 4.92)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0.59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0.81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BP-3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-5.48 (-15.04, 5.17)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0.99 (-1.1, 3.08)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-3.11 (-6.78, 0.56)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-1.08 (-4.32, 2.17)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-3.46 (-9.22, 2.3)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0.52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0.24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TCC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-7.90 (-20.02, 6.06)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-0.81 (-3.75, 2.13)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5.64 (0.81, 10.46)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0.71 (-3.8, 5.22)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0.41 (-6.79, 7.61)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0.02**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0.91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TCS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5.46 (-6.44, 18.86)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-1.20 (-3.54, 1.14)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-5.81 (-9.9, -1.73)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-1.82 (-5.47, 1.82)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-1.33 (-8.32, 5.67)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0.39</w:t>
            </w:r>
          </w:p>
        </w:tc>
        <w:tc>
          <w:tcPr>
            <w:tcW w:w="803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0.32</w:t>
            </w:r>
          </w:p>
        </w:tc>
        <w:tc>
          <w:tcPr>
            <w:tcW w:w="850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0.01**</w:t>
            </w:r>
          </w:p>
        </w:tc>
        <w:tc>
          <w:tcPr>
            <w:tcW w:w="850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0.33</w:t>
            </w:r>
          </w:p>
        </w:tc>
        <w:tc>
          <w:tcPr>
            <w:tcW w:w="801" w:type="pct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0.71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A69FE">
              <w:rPr>
                <w:rFonts w:eastAsia="Times New Roman"/>
                <w:b/>
                <w:bCs/>
                <w:color w:val="000000"/>
              </w:rPr>
              <w:t>EPB</w:t>
            </w:r>
            <w:r>
              <w:rPr>
                <w:rFonts w:eastAsia="Times New Roman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-10.15 (-24.31, 6.66)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0.39 (-3.19, 3.97)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-1.08 (-7.07, 4.91)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2.78 (-2.72, 8.27)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0023C">
              <w:rPr>
                <w:color w:val="000000"/>
              </w:rPr>
              <w:t>12.88 (-18.25, 44.01)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0.22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0.32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BPB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-7.03 (-15.34, 2.11)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0.65 (-1.2, 2.5)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-0.74 (-4.01, 2.54)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1.32 (-1.56, 4.2)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-3.45 (-8.78, 1.89)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0.37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0.21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MPB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-7.22 (-16.8, 3.47)</w:t>
            </w:r>
            <w:r>
              <w:rPr>
                <w:color w:val="000000"/>
                <w:vertAlign w:val="superscript"/>
              </w:rPr>
              <w:t xml:space="preserve"> a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0.84 (-1.31, 2.98)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-2.96 (-6.74, 0.81)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0.95 (-2.4, 4.29)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-4.70 (-10.15, 0.76)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0.58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0.09*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6A69FE" w:rsidRDefault="00AE6C39" w:rsidP="009E41F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6A69FE">
              <w:rPr>
                <w:rFonts w:eastAsia="Times New Roman"/>
                <w:b/>
                <w:bCs/>
                <w:color w:val="000000"/>
              </w:rPr>
              <w:t>PPB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200E6">
              <w:rPr>
                <w:rFonts w:eastAsia="Times New Roman"/>
                <w:color w:val="000000"/>
              </w:rPr>
              <w:t>% Δ/IQR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-8.89 (-19.14, 2.65)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1.10 (-1.25, 3.44)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-1.72 (-5.87, 2.44)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0.76 (-2.9, 4.41)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-6.08 (-12.38, 0.23)</w:t>
            </w:r>
          </w:p>
        </w:tc>
      </w:tr>
      <w:tr w:rsidR="00AE6C39" w:rsidRPr="007D042B" w:rsidTr="009E41FE">
        <w:trPr>
          <w:trHeight w:val="300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6C39" w:rsidRPr="000B4A47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8200E6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</w:p>
        </w:tc>
        <w:tc>
          <w:tcPr>
            <w:tcW w:w="8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0.69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C39" w:rsidRPr="000B4A47" w:rsidRDefault="00AE6C39" w:rsidP="009E41F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0.06*</w:t>
            </w:r>
          </w:p>
        </w:tc>
      </w:tr>
      <w:tr w:rsidR="00AE6C39" w:rsidRPr="007D042B" w:rsidTr="009E41FE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6C39" w:rsidRPr="00DA1987" w:rsidRDefault="00AE6C39" w:rsidP="009E41F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2,4-DCP: </w:t>
            </w:r>
            <w:r w:rsidRPr="00DA1987">
              <w:rPr>
                <w:rFonts w:eastAsia="Times New Roman"/>
                <w:color w:val="000000"/>
                <w:sz w:val="18"/>
                <w:szCs w:val="18"/>
              </w:rPr>
              <w:t>2,4-dichlorophenol</w:t>
            </w:r>
            <w:r>
              <w:rPr>
                <w:rFonts w:eastAsia="Times New Roman"/>
                <w:color w:val="000000"/>
                <w:sz w:val="18"/>
                <w:szCs w:val="18"/>
              </w:rPr>
              <w:t>; 2,5-DCP: 2,5</w:t>
            </w:r>
            <w:r w:rsidRPr="00DA1987">
              <w:rPr>
                <w:rFonts w:eastAsia="Times New Roman"/>
                <w:color w:val="000000"/>
                <w:sz w:val="18"/>
                <w:szCs w:val="18"/>
              </w:rPr>
              <w:t>-dichlorophenol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; BP-3: Benzophenone; TCS: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Triclosan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TCC: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Triclocarban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EPB: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ethylparaben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MPB: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Methylparaben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>;</w:t>
            </w:r>
            <w:r>
              <w:rPr>
                <w:rFonts w:eastAsia="Times New Roman"/>
                <w:color w:val="000000"/>
                <w:sz w:val="18"/>
                <w:szCs w:val="18"/>
              </w:rPr>
              <w:br/>
              <w:t xml:space="preserve">BPB: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Butylparaben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; PPB: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Propylparaben</w:t>
            </w:r>
            <w:proofErr w:type="spellEnd"/>
          </w:p>
          <w:p w:rsidR="00AE6C39" w:rsidRPr="00AC581F" w:rsidRDefault="00AE6C39" w:rsidP="009E41F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F7992">
              <w:rPr>
                <w:rFonts w:eastAsia="Times New Roman"/>
                <w:color w:val="000000"/>
                <w:sz w:val="18"/>
                <w:szCs w:val="18"/>
              </w:rPr>
              <w:t>Beta coefficients are transformed into percent change of hormone i</w:t>
            </w:r>
            <w:r>
              <w:rPr>
                <w:rFonts w:eastAsia="Times New Roman"/>
                <w:color w:val="000000"/>
                <w:sz w:val="18"/>
                <w:szCs w:val="18"/>
              </w:rPr>
              <w:t>n an IQR change in the exposure</w:t>
            </w:r>
            <w:r w:rsidRPr="003F7992">
              <w:rPr>
                <w:rFonts w:eastAsia="Times New Roman"/>
                <w:color w:val="000000"/>
                <w:sz w:val="18"/>
                <w:szCs w:val="18"/>
              </w:rPr>
              <w:t>. Beta coefficients a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nd their 95% CI are displayed. </w:t>
            </w:r>
            <w:proofErr w:type="gramStart"/>
            <w:r>
              <w:rPr>
                <w:rFonts w:eastAsia="Times New Roman"/>
                <w:color w:val="000000"/>
                <w:vertAlign w:val="superscript"/>
              </w:rPr>
              <w:t>a</w:t>
            </w:r>
            <w:proofErr w:type="gramEnd"/>
            <w:r w:rsidRPr="003F7992">
              <w:rPr>
                <w:rFonts w:eastAsia="Times New Roman"/>
                <w:color w:val="000000"/>
                <w:sz w:val="18"/>
                <w:szCs w:val="18"/>
              </w:rPr>
              <w:t xml:space="preserve"> represents a significant interaction term between the exposure*visit in LMM models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(p&lt;0.05)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. *p values &lt; 0.1. **p values &lt; 0.05. </w:t>
            </w:r>
            <w:proofErr w:type="gramStart"/>
            <w:r>
              <w:rPr>
                <w:rFonts w:eastAsia="Times New Roman"/>
                <w:b/>
                <w:color w:val="000000"/>
                <w:vertAlign w:val="superscript"/>
              </w:rPr>
              <w:t>b</w:t>
            </w:r>
            <w:proofErr w:type="gramEnd"/>
            <w:r>
              <w:rPr>
                <w:rFonts w:eastAsia="Times New Roman"/>
                <w:b/>
                <w:color w:val="000000"/>
                <w:vertAlign w:val="superscript"/>
              </w:rPr>
              <w:t xml:space="preserve"> </w:t>
            </w:r>
            <w:r w:rsidRPr="00AC581F">
              <w:rPr>
                <w:rFonts w:eastAsia="Times New Roman"/>
                <w:color w:val="000000"/>
                <w:sz w:val="18"/>
                <w:szCs w:val="18"/>
              </w:rPr>
              <w:t>Dichotomous variable.</w:t>
            </w:r>
            <w:r w:rsidR="00A6327E">
              <w:rPr>
                <w:rFonts w:eastAsia="Times New Roman"/>
                <w:color w:val="000000"/>
                <w:sz w:val="18"/>
                <w:szCs w:val="18"/>
              </w:rPr>
              <w:br/>
              <w:t xml:space="preserve">Models adjusted for </w:t>
            </w:r>
            <w:r w:rsidR="00A6327E" w:rsidRPr="0080760F">
              <w:rPr>
                <w:rFonts w:eastAsia="Times New Roman"/>
                <w:color w:val="000000"/>
                <w:sz w:val="18"/>
                <w:szCs w:val="18"/>
              </w:rPr>
              <w:t>specific gravity, study visit, body mass index (BMI) at the first study visit, maternal age, the number of hours of second-hand smoking exposure per day, and a socio-economic variable</w:t>
            </w:r>
            <w:r w:rsidR="00A6327E">
              <w:rPr>
                <w:rFonts w:eastAsia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AE6C39" w:rsidRPr="004606A0" w:rsidRDefault="00AE6C39" w:rsidP="00AE6C39">
      <w:pPr>
        <w:tabs>
          <w:tab w:val="left" w:pos="9115"/>
        </w:tabs>
        <w:rPr>
          <w:rFonts w:eastAsia="Times New Roman"/>
          <w:sz w:val="18"/>
          <w:szCs w:val="18"/>
        </w:rPr>
        <w:sectPr w:rsidR="00AE6C39" w:rsidRPr="004606A0" w:rsidSect="00294C9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Y="952"/>
        <w:tblW w:w="8776" w:type="dxa"/>
        <w:tblLook w:val="0420" w:firstRow="1" w:lastRow="0" w:firstColumn="0" w:lastColumn="0" w:noHBand="0" w:noVBand="1"/>
      </w:tblPr>
      <w:tblGrid>
        <w:gridCol w:w="1500"/>
        <w:gridCol w:w="860"/>
        <w:gridCol w:w="860"/>
        <w:gridCol w:w="1380"/>
        <w:gridCol w:w="760"/>
        <w:gridCol w:w="940"/>
        <w:gridCol w:w="860"/>
        <w:gridCol w:w="756"/>
        <w:gridCol w:w="860"/>
      </w:tblGrid>
      <w:tr w:rsidR="0056725F" w:rsidRPr="009764DC" w:rsidTr="009764DC">
        <w:trPr>
          <w:trHeight w:val="25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25F" w:rsidRPr="009764DC" w:rsidRDefault="0056725F" w:rsidP="009764D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Prog</w:t>
            </w:r>
            <w:proofErr w:type="spellEnd"/>
          </w:p>
        </w:tc>
        <w:tc>
          <w:tcPr>
            <w:tcW w:w="214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SHBG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FT4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TSH</w:t>
            </w:r>
          </w:p>
        </w:tc>
      </w:tr>
      <w:tr w:rsidR="0056725F" w:rsidRPr="009764DC" w:rsidTr="009764DC">
        <w:trPr>
          <w:trHeight w:val="315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0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Prelim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New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Prelim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New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Prelim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New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Prelim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New</w:t>
            </w: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2,4-DCP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2,5-DCP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1↓  3↑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BPA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↑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3↑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BP-3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3↑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TCS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9764DC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(3</w:t>
            </w:r>
            <w:r w:rsidR="0056725F" w:rsidRPr="009764DC">
              <w:rPr>
                <w:rFonts w:eastAsia="Times New Roman" w:cs="Arial"/>
                <w:sz w:val="20"/>
                <w:szCs w:val="18"/>
              </w:rPr>
              <w:t>↑)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MPB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↑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1↓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↑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color w:val="000000"/>
                <w:sz w:val="20"/>
                <w:szCs w:val="18"/>
              </w:rPr>
              <w:t> 1↓</w:t>
            </w:r>
          </w:p>
        </w:tc>
      </w:tr>
      <w:tr w:rsidR="0056725F" w:rsidRPr="009764DC" w:rsidTr="009764DC">
        <w:trPr>
          <w:trHeight w:val="240"/>
        </w:trPr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BPB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↓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↑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18"/>
              </w:rPr>
            </w:pPr>
            <w:r w:rsidRPr="009764DC">
              <w:rPr>
                <w:rFonts w:eastAsia="Times New Roman" w:cs="Arial"/>
                <w:sz w:val="20"/>
                <w:szCs w:val="18"/>
              </w:rPr>
              <w:t> </w:t>
            </w:r>
          </w:p>
        </w:tc>
      </w:tr>
      <w:tr w:rsidR="0056725F" w:rsidRPr="009764DC" w:rsidTr="009764DC">
        <w:trPr>
          <w:trHeight w:val="25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PPB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Cs/>
                <w:color w:val="000000"/>
                <w:sz w:val="20"/>
                <w:szCs w:val="18"/>
              </w:rPr>
              <w:t>(3↑)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Cs/>
                <w:color w:val="000000"/>
                <w:sz w:val="20"/>
                <w:szCs w:val="18"/>
              </w:rPr>
              <w:t>1↓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725F" w:rsidRPr="009764DC" w:rsidRDefault="0056725F" w:rsidP="009764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9764DC"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9764DC" w:rsidRPr="009764DC" w:rsidTr="009764DC">
        <w:trPr>
          <w:trHeight w:val="255"/>
        </w:trPr>
        <w:tc>
          <w:tcPr>
            <w:tcW w:w="8776" w:type="dxa"/>
            <w:gridSpan w:val="9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:rsidR="009764DC" w:rsidRPr="00A74351" w:rsidRDefault="00A74351" w:rsidP="0072049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2,4-DCP: 2,4-dichlorophenol; 2,5-DCP: 2,5-dichlorophenol; BP-3: Benzophenone; TCS: </w:t>
            </w:r>
            <w:proofErr w:type="spellStart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Triclosan</w:t>
            </w:r>
            <w:proofErr w:type="spellEnd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; MPB: </w:t>
            </w:r>
            <w:proofErr w:type="spellStart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Methylparaben</w:t>
            </w:r>
            <w:proofErr w:type="spellEnd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; BPB: </w:t>
            </w:r>
            <w:proofErr w:type="spellStart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Butylparaben</w:t>
            </w:r>
            <w:proofErr w:type="spellEnd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; PPB: </w:t>
            </w:r>
            <w:proofErr w:type="spellStart"/>
            <w:r w:rsidRPr="00A74351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Propylparaben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br/>
            </w:r>
            <w:r w:rsidR="009764D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* </w:t>
            </w:r>
            <w:r w:rsid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Previous analysis: </w:t>
            </w:r>
            <w:r w:rsidR="009764DC">
              <w:t xml:space="preserve"> </w:t>
            </w:r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Aker AM, Watkins DJ, Johns LE, Ferguson KK, </w:t>
            </w:r>
            <w:proofErr w:type="spellStart"/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Soldin</w:t>
            </w:r>
            <w:proofErr w:type="spellEnd"/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 OP, </w:t>
            </w:r>
            <w:proofErr w:type="spellStart"/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Anzalota</w:t>
            </w:r>
            <w:proofErr w:type="spellEnd"/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 Del Toro LV, et al. Phenols and parabens in relation to reproductive and thyroid hormones in pregnant women. Environ Res. 2016</w:t>
            </w:r>
            <w:proofErr w:type="gramStart"/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;151:30</w:t>
            </w:r>
            <w:proofErr w:type="gramEnd"/>
            <w:r w:rsidR="009764DC" w:rsidRP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–7.</w:t>
            </w:r>
            <w:r w:rsidR="009764DC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br/>
              <w:t>Numbers in cell refer to a significant association observed in stated study visit only. Associations in brackets refer to suggestive associations with p values between 0.05 and 0.10.</w:t>
            </w:r>
          </w:p>
        </w:tc>
      </w:tr>
    </w:tbl>
    <w:p w:rsidR="00097647" w:rsidRPr="00AE6C39" w:rsidRDefault="009764DC" w:rsidP="00AE6C39">
      <w:r>
        <w:t>Supplementary Table 3: Result comparison between the common exposure biomarkers and hormones from the preliminary analyses previously published* and the current analysis</w:t>
      </w:r>
      <w:bookmarkStart w:id="0" w:name="_GoBack"/>
      <w:bookmarkEnd w:id="0"/>
    </w:p>
    <w:sectPr w:rsidR="00097647" w:rsidRPr="00AE6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91C5B"/>
    <w:multiLevelType w:val="multilevel"/>
    <w:tmpl w:val="0AE0B3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82765F"/>
    <w:multiLevelType w:val="hybridMultilevel"/>
    <w:tmpl w:val="D5C6ACF0"/>
    <w:lvl w:ilvl="0" w:tplc="88801E1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F10B4"/>
    <w:multiLevelType w:val="multilevel"/>
    <w:tmpl w:val="94AE4D3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39"/>
    <w:rsid w:val="00050183"/>
    <w:rsid w:val="00097647"/>
    <w:rsid w:val="001304F8"/>
    <w:rsid w:val="00294C91"/>
    <w:rsid w:val="004E6EA1"/>
    <w:rsid w:val="00502BAE"/>
    <w:rsid w:val="0056725F"/>
    <w:rsid w:val="0072049A"/>
    <w:rsid w:val="007477FB"/>
    <w:rsid w:val="0079147A"/>
    <w:rsid w:val="00933F4D"/>
    <w:rsid w:val="00962C2B"/>
    <w:rsid w:val="009764DC"/>
    <w:rsid w:val="009E41FE"/>
    <w:rsid w:val="00A6327E"/>
    <w:rsid w:val="00A74351"/>
    <w:rsid w:val="00AE356D"/>
    <w:rsid w:val="00AE6C39"/>
    <w:rsid w:val="00B4258D"/>
    <w:rsid w:val="00C26EB8"/>
    <w:rsid w:val="00E0186A"/>
    <w:rsid w:val="00E06712"/>
    <w:rsid w:val="00E8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E9520D-AE48-4CBF-9EFB-3AB244A9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C39"/>
  </w:style>
  <w:style w:type="paragraph" w:styleId="Heading1">
    <w:name w:val="heading 1"/>
    <w:basedOn w:val="Normal"/>
    <w:next w:val="Normal"/>
    <w:link w:val="Heading1Char"/>
    <w:uiPriority w:val="9"/>
    <w:qFormat/>
    <w:rsid w:val="00AE6C39"/>
    <w:pPr>
      <w:keepNext/>
      <w:keepLines/>
      <w:numPr>
        <w:numId w:val="2"/>
      </w:numPr>
      <w:spacing w:before="240" w:after="0" w:line="480" w:lineRule="auto"/>
      <w:outlineLvl w:val="0"/>
    </w:pPr>
    <w:rPr>
      <w:rFonts w:ascii="Calibri" w:eastAsia="Times New Roman" w:hAnsi="Calibri" w:cs="Times New Roman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C39"/>
    <w:pPr>
      <w:keepNext/>
      <w:keepLines/>
      <w:numPr>
        <w:ilvl w:val="1"/>
        <w:numId w:val="2"/>
      </w:numPr>
      <w:spacing w:before="40" w:after="0" w:line="480" w:lineRule="auto"/>
      <w:ind w:left="432"/>
      <w:outlineLvl w:val="1"/>
    </w:pPr>
    <w:rPr>
      <w:rFonts w:ascii="Calibri Light" w:eastAsia="Times New Roman" w:hAnsi="Calibri Light" w:cs="Times New Roman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6C39"/>
    <w:pPr>
      <w:keepNext/>
      <w:keepLines/>
      <w:numPr>
        <w:ilvl w:val="2"/>
        <w:numId w:val="2"/>
      </w:numPr>
      <w:spacing w:before="40" w:after="0" w:line="480" w:lineRule="auto"/>
      <w:ind w:left="504"/>
      <w:outlineLvl w:val="2"/>
    </w:pPr>
    <w:rPr>
      <w:rFonts w:ascii="Calibri Light" w:eastAsia="Times New Roman" w:hAnsi="Calibri Ligh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C39"/>
    <w:rPr>
      <w:rFonts w:ascii="Calibri" w:eastAsia="Times New Roman" w:hAnsi="Calibri" w:cs="Times New Roman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6C39"/>
    <w:rPr>
      <w:rFonts w:ascii="Calibri Light" w:eastAsia="Times New Roman" w:hAnsi="Calibri Light" w:cs="Times New Roman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6C39"/>
    <w:rPr>
      <w:rFonts w:ascii="Calibri Light" w:eastAsia="Times New Roman" w:hAnsi="Calibri Light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E6C39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AE6C39"/>
    <w:pPr>
      <w:spacing w:after="240" w:line="240" w:lineRule="auto"/>
    </w:pPr>
    <w:rPr>
      <w:rFonts w:ascii="Calibri" w:eastAsia="Calibri" w:hAnsi="Calibri" w:cs="Times New Roman"/>
    </w:rPr>
  </w:style>
  <w:style w:type="paragraph" w:styleId="CommentText">
    <w:name w:val="annotation text"/>
    <w:basedOn w:val="Normal"/>
    <w:link w:val="CommentTextChar"/>
    <w:uiPriority w:val="99"/>
    <w:unhideWhenUsed/>
    <w:rsid w:val="00AE6C3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C39"/>
    <w:rPr>
      <w:rFonts w:ascii="Calibri" w:eastAsia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C39"/>
    <w:rPr>
      <w:rFonts w:ascii="Calibri" w:eastAsia="Calibri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C39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39"/>
    <w:rPr>
      <w:rFonts w:ascii="Segoe UI" w:eastAsia="Calibr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C3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6C39"/>
    <w:pPr>
      <w:spacing w:line="480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E6C3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E6C3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E6C3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E6C3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AE6C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1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1744C-655B-4949-A1F8-94A06EA4C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10606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Aker, Ameera</dc:creator>
  <cp:keywords/>
  <dc:description/>
  <cp:lastModifiedBy>Aker, Ameera</cp:lastModifiedBy>
  <cp:revision>7</cp:revision>
  <dcterms:created xsi:type="dcterms:W3CDTF">2018-12-17T14:02:00Z</dcterms:created>
  <dcterms:modified xsi:type="dcterms:W3CDTF">2018-12-26T16:15:00Z</dcterms:modified>
</cp:coreProperties>
</file>