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319" w:rsidRPr="0017070D" w:rsidRDefault="00844FA7" w:rsidP="00142319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Additional file</w:t>
      </w:r>
    </w:p>
    <w:p w:rsidR="007C49A2" w:rsidRDefault="007C49A2" w:rsidP="00EE05B5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 xml:space="preserve">Table S1. </w:t>
      </w:r>
      <w:r w:rsidR="00682CE8">
        <w:rPr>
          <w:rFonts w:ascii="Times New Roman" w:hAnsi="Times New Roman" w:cs="Times New Roman"/>
          <w:sz w:val="22"/>
        </w:rPr>
        <w:t>Estimated the Akaike Information Cri</w:t>
      </w:r>
      <w:r w:rsidR="007B59EC">
        <w:rPr>
          <w:rFonts w:ascii="Times New Roman" w:hAnsi="Times New Roman" w:cs="Times New Roman"/>
          <w:sz w:val="22"/>
        </w:rPr>
        <w:t xml:space="preserve">terion (AIC) for </w:t>
      </w:r>
      <w:r w:rsidR="00EE05B5">
        <w:rPr>
          <w:rFonts w:ascii="Times New Roman" w:hAnsi="Times New Roman" w:cs="Times New Roman"/>
          <w:sz w:val="22"/>
        </w:rPr>
        <w:t>model selection with covariates</w:t>
      </w:r>
    </w:p>
    <w:tbl>
      <w:tblPr>
        <w:tblW w:w="891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6279"/>
        <w:gridCol w:w="1080"/>
      </w:tblGrid>
      <w:tr w:rsidR="001B6799" w:rsidRPr="001601E2" w:rsidTr="00353AD1">
        <w:trPr>
          <w:trHeight w:val="652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6799" w:rsidRPr="00353AD1" w:rsidRDefault="001B6799" w:rsidP="00353AD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353AD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Model</w:t>
            </w:r>
          </w:p>
        </w:tc>
        <w:tc>
          <w:tcPr>
            <w:tcW w:w="6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6799" w:rsidRPr="001601E2" w:rsidRDefault="001B6799" w:rsidP="00353AD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1601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Covariates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6799" w:rsidRPr="001601E2" w:rsidRDefault="001B6799" w:rsidP="00353AD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1601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AIC</w:t>
            </w:r>
            <w:r w:rsidR="003E2831" w:rsidRPr="003E2831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  <w:vertAlign w:val="superscript"/>
              </w:rPr>
              <w:t>†</w:t>
            </w:r>
          </w:p>
        </w:tc>
      </w:tr>
      <w:tr w:rsidR="001601E2" w:rsidRPr="001601E2" w:rsidTr="001B6799">
        <w:trPr>
          <w:trHeight w:val="330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1E2" w:rsidRPr="001601E2" w:rsidRDefault="001601E2" w:rsidP="001B679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601E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Model 1</w:t>
            </w:r>
          </w:p>
        </w:tc>
        <w:tc>
          <w:tcPr>
            <w:tcW w:w="6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1E2" w:rsidRPr="001601E2" w:rsidRDefault="00582CA1" w:rsidP="00756D20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sex</w:t>
            </w:r>
            <w:r>
              <w:rPr>
                <w:rFonts w:ascii="맑은 고딕" w:eastAsia="맑은 고딕" w:hAnsi="맑은 고딕" w:cs="Times New Roman" w:hint="eastAsia"/>
                <w:color w:val="000000"/>
                <w:kern w:val="0"/>
                <w:szCs w:val="20"/>
              </w:rPr>
              <w:t>+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age</w:t>
            </w:r>
            <w:r>
              <w:rPr>
                <w:rFonts w:ascii="맑은 고딕" w:eastAsia="맑은 고딕" w:hAnsi="맑은 고딕" w:cs="Times New Roman" w:hint="eastAsia"/>
                <w:color w:val="000000"/>
                <w:kern w:val="0"/>
                <w:szCs w:val="20"/>
              </w:rPr>
              <w:t>+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alcohol consumption</w:t>
            </w:r>
            <w:r>
              <w:rPr>
                <w:rFonts w:ascii="맑은 고딕" w:eastAsia="맑은 고딕" w:hAnsi="맑은 고딕" w:cs="Times New Roman" w:hint="eastAsia"/>
                <w:color w:val="000000"/>
                <w:kern w:val="0"/>
                <w:szCs w:val="20"/>
              </w:rPr>
              <w:t>+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physical activity</w:t>
            </w:r>
            <w:r>
              <w:rPr>
                <w:rFonts w:ascii="맑은 고딕" w:eastAsia="맑은 고딕" w:hAnsi="맑은 고딕" w:cs="Times New Roman" w:hint="eastAsia"/>
                <w:color w:val="000000"/>
                <w:kern w:val="0"/>
                <w:szCs w:val="20"/>
              </w:rPr>
              <w:t>+</w:t>
            </w:r>
            <w:r w:rsidR="001601E2" w:rsidRPr="001601E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smoking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1E2" w:rsidRPr="001601E2" w:rsidRDefault="001601E2" w:rsidP="00582CA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601E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89577.91</w:t>
            </w:r>
          </w:p>
        </w:tc>
      </w:tr>
      <w:tr w:rsidR="001601E2" w:rsidRPr="001601E2" w:rsidTr="001B6799">
        <w:trPr>
          <w:trHeight w:val="3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1E2" w:rsidRPr="001601E2" w:rsidRDefault="001601E2" w:rsidP="001B679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601E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Model 2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1E2" w:rsidRPr="001601E2" w:rsidRDefault="00582CA1" w:rsidP="00756D20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Model 1</w:t>
            </w:r>
            <w:r>
              <w:rPr>
                <w:rFonts w:ascii="맑은 고딕" w:eastAsia="맑은 고딕" w:hAnsi="맑은 고딕" w:cs="Times New Roman" w:hint="eastAsia"/>
                <w:color w:val="000000"/>
                <w:kern w:val="0"/>
                <w:szCs w:val="20"/>
              </w:rPr>
              <w:t>+</w:t>
            </w:r>
            <w:r w:rsidR="001601E2" w:rsidRPr="001601E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education level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1E2" w:rsidRPr="001601E2" w:rsidRDefault="001601E2" w:rsidP="00582CA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601E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89444.18</w:t>
            </w:r>
          </w:p>
        </w:tc>
      </w:tr>
      <w:tr w:rsidR="001601E2" w:rsidRPr="001601E2" w:rsidTr="001B6799">
        <w:trPr>
          <w:trHeight w:val="33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6799" w:rsidRPr="001601E2" w:rsidRDefault="001601E2" w:rsidP="001B679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601E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Model 3</w:t>
            </w:r>
            <w:r w:rsidR="001B6799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="001B679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(main)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01E2" w:rsidRPr="001601E2" w:rsidRDefault="00582CA1" w:rsidP="00756D20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Model 2</w:t>
            </w:r>
            <w:r>
              <w:rPr>
                <w:rFonts w:ascii="맑은 고딕" w:eastAsia="맑은 고딕" w:hAnsi="맑은 고딕" w:cs="Times New Roman" w:hint="eastAsia"/>
                <w:color w:val="000000"/>
                <w:kern w:val="0"/>
                <w:szCs w:val="20"/>
              </w:rPr>
              <w:t>+</w:t>
            </w:r>
            <w:r w:rsidR="00F608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obesity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01E2" w:rsidRPr="001601E2" w:rsidRDefault="001601E2" w:rsidP="00582CA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601E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89240.41</w:t>
            </w:r>
          </w:p>
        </w:tc>
      </w:tr>
    </w:tbl>
    <w:p w:rsidR="003E2831" w:rsidRPr="00240190" w:rsidRDefault="003E2831" w:rsidP="00C12E89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</w:rPr>
      </w:pPr>
      <w:r w:rsidRPr="003E2831">
        <w:rPr>
          <w:rFonts w:ascii="Times New Roman" w:hAnsi="Times New Roman" w:cs="Times New Roman"/>
          <w:sz w:val="22"/>
          <w:vertAlign w:val="superscript"/>
        </w:rPr>
        <w:t>†</w:t>
      </w:r>
      <w:r w:rsidRPr="003E2831">
        <w:rPr>
          <w:rFonts w:ascii="Times New Roman" w:hAnsi="Times New Roman" w:cs="Times New Roman"/>
          <w:sz w:val="22"/>
        </w:rPr>
        <w:t xml:space="preserve">: </w:t>
      </w:r>
      <w:r w:rsidR="00B93368">
        <w:rPr>
          <w:rFonts w:ascii="Times New Roman" w:hAnsi="Times New Roman" w:cs="Times New Roman"/>
          <w:sz w:val="22"/>
        </w:rPr>
        <w:t>Estimated using generalized additive model.</w:t>
      </w:r>
      <w:bookmarkStart w:id="0" w:name="_GoBack"/>
      <w:bookmarkEnd w:id="0"/>
      <w:r w:rsidR="00B93368">
        <w:rPr>
          <w:rFonts w:ascii="Times New Roman" w:hAnsi="Times New Roman" w:cs="Times New Roman"/>
          <w:sz w:val="22"/>
        </w:rPr>
        <w:t xml:space="preserve"> AI</w:t>
      </w:r>
      <w:r w:rsidR="00C12E89">
        <w:rPr>
          <w:rFonts w:ascii="Times New Roman" w:hAnsi="Times New Roman" w:cs="Times New Roman"/>
          <w:sz w:val="22"/>
        </w:rPr>
        <w:t>C, Akaike Information Criterion</w:t>
      </w:r>
      <w:r w:rsidR="00F608A7">
        <w:rPr>
          <w:rFonts w:ascii="Times New Roman" w:hAnsi="Times New Roman" w:cs="Times New Roman"/>
          <w:sz w:val="22"/>
        </w:rPr>
        <w:t>.</w:t>
      </w:r>
    </w:p>
    <w:p w:rsidR="00240190" w:rsidRDefault="00240190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:rsidR="00142319" w:rsidRPr="0017070D" w:rsidRDefault="00142319" w:rsidP="00EE05B5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</w:rPr>
      </w:pPr>
      <w:r w:rsidRPr="0017070D">
        <w:rPr>
          <w:rFonts w:ascii="Times New Roman" w:hAnsi="Times New Roman" w:cs="Times New Roman"/>
          <w:b/>
          <w:sz w:val="22"/>
        </w:rPr>
        <w:lastRenderedPageBreak/>
        <w:t xml:space="preserve">Table </w:t>
      </w:r>
      <w:r w:rsidR="00C2747B">
        <w:rPr>
          <w:rFonts w:ascii="Times New Roman" w:hAnsi="Times New Roman" w:cs="Times New Roman"/>
          <w:b/>
          <w:sz w:val="22"/>
        </w:rPr>
        <w:t>S</w:t>
      </w:r>
      <w:r w:rsidR="007C49A2">
        <w:rPr>
          <w:rFonts w:ascii="Times New Roman" w:hAnsi="Times New Roman" w:cs="Times New Roman"/>
          <w:b/>
          <w:sz w:val="22"/>
        </w:rPr>
        <w:t>2</w:t>
      </w:r>
      <w:r w:rsidRPr="0017070D">
        <w:rPr>
          <w:rFonts w:ascii="Times New Roman" w:hAnsi="Times New Roman" w:cs="Times New Roman"/>
          <w:b/>
          <w:sz w:val="22"/>
        </w:rPr>
        <w:t>.</w:t>
      </w:r>
      <w:r w:rsidRPr="0017070D">
        <w:rPr>
          <w:rFonts w:ascii="Times New Roman" w:hAnsi="Times New Roman" w:cs="Times New Roman"/>
          <w:sz w:val="22"/>
        </w:rPr>
        <w:t xml:space="preserve"> </w:t>
      </w:r>
      <w:r w:rsidR="00225C09" w:rsidRPr="0017070D">
        <w:rPr>
          <w:rFonts w:ascii="Times New Roman" w:hAnsi="Times New Roman" w:cs="Times New Roman"/>
          <w:sz w:val="22"/>
        </w:rPr>
        <w:t>Associations between ambient air pollution and the level of fasting blood glucose level (mg/dL) and hemoglobin A1c (percentage points) per interquartile range of PM</w:t>
      </w:r>
      <w:r w:rsidR="00225C09" w:rsidRPr="0017070D">
        <w:rPr>
          <w:rFonts w:ascii="Times New Roman" w:hAnsi="Times New Roman" w:cs="Times New Roman"/>
          <w:sz w:val="22"/>
          <w:vertAlign w:val="subscript"/>
        </w:rPr>
        <w:t>10</w:t>
      </w:r>
      <w:r w:rsidR="00225C09" w:rsidRPr="0017070D">
        <w:rPr>
          <w:rFonts w:ascii="Times New Roman" w:hAnsi="Times New Roman" w:cs="Times New Roman"/>
          <w:sz w:val="22"/>
        </w:rPr>
        <w:t>, PM</w:t>
      </w:r>
      <w:r w:rsidR="00225C09" w:rsidRPr="0017070D">
        <w:rPr>
          <w:rFonts w:ascii="Times New Roman" w:hAnsi="Times New Roman" w:cs="Times New Roman"/>
          <w:sz w:val="22"/>
          <w:vertAlign w:val="subscript"/>
        </w:rPr>
        <w:t>2.5</w:t>
      </w:r>
      <w:r w:rsidR="00225C09" w:rsidRPr="0017070D">
        <w:rPr>
          <w:rFonts w:ascii="Times New Roman" w:hAnsi="Times New Roman" w:cs="Times New Roman"/>
          <w:sz w:val="22"/>
        </w:rPr>
        <w:t>, and NO</w:t>
      </w:r>
      <w:r w:rsidR="00225C09" w:rsidRPr="0017070D">
        <w:rPr>
          <w:rFonts w:ascii="Times New Roman" w:hAnsi="Times New Roman" w:cs="Times New Roman"/>
          <w:sz w:val="22"/>
          <w:vertAlign w:val="subscript"/>
        </w:rPr>
        <w:t>2</w:t>
      </w:r>
      <w:r w:rsidR="00225C09" w:rsidRPr="0017070D">
        <w:rPr>
          <w:rFonts w:ascii="Times New Roman" w:hAnsi="Times New Roman" w:cs="Times New Roman"/>
          <w:sz w:val="22"/>
        </w:rPr>
        <w:t xml:space="preserve"> </w:t>
      </w:r>
    </w:p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220"/>
        <w:gridCol w:w="2221"/>
        <w:gridCol w:w="2221"/>
      </w:tblGrid>
      <w:tr w:rsidR="00353AD1" w:rsidRPr="0017070D" w:rsidTr="0017070D">
        <w:trPr>
          <w:trHeight w:val="330"/>
        </w:trPr>
        <w:tc>
          <w:tcPr>
            <w:tcW w:w="2410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353AD1" w:rsidRPr="00353AD1" w:rsidRDefault="00353AD1" w:rsidP="00EE05B5">
            <w:pPr>
              <w:spacing w:line="480" w:lineRule="auto"/>
              <w:jc w:val="center"/>
              <w:rPr>
                <w:rFonts w:ascii="Times New Roman" w:eastAsia="굴림" w:hAnsi="Times New Roman" w:cs="Times New Roman"/>
                <w:b/>
                <w:kern w:val="0"/>
                <w:szCs w:val="20"/>
              </w:rPr>
            </w:pPr>
            <w:r w:rsidRPr="00353AD1">
              <w:rPr>
                <w:rStyle w:val="txt1"/>
                <w:rFonts w:ascii="Times New Roman" w:hAnsi="Times New Roman" w:cs="Times New Roman"/>
                <w:b/>
                <w:i/>
                <w:color w:val="000000"/>
                <w:szCs w:val="20"/>
              </w:rPr>
              <w:t xml:space="preserve">β </w:t>
            </w:r>
            <w:r w:rsidRPr="00353AD1">
              <w:rPr>
                <w:rStyle w:val="txt1"/>
                <w:rFonts w:ascii="Times New Roman" w:hAnsi="Times New Roman" w:cs="Times New Roman"/>
                <w:b/>
                <w:color w:val="000000"/>
                <w:szCs w:val="20"/>
              </w:rPr>
              <w:t>(95% CI)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353AD1" w:rsidRPr="00353AD1" w:rsidRDefault="00353AD1" w:rsidP="00EE05B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353AD1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Air pollutants</w:t>
            </w:r>
          </w:p>
        </w:tc>
      </w:tr>
      <w:tr w:rsidR="00353AD1" w:rsidRPr="0017070D" w:rsidTr="0017070D">
        <w:trPr>
          <w:trHeight w:val="330"/>
        </w:trPr>
        <w:tc>
          <w:tcPr>
            <w:tcW w:w="2410" w:type="dxa"/>
            <w:vMerge/>
            <w:tcBorders>
              <w:bottom w:val="single" w:sz="4" w:space="0" w:color="auto"/>
            </w:tcBorders>
            <w:noWrap/>
            <w:hideMark/>
          </w:tcPr>
          <w:p w:rsidR="00353AD1" w:rsidRPr="00353AD1" w:rsidRDefault="00353AD1" w:rsidP="00353AD1">
            <w:pPr>
              <w:widowControl/>
              <w:wordWrap/>
              <w:autoSpaceDE/>
              <w:autoSpaceDN/>
              <w:spacing w:line="48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353AD1" w:rsidRPr="00353AD1" w:rsidRDefault="00353AD1" w:rsidP="00EE05B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353AD1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PM</w:t>
            </w:r>
            <w:r w:rsidRPr="00353AD1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  <w:vertAlign w:val="subscript"/>
              </w:rPr>
              <w:t>10</w:t>
            </w:r>
            <w:r w:rsidRPr="00353AD1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 (</w:t>
            </w:r>
            <w:r w:rsidRPr="00353AD1">
              <w:rPr>
                <w:rFonts w:ascii="Times New Roman" w:hAnsi="Times New Roman" w:cs="Times New Roman"/>
                <w:b/>
                <w:szCs w:val="20"/>
              </w:rPr>
              <w:t>μg/m</w:t>
            </w:r>
            <w:r w:rsidRPr="00353AD1">
              <w:rPr>
                <w:rFonts w:ascii="Times New Roman" w:hAnsi="Times New Roman" w:cs="Times New Roman"/>
                <w:b/>
                <w:szCs w:val="20"/>
                <w:vertAlign w:val="superscript"/>
              </w:rPr>
              <w:t>3</w:t>
            </w:r>
            <w:r w:rsidRPr="00353AD1">
              <w:rPr>
                <w:rFonts w:ascii="Times New Roman" w:hAnsi="Times New Roman" w:cs="Times New Roman"/>
                <w:b/>
                <w:szCs w:val="20"/>
              </w:rPr>
              <w:t>)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:rsidR="00353AD1" w:rsidRPr="00353AD1" w:rsidRDefault="00353AD1" w:rsidP="00EE05B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353AD1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PM</w:t>
            </w:r>
            <w:r w:rsidRPr="00353AD1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  <w:vertAlign w:val="subscript"/>
              </w:rPr>
              <w:t xml:space="preserve">2.5 </w:t>
            </w:r>
            <w:r w:rsidRPr="00353AD1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(</w:t>
            </w:r>
            <w:r w:rsidRPr="00353AD1">
              <w:rPr>
                <w:rFonts w:ascii="Times New Roman" w:hAnsi="Times New Roman" w:cs="Times New Roman"/>
                <w:b/>
                <w:szCs w:val="20"/>
              </w:rPr>
              <w:t>μg/m</w:t>
            </w:r>
            <w:r w:rsidRPr="00353AD1">
              <w:rPr>
                <w:rFonts w:ascii="Times New Roman" w:hAnsi="Times New Roman" w:cs="Times New Roman"/>
                <w:b/>
                <w:szCs w:val="20"/>
                <w:vertAlign w:val="superscript"/>
              </w:rPr>
              <w:t>3</w:t>
            </w:r>
            <w:r w:rsidRPr="00353AD1">
              <w:rPr>
                <w:rFonts w:ascii="Times New Roman" w:hAnsi="Times New Roman" w:cs="Times New Roman"/>
                <w:b/>
                <w:szCs w:val="20"/>
              </w:rPr>
              <w:t>)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:rsidR="00353AD1" w:rsidRPr="00353AD1" w:rsidRDefault="00353AD1" w:rsidP="00EE05B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  <w:vertAlign w:val="subscript"/>
              </w:rPr>
            </w:pPr>
            <w:r w:rsidRPr="00353AD1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NO</w:t>
            </w:r>
            <w:r w:rsidRPr="00353AD1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  <w:vertAlign w:val="subscript"/>
              </w:rPr>
              <w:t xml:space="preserve">2 </w:t>
            </w:r>
            <w:r w:rsidRPr="00353AD1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(ppb)</w:t>
            </w:r>
          </w:p>
        </w:tc>
      </w:tr>
      <w:tr w:rsidR="0017070D" w:rsidRPr="0017070D" w:rsidTr="0017070D">
        <w:trPr>
          <w:trHeight w:val="330"/>
        </w:trPr>
        <w:tc>
          <w:tcPr>
            <w:tcW w:w="2410" w:type="dxa"/>
            <w:tcBorders>
              <w:top w:val="single" w:sz="4" w:space="0" w:color="auto"/>
            </w:tcBorders>
            <w:noWrap/>
          </w:tcPr>
          <w:p w:rsidR="0017070D" w:rsidRPr="00DC7DBB" w:rsidRDefault="0017070D" w:rsidP="00EE05B5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C7DB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FBG (mg/dL)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  <w:noWrap/>
          </w:tcPr>
          <w:p w:rsidR="0017070D" w:rsidRPr="000C7196" w:rsidRDefault="0017070D" w:rsidP="00EE05B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17070D" w:rsidRPr="0017070D" w:rsidTr="0017070D">
        <w:trPr>
          <w:trHeight w:val="330"/>
        </w:trPr>
        <w:tc>
          <w:tcPr>
            <w:tcW w:w="2410" w:type="dxa"/>
            <w:noWrap/>
            <w:hideMark/>
          </w:tcPr>
          <w:p w:rsidR="0017070D" w:rsidRPr="00193C4A" w:rsidRDefault="00193C4A" w:rsidP="00EE05B5">
            <w:pPr>
              <w:widowControl/>
              <w:wordWrap/>
              <w:autoSpaceDE/>
              <w:autoSpaceDN/>
              <w:spacing w:line="480" w:lineRule="auto"/>
              <w:ind w:firstLineChars="50" w:firstLine="100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193C4A">
              <w:rPr>
                <w:rStyle w:val="txt1"/>
                <w:rFonts w:ascii="Times New Roman" w:hAnsi="Times New Roman" w:cs="Times New Roman"/>
                <w:i/>
                <w:color w:val="000000"/>
                <w:szCs w:val="20"/>
              </w:rPr>
              <w:t>β</w:t>
            </w:r>
            <w:r w:rsidRPr="00193C4A">
              <w:rPr>
                <w:rStyle w:val="txt1"/>
                <w:rFonts w:ascii="Times New Roman" w:hAnsi="Times New Roman" w:cs="Times New Roman"/>
                <w:i/>
                <w:color w:val="000000"/>
                <w:szCs w:val="20"/>
                <w:vertAlign w:val="subscript"/>
              </w:rPr>
              <w:t>0</w:t>
            </w:r>
          </w:p>
        </w:tc>
        <w:tc>
          <w:tcPr>
            <w:tcW w:w="2220" w:type="dxa"/>
            <w:noWrap/>
          </w:tcPr>
          <w:p w:rsidR="0017070D" w:rsidRPr="000C7196" w:rsidRDefault="00632D83" w:rsidP="00EE05B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0.49 (0.01</w:t>
            </w:r>
            <w:r w:rsidRPr="000C719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0.97)</w:t>
            </w:r>
            <w:r w:rsidRPr="00632D8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2221" w:type="dxa"/>
            <w:noWrap/>
          </w:tcPr>
          <w:p w:rsidR="0017070D" w:rsidRPr="000C7196" w:rsidRDefault="00617077" w:rsidP="00EE05B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0.44 (</w:t>
            </w:r>
            <w:r w:rsidRPr="005D32E9">
              <w:rPr>
                <w:rFonts w:ascii="Times New Roman" w:eastAsia="맑은 고딕" w:hAnsi="Times New Roman" w:cs="Times New Roman"/>
                <w:color w:val="000000"/>
                <w:kern w:val="0"/>
                <w:sz w:val="19"/>
                <w:szCs w:val="19"/>
              </w:rPr>
              <w:t>−</w:t>
            </w:r>
            <w:r w:rsidR="00632D83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0.03</w:t>
            </w:r>
            <w:r w:rsidR="00632D83" w:rsidRPr="000C719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="00632D8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0.90)</w:t>
            </w:r>
          </w:p>
        </w:tc>
        <w:tc>
          <w:tcPr>
            <w:tcW w:w="2221" w:type="dxa"/>
            <w:noWrap/>
          </w:tcPr>
          <w:p w:rsidR="0017070D" w:rsidRPr="000C7196" w:rsidRDefault="00632D83" w:rsidP="00EE05B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1.73 (0.52</w:t>
            </w:r>
            <w:r w:rsidRPr="000C719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2.94)</w:t>
            </w:r>
            <w:r w:rsidRPr="00632D8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</w:tr>
      <w:tr w:rsidR="0017070D" w:rsidRPr="0017070D" w:rsidTr="0017070D">
        <w:trPr>
          <w:trHeight w:val="330"/>
        </w:trPr>
        <w:tc>
          <w:tcPr>
            <w:tcW w:w="2410" w:type="dxa"/>
            <w:noWrap/>
            <w:hideMark/>
          </w:tcPr>
          <w:p w:rsidR="0017070D" w:rsidRPr="00DC7DBB" w:rsidRDefault="00193C4A" w:rsidP="00EE05B5">
            <w:pPr>
              <w:widowControl/>
              <w:wordWrap/>
              <w:autoSpaceDE/>
              <w:autoSpaceDN/>
              <w:spacing w:line="480" w:lineRule="auto"/>
              <w:ind w:right="38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93C4A">
              <w:rPr>
                <w:rStyle w:val="txt1"/>
                <w:rFonts w:ascii="Times New Roman" w:hAnsi="Times New Roman" w:cs="Times New Roman"/>
                <w:i/>
                <w:color w:val="000000"/>
                <w:szCs w:val="20"/>
              </w:rPr>
              <w:t>β</w:t>
            </w:r>
            <w:r>
              <w:rPr>
                <w:rStyle w:val="txt1"/>
                <w:rFonts w:ascii="Times New Roman" w:hAnsi="Times New Roman" w:cs="Times New Roman"/>
                <w:i/>
                <w:color w:val="000000"/>
                <w:szCs w:val="20"/>
                <w:vertAlign w:val="subscript"/>
              </w:rPr>
              <w:t>1</w:t>
            </w:r>
          </w:p>
        </w:tc>
        <w:tc>
          <w:tcPr>
            <w:tcW w:w="2220" w:type="dxa"/>
            <w:noWrap/>
          </w:tcPr>
          <w:p w:rsidR="0017070D" w:rsidRPr="00632D83" w:rsidRDefault="00617077" w:rsidP="00EE05B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0.40 (</w:t>
            </w:r>
            <w:r w:rsidRPr="005D32E9">
              <w:rPr>
                <w:rFonts w:ascii="Times New Roman" w:eastAsia="맑은 고딕" w:hAnsi="Times New Roman" w:cs="Times New Roman"/>
                <w:color w:val="000000"/>
                <w:kern w:val="0"/>
                <w:sz w:val="19"/>
                <w:szCs w:val="19"/>
              </w:rPr>
              <w:t>−</w:t>
            </w:r>
            <w:r w:rsidR="00632D83">
              <w:rPr>
                <w:rFonts w:ascii="Times New Roman" w:hAnsi="Times New Roman" w:cs="Times New Roman" w:hint="eastAsia"/>
                <w:kern w:val="0"/>
                <w:szCs w:val="20"/>
              </w:rPr>
              <w:t>0.07</w:t>
            </w:r>
            <w:r w:rsidR="00632D83" w:rsidRPr="000C719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="00632D8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0.87)</w:t>
            </w:r>
          </w:p>
        </w:tc>
        <w:tc>
          <w:tcPr>
            <w:tcW w:w="2221" w:type="dxa"/>
            <w:noWrap/>
          </w:tcPr>
          <w:p w:rsidR="0017070D" w:rsidRPr="00632D83" w:rsidRDefault="00617077" w:rsidP="00EE05B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0.26 (</w:t>
            </w:r>
            <w:r w:rsidRPr="005D32E9">
              <w:rPr>
                <w:rFonts w:ascii="Times New Roman" w:eastAsia="맑은 고딕" w:hAnsi="Times New Roman" w:cs="Times New Roman"/>
                <w:color w:val="000000"/>
                <w:kern w:val="0"/>
                <w:sz w:val="19"/>
                <w:szCs w:val="19"/>
              </w:rPr>
              <w:t>−</w:t>
            </w:r>
            <w:r w:rsidR="00632D83">
              <w:rPr>
                <w:rFonts w:ascii="Times New Roman" w:hAnsi="Times New Roman" w:cs="Times New Roman" w:hint="eastAsia"/>
                <w:kern w:val="0"/>
                <w:szCs w:val="20"/>
              </w:rPr>
              <w:t>0.22</w:t>
            </w:r>
            <w:r w:rsidR="00632D83" w:rsidRPr="000C719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="00632D8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0.74)</w:t>
            </w:r>
          </w:p>
        </w:tc>
        <w:tc>
          <w:tcPr>
            <w:tcW w:w="2221" w:type="dxa"/>
            <w:noWrap/>
          </w:tcPr>
          <w:p w:rsidR="0017070D" w:rsidRPr="00632D83" w:rsidRDefault="00632D83" w:rsidP="00EE05B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1.70 (0.56</w:t>
            </w:r>
            <w:r w:rsidRPr="000C719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2.84)</w:t>
            </w:r>
            <w:r w:rsidRPr="00632D8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</w:tr>
      <w:tr w:rsidR="0017070D" w:rsidRPr="0017070D" w:rsidTr="0017070D">
        <w:trPr>
          <w:trHeight w:val="330"/>
        </w:trPr>
        <w:tc>
          <w:tcPr>
            <w:tcW w:w="2410" w:type="dxa"/>
            <w:noWrap/>
            <w:hideMark/>
          </w:tcPr>
          <w:p w:rsidR="0017070D" w:rsidRPr="00DC7DBB" w:rsidRDefault="00193C4A" w:rsidP="00EE05B5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93C4A">
              <w:rPr>
                <w:rStyle w:val="txt1"/>
                <w:rFonts w:ascii="Times New Roman" w:hAnsi="Times New Roman" w:cs="Times New Roman"/>
                <w:i/>
                <w:color w:val="000000"/>
                <w:szCs w:val="20"/>
              </w:rPr>
              <w:t>β</w:t>
            </w:r>
            <w:r>
              <w:rPr>
                <w:rStyle w:val="txt1"/>
                <w:rFonts w:ascii="Times New Roman" w:hAnsi="Times New Roman" w:cs="Times New Roman"/>
                <w:i/>
                <w:color w:val="000000"/>
                <w:szCs w:val="20"/>
                <w:vertAlign w:val="subscript"/>
              </w:rPr>
              <w:t>2</w:t>
            </w:r>
          </w:p>
        </w:tc>
        <w:tc>
          <w:tcPr>
            <w:tcW w:w="2220" w:type="dxa"/>
            <w:noWrap/>
          </w:tcPr>
          <w:p w:rsidR="0017070D" w:rsidRPr="000C7196" w:rsidRDefault="00617077" w:rsidP="00EE05B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0.22 (</w:t>
            </w:r>
            <w:r w:rsidRPr="005D32E9">
              <w:rPr>
                <w:rFonts w:ascii="Times New Roman" w:eastAsia="맑은 고딕" w:hAnsi="Times New Roman" w:cs="Times New Roman"/>
                <w:color w:val="000000"/>
                <w:kern w:val="0"/>
                <w:sz w:val="19"/>
                <w:szCs w:val="19"/>
              </w:rPr>
              <w:t>−</w:t>
            </w:r>
            <w:r w:rsidR="00DC7DBB" w:rsidRPr="000C719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0.31–0.75)</w:t>
            </w:r>
          </w:p>
        </w:tc>
        <w:tc>
          <w:tcPr>
            <w:tcW w:w="2221" w:type="dxa"/>
            <w:noWrap/>
          </w:tcPr>
          <w:p w:rsidR="0017070D" w:rsidRPr="000C7196" w:rsidRDefault="00617077" w:rsidP="00EE05B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0.31 (</w:t>
            </w:r>
            <w:r w:rsidRPr="005D32E9">
              <w:rPr>
                <w:rFonts w:ascii="Times New Roman" w:eastAsia="맑은 고딕" w:hAnsi="Times New Roman" w:cs="Times New Roman"/>
                <w:color w:val="000000"/>
                <w:kern w:val="0"/>
                <w:sz w:val="19"/>
                <w:szCs w:val="19"/>
              </w:rPr>
              <w:t>−</w:t>
            </w:r>
            <w:r w:rsidR="00DC7DBB" w:rsidRPr="000C719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0.20–0.82)</w:t>
            </w:r>
          </w:p>
        </w:tc>
        <w:tc>
          <w:tcPr>
            <w:tcW w:w="2221" w:type="dxa"/>
            <w:noWrap/>
          </w:tcPr>
          <w:p w:rsidR="0017070D" w:rsidRPr="000C7196" w:rsidRDefault="00DC7DBB" w:rsidP="00EE05B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C719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0.85 (0.23–1.47)</w:t>
            </w:r>
            <w:r w:rsidRPr="000C719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</w:tr>
      <w:tr w:rsidR="0017070D" w:rsidRPr="0017070D" w:rsidTr="0017070D">
        <w:trPr>
          <w:trHeight w:val="330"/>
        </w:trPr>
        <w:tc>
          <w:tcPr>
            <w:tcW w:w="2410" w:type="dxa"/>
            <w:noWrap/>
            <w:hideMark/>
          </w:tcPr>
          <w:p w:rsidR="0017070D" w:rsidRPr="00DC7DBB" w:rsidRDefault="0017070D" w:rsidP="00EE05B5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C7DB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HbA1c (percentage points)</w:t>
            </w:r>
          </w:p>
        </w:tc>
        <w:tc>
          <w:tcPr>
            <w:tcW w:w="6662" w:type="dxa"/>
            <w:gridSpan w:val="3"/>
            <w:noWrap/>
          </w:tcPr>
          <w:p w:rsidR="0017070D" w:rsidRPr="000C7196" w:rsidRDefault="0017070D" w:rsidP="00EE05B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193C4A" w:rsidRPr="0017070D" w:rsidTr="0017070D">
        <w:trPr>
          <w:trHeight w:val="330"/>
        </w:trPr>
        <w:tc>
          <w:tcPr>
            <w:tcW w:w="2410" w:type="dxa"/>
            <w:noWrap/>
            <w:hideMark/>
          </w:tcPr>
          <w:p w:rsidR="00193C4A" w:rsidRPr="00193C4A" w:rsidRDefault="00193C4A" w:rsidP="00193C4A">
            <w:pPr>
              <w:widowControl/>
              <w:wordWrap/>
              <w:autoSpaceDE/>
              <w:autoSpaceDN/>
              <w:spacing w:line="480" w:lineRule="auto"/>
              <w:ind w:firstLineChars="50" w:firstLine="100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193C4A">
              <w:rPr>
                <w:rStyle w:val="txt1"/>
                <w:rFonts w:ascii="Times New Roman" w:hAnsi="Times New Roman" w:cs="Times New Roman"/>
                <w:i/>
                <w:color w:val="000000"/>
                <w:szCs w:val="20"/>
              </w:rPr>
              <w:t>β</w:t>
            </w:r>
            <w:r w:rsidRPr="00193C4A">
              <w:rPr>
                <w:rStyle w:val="txt1"/>
                <w:rFonts w:ascii="Times New Roman" w:hAnsi="Times New Roman" w:cs="Times New Roman"/>
                <w:i/>
                <w:color w:val="000000"/>
                <w:szCs w:val="20"/>
                <w:vertAlign w:val="subscript"/>
              </w:rPr>
              <w:t>0</w:t>
            </w:r>
          </w:p>
        </w:tc>
        <w:tc>
          <w:tcPr>
            <w:tcW w:w="2220" w:type="dxa"/>
            <w:noWrap/>
          </w:tcPr>
          <w:p w:rsidR="00193C4A" w:rsidRPr="00173971" w:rsidRDefault="00193C4A" w:rsidP="00193C4A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0.18 (0.00</w:t>
            </w:r>
            <w:r w:rsidRPr="000C719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0.36)</w:t>
            </w:r>
          </w:p>
        </w:tc>
        <w:tc>
          <w:tcPr>
            <w:tcW w:w="2221" w:type="dxa"/>
            <w:noWrap/>
          </w:tcPr>
          <w:p w:rsidR="00193C4A" w:rsidRPr="00173971" w:rsidRDefault="00617077" w:rsidP="00193C4A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0.12 (</w:t>
            </w:r>
            <w:r w:rsidRPr="005D32E9">
              <w:rPr>
                <w:rFonts w:ascii="Times New Roman" w:eastAsia="맑은 고딕" w:hAnsi="Times New Roman" w:cs="Times New Roman"/>
                <w:color w:val="000000"/>
                <w:kern w:val="0"/>
                <w:sz w:val="19"/>
                <w:szCs w:val="19"/>
              </w:rPr>
              <w:t>−</w:t>
            </w:r>
            <w:r w:rsidR="00193C4A">
              <w:rPr>
                <w:rFonts w:ascii="Times New Roman" w:hAnsi="Times New Roman" w:cs="Times New Roman" w:hint="eastAsia"/>
                <w:kern w:val="0"/>
                <w:szCs w:val="20"/>
              </w:rPr>
              <w:t>0.04</w:t>
            </w:r>
            <w:r w:rsidR="00193C4A" w:rsidRPr="000C719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="00193C4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0.28)</w:t>
            </w:r>
          </w:p>
        </w:tc>
        <w:tc>
          <w:tcPr>
            <w:tcW w:w="2221" w:type="dxa"/>
            <w:noWrap/>
          </w:tcPr>
          <w:p w:rsidR="00193C4A" w:rsidRPr="00173971" w:rsidRDefault="00617077" w:rsidP="00193C4A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0.05 (</w:t>
            </w:r>
            <w:r w:rsidRPr="005D32E9">
              <w:rPr>
                <w:rFonts w:ascii="Times New Roman" w:eastAsia="맑은 고딕" w:hAnsi="Times New Roman" w:cs="Times New Roman"/>
                <w:color w:val="000000"/>
                <w:kern w:val="0"/>
                <w:sz w:val="19"/>
                <w:szCs w:val="19"/>
              </w:rPr>
              <w:t>−</w:t>
            </w:r>
            <w:r w:rsidR="00193C4A">
              <w:rPr>
                <w:rFonts w:ascii="Times New Roman" w:hAnsi="Times New Roman" w:cs="Times New Roman" w:hint="eastAsia"/>
                <w:kern w:val="0"/>
                <w:szCs w:val="20"/>
              </w:rPr>
              <w:t>0.09</w:t>
            </w:r>
            <w:r w:rsidR="00193C4A" w:rsidRPr="000C719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="00193C4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0.19)</w:t>
            </w:r>
          </w:p>
        </w:tc>
      </w:tr>
      <w:tr w:rsidR="00193C4A" w:rsidRPr="0017070D" w:rsidTr="0017070D">
        <w:trPr>
          <w:trHeight w:val="330"/>
        </w:trPr>
        <w:tc>
          <w:tcPr>
            <w:tcW w:w="2410" w:type="dxa"/>
            <w:noWrap/>
            <w:hideMark/>
          </w:tcPr>
          <w:p w:rsidR="00193C4A" w:rsidRPr="00DC7DBB" w:rsidRDefault="00193C4A" w:rsidP="00193C4A">
            <w:pPr>
              <w:widowControl/>
              <w:wordWrap/>
              <w:autoSpaceDE/>
              <w:autoSpaceDN/>
              <w:spacing w:line="480" w:lineRule="auto"/>
              <w:ind w:right="38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93C4A">
              <w:rPr>
                <w:rStyle w:val="txt1"/>
                <w:rFonts w:ascii="Times New Roman" w:hAnsi="Times New Roman" w:cs="Times New Roman"/>
                <w:i/>
                <w:color w:val="000000"/>
                <w:szCs w:val="20"/>
              </w:rPr>
              <w:t>β</w:t>
            </w:r>
            <w:r>
              <w:rPr>
                <w:rStyle w:val="txt1"/>
                <w:rFonts w:ascii="Times New Roman" w:hAnsi="Times New Roman" w:cs="Times New Roman"/>
                <w:i/>
                <w:color w:val="000000"/>
                <w:szCs w:val="20"/>
                <w:vertAlign w:val="subscript"/>
              </w:rPr>
              <w:t>1</w:t>
            </w:r>
          </w:p>
        </w:tc>
        <w:tc>
          <w:tcPr>
            <w:tcW w:w="2220" w:type="dxa"/>
            <w:noWrap/>
          </w:tcPr>
          <w:p w:rsidR="00193C4A" w:rsidRPr="000C7196" w:rsidRDefault="00193C4A" w:rsidP="00193C4A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0.05 (0.02</w:t>
            </w:r>
            <w:r w:rsidRPr="000C719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0.09)</w:t>
            </w:r>
            <w:r w:rsidRPr="001739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2221" w:type="dxa"/>
            <w:noWrap/>
          </w:tcPr>
          <w:p w:rsidR="00193C4A" w:rsidRPr="00173971" w:rsidRDefault="00193C4A" w:rsidP="00193C4A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0.06 (0.02</w:t>
            </w:r>
            <w:r w:rsidRPr="000C719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>0.09)</w:t>
            </w:r>
            <w:r w:rsidRPr="00173971">
              <w:rPr>
                <w:rFonts w:ascii="Times New Roman" w:hAnsi="Times New Roman" w:cs="Times New Roman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2221" w:type="dxa"/>
            <w:noWrap/>
          </w:tcPr>
          <w:p w:rsidR="00193C4A" w:rsidRPr="000C7196" w:rsidRDefault="00617077" w:rsidP="00193C4A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D32E9">
              <w:rPr>
                <w:rFonts w:ascii="Times New Roman" w:eastAsia="맑은 고딕" w:hAnsi="Times New Roman" w:cs="Times New Roman"/>
                <w:color w:val="000000"/>
                <w:kern w:val="0"/>
                <w:sz w:val="19"/>
                <w:szCs w:val="19"/>
              </w:rPr>
              <w:t>−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0.03 (</w:t>
            </w:r>
            <w:r w:rsidRPr="005D32E9">
              <w:rPr>
                <w:rFonts w:ascii="Times New Roman" w:eastAsia="맑은 고딕" w:hAnsi="Times New Roman" w:cs="Times New Roman"/>
                <w:color w:val="000000"/>
                <w:kern w:val="0"/>
                <w:sz w:val="19"/>
                <w:szCs w:val="19"/>
              </w:rPr>
              <w:t>−</w:t>
            </w:r>
            <w:r w:rsidR="00193C4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0.05</w:t>
            </w:r>
            <w:r w:rsidR="00193C4A" w:rsidRPr="000C719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="00193C4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0.00)</w:t>
            </w:r>
          </w:p>
        </w:tc>
      </w:tr>
      <w:tr w:rsidR="00193C4A" w:rsidRPr="0017070D" w:rsidTr="00AE0680">
        <w:trPr>
          <w:trHeight w:val="330"/>
        </w:trPr>
        <w:tc>
          <w:tcPr>
            <w:tcW w:w="2410" w:type="dxa"/>
            <w:tcBorders>
              <w:bottom w:val="single" w:sz="4" w:space="0" w:color="auto"/>
            </w:tcBorders>
            <w:noWrap/>
            <w:hideMark/>
          </w:tcPr>
          <w:p w:rsidR="00193C4A" w:rsidRPr="00DC7DBB" w:rsidRDefault="00193C4A" w:rsidP="00193C4A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93C4A">
              <w:rPr>
                <w:rStyle w:val="txt1"/>
                <w:rFonts w:ascii="Times New Roman" w:hAnsi="Times New Roman" w:cs="Times New Roman"/>
                <w:i/>
                <w:color w:val="000000"/>
                <w:szCs w:val="20"/>
              </w:rPr>
              <w:t>β</w:t>
            </w:r>
            <w:r>
              <w:rPr>
                <w:rStyle w:val="txt1"/>
                <w:rFonts w:ascii="Times New Roman" w:hAnsi="Times New Roman" w:cs="Times New Roman"/>
                <w:i/>
                <w:color w:val="000000"/>
                <w:szCs w:val="20"/>
                <w:vertAlign w:val="subscript"/>
              </w:rPr>
              <w:t>2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noWrap/>
          </w:tcPr>
          <w:p w:rsidR="00193C4A" w:rsidRPr="000C7196" w:rsidRDefault="00193C4A" w:rsidP="00193C4A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C719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0.05 (0.00–0.10)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noWrap/>
          </w:tcPr>
          <w:p w:rsidR="00193C4A" w:rsidRPr="000C7196" w:rsidRDefault="00193C4A" w:rsidP="00193C4A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C719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0.07 (0.02–0.11)</w:t>
            </w:r>
            <w:r w:rsidRPr="000C719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noWrap/>
            <w:vAlign w:val="center"/>
          </w:tcPr>
          <w:p w:rsidR="00193C4A" w:rsidRPr="000C7196" w:rsidRDefault="00617077" w:rsidP="00193C4A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0.01 (</w:t>
            </w:r>
            <w:r w:rsidRPr="005D32E9">
              <w:rPr>
                <w:rFonts w:ascii="Times New Roman" w:eastAsia="맑은 고딕" w:hAnsi="Times New Roman" w:cs="Times New Roman"/>
                <w:color w:val="000000"/>
                <w:kern w:val="0"/>
                <w:sz w:val="19"/>
                <w:szCs w:val="19"/>
              </w:rPr>
              <w:t>−</w:t>
            </w:r>
            <w:r w:rsidR="00193C4A" w:rsidRPr="000C719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0.02–0.02)</w:t>
            </w:r>
          </w:p>
        </w:tc>
      </w:tr>
    </w:tbl>
    <w:p w:rsidR="0031530E" w:rsidRPr="0017070D" w:rsidRDefault="00D9070E" w:rsidP="00EE05B5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 w:val="22"/>
        </w:rPr>
      </w:pPr>
      <w:r w:rsidRPr="0017070D">
        <w:rPr>
          <w:rFonts w:ascii="Times New Roman" w:hAnsi="Times New Roman" w:cs="Times New Roman"/>
          <w:sz w:val="22"/>
          <w:vertAlign w:val="superscript"/>
        </w:rPr>
        <w:t>*</w:t>
      </w:r>
      <w:r w:rsidRPr="0017070D">
        <w:rPr>
          <w:rFonts w:ascii="Times New Roman" w:hAnsi="Times New Roman" w:cs="Times New Roman"/>
          <w:i/>
          <w:sz w:val="22"/>
        </w:rPr>
        <w:t>p</w:t>
      </w:r>
      <w:r w:rsidR="00B94B6F">
        <w:rPr>
          <w:rFonts w:ascii="Times New Roman" w:hAnsi="Times New Roman" w:cs="Times New Roman"/>
          <w:sz w:val="22"/>
        </w:rPr>
        <w:t>-v</w:t>
      </w:r>
      <w:r w:rsidRPr="0017070D">
        <w:rPr>
          <w:rFonts w:ascii="Times New Roman" w:hAnsi="Times New Roman" w:cs="Times New Roman"/>
          <w:sz w:val="22"/>
        </w:rPr>
        <w:t>alue &lt;0.05. The level of fasti</w:t>
      </w:r>
      <w:r w:rsidR="00DA6EA2">
        <w:rPr>
          <w:rFonts w:ascii="Times New Roman" w:hAnsi="Times New Roman" w:cs="Times New Roman"/>
          <w:sz w:val="22"/>
        </w:rPr>
        <w:t>ng blood glucose (mg/dL) per interquartile range</w:t>
      </w:r>
      <w:r w:rsidRPr="0017070D">
        <w:rPr>
          <w:rFonts w:ascii="Times New Roman" w:hAnsi="Times New Roman" w:cs="Times New Roman"/>
          <w:sz w:val="22"/>
        </w:rPr>
        <w:t xml:space="preserve"> incr</w:t>
      </w:r>
      <w:r w:rsidR="00DA6EA2">
        <w:rPr>
          <w:rFonts w:ascii="Times New Roman" w:hAnsi="Times New Roman" w:cs="Times New Roman"/>
          <w:sz w:val="22"/>
        </w:rPr>
        <w:t>ement at moving average of 0</w:t>
      </w:r>
      <w:r w:rsidR="00DA6EA2" w:rsidRPr="000C7196">
        <w:rPr>
          <w:rFonts w:ascii="Times New Roman" w:eastAsia="맑은 고딕" w:hAnsi="Times New Roman" w:cs="Times New Roman"/>
          <w:color w:val="000000"/>
          <w:kern w:val="0"/>
          <w:szCs w:val="20"/>
        </w:rPr>
        <w:t>–</w:t>
      </w:r>
      <w:r w:rsidRPr="0017070D">
        <w:rPr>
          <w:rFonts w:ascii="Times New Roman" w:hAnsi="Times New Roman" w:cs="Times New Roman"/>
          <w:sz w:val="22"/>
        </w:rPr>
        <w:t>6 days in PM</w:t>
      </w:r>
      <w:r w:rsidRPr="0017070D">
        <w:rPr>
          <w:rFonts w:ascii="Times New Roman" w:hAnsi="Times New Roman" w:cs="Times New Roman"/>
          <w:sz w:val="22"/>
          <w:vertAlign w:val="subscript"/>
        </w:rPr>
        <w:t>10</w:t>
      </w:r>
      <w:r w:rsidRPr="0017070D">
        <w:rPr>
          <w:rFonts w:ascii="Times New Roman" w:hAnsi="Times New Roman" w:cs="Times New Roman"/>
          <w:sz w:val="22"/>
        </w:rPr>
        <w:t xml:space="preserve"> and PM</w:t>
      </w:r>
      <w:r w:rsidRPr="0017070D">
        <w:rPr>
          <w:rFonts w:ascii="Times New Roman" w:hAnsi="Times New Roman" w:cs="Times New Roman"/>
          <w:sz w:val="22"/>
          <w:vertAlign w:val="subscript"/>
        </w:rPr>
        <w:t>2.5</w:t>
      </w:r>
      <w:r w:rsidR="00DA6EA2">
        <w:rPr>
          <w:rFonts w:ascii="Times New Roman" w:hAnsi="Times New Roman" w:cs="Times New Roman"/>
          <w:sz w:val="22"/>
        </w:rPr>
        <w:t>, 0</w:t>
      </w:r>
      <w:r w:rsidR="00DA6EA2" w:rsidRPr="000C7196">
        <w:rPr>
          <w:rFonts w:ascii="Times New Roman" w:eastAsia="맑은 고딕" w:hAnsi="Times New Roman" w:cs="Times New Roman"/>
          <w:color w:val="000000"/>
          <w:kern w:val="0"/>
          <w:szCs w:val="20"/>
        </w:rPr>
        <w:t>–</w:t>
      </w:r>
      <w:r w:rsidRPr="0017070D">
        <w:rPr>
          <w:rFonts w:ascii="Times New Roman" w:hAnsi="Times New Roman" w:cs="Times New Roman"/>
          <w:sz w:val="22"/>
        </w:rPr>
        <w:t>7 days in NO</w:t>
      </w:r>
      <w:r w:rsidRPr="0017070D">
        <w:rPr>
          <w:rFonts w:ascii="Times New Roman" w:hAnsi="Times New Roman" w:cs="Times New Roman"/>
          <w:sz w:val="22"/>
          <w:vertAlign w:val="subscript"/>
        </w:rPr>
        <w:t>2</w:t>
      </w:r>
      <w:r w:rsidRPr="0017070D">
        <w:rPr>
          <w:rFonts w:ascii="Times New Roman" w:hAnsi="Times New Roman" w:cs="Times New Roman"/>
          <w:sz w:val="22"/>
        </w:rPr>
        <w:t xml:space="preserve">. The level of HbA1c (percentage points) per </w:t>
      </w:r>
      <w:r w:rsidR="00DA6EA2">
        <w:rPr>
          <w:rFonts w:ascii="Times New Roman" w:hAnsi="Times New Roman" w:cs="Times New Roman"/>
          <w:sz w:val="22"/>
        </w:rPr>
        <w:t>interquartile range</w:t>
      </w:r>
      <w:r w:rsidR="00353AD1">
        <w:rPr>
          <w:rFonts w:ascii="Times New Roman" w:hAnsi="Times New Roman" w:cs="Times New Roman"/>
          <w:sz w:val="22"/>
        </w:rPr>
        <w:t xml:space="preserve"> increment</w:t>
      </w:r>
      <w:r w:rsidR="00A15EEA">
        <w:rPr>
          <w:rFonts w:ascii="Times New Roman" w:hAnsi="Times New Roman" w:cs="Times New Roman"/>
          <w:sz w:val="22"/>
        </w:rPr>
        <w:t xml:space="preserve"> at moving average of 0</w:t>
      </w:r>
      <w:r w:rsidR="00DA6EA2" w:rsidRPr="000C7196">
        <w:rPr>
          <w:rFonts w:ascii="Times New Roman" w:eastAsia="맑은 고딕" w:hAnsi="Times New Roman" w:cs="Times New Roman"/>
          <w:color w:val="000000"/>
          <w:kern w:val="0"/>
          <w:szCs w:val="20"/>
        </w:rPr>
        <w:t>–</w:t>
      </w:r>
      <w:r w:rsidRPr="0017070D">
        <w:rPr>
          <w:rFonts w:ascii="Times New Roman" w:hAnsi="Times New Roman" w:cs="Times New Roman"/>
          <w:sz w:val="22"/>
        </w:rPr>
        <w:t>60 days for each pollutant.</w:t>
      </w:r>
      <w:r w:rsidR="00193C4A" w:rsidRPr="00193C4A">
        <w:rPr>
          <w:rFonts w:ascii="Times New Roman" w:hAnsi="Times New Roman" w:cs="Times New Roman"/>
          <w:i/>
          <w:color w:val="000000"/>
          <w:szCs w:val="20"/>
        </w:rPr>
        <w:t xml:space="preserve"> </w:t>
      </w:r>
      <w:r w:rsidR="00193C4A" w:rsidRPr="00193C4A">
        <w:rPr>
          <w:rStyle w:val="txt1"/>
          <w:rFonts w:ascii="Times New Roman" w:hAnsi="Times New Roman" w:cs="Times New Roman"/>
          <w:i/>
          <w:color w:val="000000"/>
          <w:szCs w:val="20"/>
        </w:rPr>
        <w:t>β</w:t>
      </w:r>
      <w:r w:rsidR="00193C4A" w:rsidRPr="00193C4A">
        <w:rPr>
          <w:rStyle w:val="txt1"/>
          <w:rFonts w:ascii="Times New Roman" w:hAnsi="Times New Roman" w:cs="Times New Roman"/>
          <w:i/>
          <w:color w:val="000000"/>
          <w:szCs w:val="20"/>
          <w:vertAlign w:val="subscript"/>
        </w:rPr>
        <w:t>0</w:t>
      </w:r>
      <w:r w:rsidR="00193C4A">
        <w:rPr>
          <w:rFonts w:ascii="Times New Roman" w:hAnsi="Times New Roman" w:cs="Times New Roman"/>
          <w:sz w:val="22"/>
        </w:rPr>
        <w:t xml:space="preserve">: no adjustment. </w:t>
      </w:r>
      <w:r w:rsidR="00193C4A" w:rsidRPr="00193C4A">
        <w:rPr>
          <w:rStyle w:val="txt1"/>
          <w:rFonts w:ascii="Times New Roman" w:hAnsi="Times New Roman" w:cs="Times New Roman"/>
          <w:i/>
          <w:color w:val="000000"/>
          <w:szCs w:val="20"/>
        </w:rPr>
        <w:t>β</w:t>
      </w:r>
      <w:r w:rsidR="00193C4A">
        <w:rPr>
          <w:rStyle w:val="txt1"/>
          <w:rFonts w:ascii="Times New Roman" w:hAnsi="Times New Roman" w:cs="Times New Roman"/>
          <w:i/>
          <w:color w:val="000000"/>
          <w:szCs w:val="20"/>
          <w:vertAlign w:val="subscript"/>
        </w:rPr>
        <w:t>1</w:t>
      </w:r>
      <w:r w:rsidR="00193C4A">
        <w:rPr>
          <w:rFonts w:ascii="Times New Roman" w:hAnsi="Times New Roman" w:cs="Times New Roman"/>
          <w:sz w:val="22"/>
        </w:rPr>
        <w:t xml:space="preserve">: </w:t>
      </w:r>
      <w:r w:rsidR="00193C4A" w:rsidRPr="00193C4A">
        <w:rPr>
          <w:rStyle w:val="txt1"/>
          <w:rFonts w:ascii="Times New Roman" w:hAnsi="Times New Roman" w:cs="Times New Roman"/>
          <w:i/>
          <w:color w:val="000000"/>
          <w:szCs w:val="20"/>
        </w:rPr>
        <w:t>β</w:t>
      </w:r>
      <w:r w:rsidR="00193C4A" w:rsidRPr="00193C4A">
        <w:rPr>
          <w:rStyle w:val="txt1"/>
          <w:rFonts w:ascii="Times New Roman" w:hAnsi="Times New Roman" w:cs="Times New Roman"/>
          <w:i/>
          <w:color w:val="000000"/>
          <w:szCs w:val="20"/>
          <w:vertAlign w:val="subscript"/>
        </w:rPr>
        <w:t>0</w:t>
      </w:r>
      <w:r w:rsidRPr="0017070D">
        <w:rPr>
          <w:rFonts w:ascii="Times New Roman" w:hAnsi="Times New Roman" w:cs="Times New Roman"/>
          <w:sz w:val="22"/>
        </w:rPr>
        <w:t xml:space="preserve"> </w:t>
      </w:r>
      <w:r w:rsidR="004E1CA1" w:rsidRPr="0017070D">
        <w:rPr>
          <w:rFonts w:ascii="Times New Roman" w:hAnsi="Times New Roman" w:cs="Times New Roman"/>
          <w:sz w:val="22"/>
        </w:rPr>
        <w:t>+</w:t>
      </w:r>
      <w:r w:rsidRPr="0017070D">
        <w:rPr>
          <w:rFonts w:ascii="Times New Roman" w:hAnsi="Times New Roman" w:cs="Times New Roman"/>
          <w:sz w:val="22"/>
        </w:rPr>
        <w:t xml:space="preserve"> </w:t>
      </w:r>
      <w:r w:rsidR="004E1CA1" w:rsidRPr="0017070D">
        <w:rPr>
          <w:rFonts w:ascii="Times New Roman" w:hAnsi="Times New Roman" w:cs="Times New Roman"/>
          <w:sz w:val="22"/>
        </w:rPr>
        <w:t>daily mean temperatu</w:t>
      </w:r>
      <w:r w:rsidR="00097F23">
        <w:rPr>
          <w:rFonts w:ascii="Times New Roman" w:hAnsi="Times New Roman" w:cs="Times New Roman"/>
          <w:sz w:val="22"/>
        </w:rPr>
        <w:t>re and</w:t>
      </w:r>
      <w:r w:rsidR="008A78CC">
        <w:rPr>
          <w:rFonts w:ascii="Times New Roman" w:hAnsi="Times New Roman" w:cs="Times New Roman"/>
          <w:sz w:val="22"/>
        </w:rPr>
        <w:t xml:space="preserve"> </w:t>
      </w:r>
      <w:r w:rsidR="00193C4A">
        <w:rPr>
          <w:rFonts w:ascii="Times New Roman" w:hAnsi="Times New Roman" w:cs="Times New Roman"/>
          <w:sz w:val="22"/>
        </w:rPr>
        <w:t xml:space="preserve">humidity. </w:t>
      </w:r>
      <w:r w:rsidR="00193C4A" w:rsidRPr="00193C4A">
        <w:rPr>
          <w:rStyle w:val="txt1"/>
          <w:rFonts w:ascii="Times New Roman" w:hAnsi="Times New Roman" w:cs="Times New Roman"/>
          <w:i/>
          <w:color w:val="000000"/>
          <w:szCs w:val="20"/>
        </w:rPr>
        <w:t>β</w:t>
      </w:r>
      <w:r w:rsidR="00193C4A">
        <w:rPr>
          <w:rStyle w:val="txt1"/>
          <w:rFonts w:ascii="Times New Roman" w:hAnsi="Times New Roman" w:cs="Times New Roman"/>
          <w:i/>
          <w:color w:val="000000"/>
          <w:szCs w:val="20"/>
          <w:vertAlign w:val="subscript"/>
        </w:rPr>
        <w:t>2</w:t>
      </w:r>
      <w:r w:rsidR="00193C4A">
        <w:rPr>
          <w:rFonts w:ascii="Times New Roman" w:hAnsi="Times New Roman" w:cs="Times New Roman"/>
          <w:sz w:val="22"/>
        </w:rPr>
        <w:t xml:space="preserve">: </w:t>
      </w:r>
      <w:r w:rsidR="00193C4A" w:rsidRPr="00193C4A">
        <w:rPr>
          <w:rStyle w:val="txt1"/>
          <w:rFonts w:ascii="Times New Roman" w:hAnsi="Times New Roman" w:cs="Times New Roman"/>
          <w:i/>
          <w:color w:val="000000"/>
          <w:szCs w:val="20"/>
        </w:rPr>
        <w:t>β</w:t>
      </w:r>
      <w:r w:rsidR="00193C4A">
        <w:rPr>
          <w:rStyle w:val="txt1"/>
          <w:rFonts w:ascii="Times New Roman" w:hAnsi="Times New Roman" w:cs="Times New Roman"/>
          <w:i/>
          <w:color w:val="000000"/>
          <w:szCs w:val="20"/>
          <w:vertAlign w:val="subscript"/>
        </w:rPr>
        <w:t xml:space="preserve">1 </w:t>
      </w:r>
      <w:r w:rsidR="009229EC">
        <w:rPr>
          <w:rFonts w:ascii="Times New Roman" w:hAnsi="Times New Roman" w:cs="Times New Roman"/>
          <w:sz w:val="22"/>
        </w:rPr>
        <w:t>+</w:t>
      </w:r>
      <w:r w:rsidR="004E1CA1" w:rsidRPr="0017070D">
        <w:rPr>
          <w:rFonts w:ascii="Times New Roman" w:hAnsi="Times New Roman" w:cs="Times New Roman"/>
          <w:sz w:val="22"/>
        </w:rPr>
        <w:t xml:space="preserve"> sex, age, education level, </w:t>
      </w:r>
      <w:r w:rsidR="00EE05B5">
        <w:rPr>
          <w:rFonts w:ascii="Times New Roman" w:hAnsi="Times New Roman" w:cs="Times New Roman"/>
          <w:sz w:val="22"/>
        </w:rPr>
        <w:t xml:space="preserve">alcohol consumption, physical activity, </w:t>
      </w:r>
      <w:r w:rsidR="00F608A7">
        <w:rPr>
          <w:rFonts w:ascii="Times New Roman" w:hAnsi="Times New Roman" w:cs="Times New Roman"/>
          <w:sz w:val="22"/>
        </w:rPr>
        <w:t>smoking, obesity</w:t>
      </w:r>
      <w:r w:rsidR="006E5E88">
        <w:rPr>
          <w:rFonts w:ascii="Times New Roman" w:hAnsi="Times New Roman" w:cs="Times New Roman"/>
          <w:sz w:val="22"/>
        </w:rPr>
        <w:t xml:space="preserve"> (</w:t>
      </w:r>
      <w:r w:rsidR="00861C79">
        <w:rPr>
          <w:rFonts w:ascii="Times New Roman" w:hAnsi="Times New Roman" w:cs="Times New Roman"/>
          <w:sz w:val="22"/>
        </w:rPr>
        <w:t>as in m</w:t>
      </w:r>
      <w:r w:rsidR="006E5E88">
        <w:rPr>
          <w:rFonts w:ascii="Times New Roman" w:hAnsi="Times New Roman" w:cs="Times New Roman"/>
          <w:sz w:val="22"/>
        </w:rPr>
        <w:t>odel 3 [main])</w:t>
      </w:r>
      <w:r w:rsidR="008A78CC">
        <w:rPr>
          <w:rFonts w:ascii="Times New Roman" w:hAnsi="Times New Roman" w:cs="Times New Roman"/>
          <w:sz w:val="22"/>
        </w:rPr>
        <w:t>.</w:t>
      </w:r>
      <w:r w:rsidR="004E1CA1" w:rsidRPr="0017070D">
        <w:rPr>
          <w:rFonts w:ascii="Times New Roman" w:hAnsi="Times New Roman" w:cs="Times New Roman"/>
          <w:sz w:val="22"/>
        </w:rPr>
        <w:t xml:space="preserve"> </w:t>
      </w:r>
      <w:r w:rsidR="00193C4A">
        <w:rPr>
          <w:rFonts w:ascii="Times New Roman" w:hAnsi="Times New Roman" w:cs="Times New Roman"/>
          <w:sz w:val="22"/>
        </w:rPr>
        <w:t xml:space="preserve">CI, confidence interval; </w:t>
      </w:r>
      <w:r w:rsidR="00142319" w:rsidRPr="0017070D">
        <w:rPr>
          <w:rFonts w:ascii="Times New Roman" w:hAnsi="Times New Roman" w:cs="Times New Roman"/>
          <w:sz w:val="22"/>
        </w:rPr>
        <w:t>PM</w:t>
      </w:r>
      <w:r w:rsidR="00142319" w:rsidRPr="0017070D">
        <w:rPr>
          <w:rFonts w:ascii="Times New Roman" w:hAnsi="Times New Roman" w:cs="Times New Roman"/>
          <w:sz w:val="22"/>
          <w:vertAlign w:val="subscript"/>
        </w:rPr>
        <w:t>10</w:t>
      </w:r>
      <w:r w:rsidR="00142319" w:rsidRPr="0017070D">
        <w:rPr>
          <w:rFonts w:ascii="Times New Roman" w:hAnsi="Times New Roman" w:cs="Times New Roman"/>
          <w:sz w:val="22"/>
        </w:rPr>
        <w:t>, particulate matter &lt;10 μm; PM</w:t>
      </w:r>
      <w:r w:rsidR="00142319" w:rsidRPr="0017070D">
        <w:rPr>
          <w:rFonts w:ascii="Times New Roman" w:hAnsi="Times New Roman" w:cs="Times New Roman"/>
          <w:sz w:val="22"/>
          <w:vertAlign w:val="subscript"/>
        </w:rPr>
        <w:t>2.5</w:t>
      </w:r>
      <w:r w:rsidR="00142319" w:rsidRPr="0017070D">
        <w:rPr>
          <w:rFonts w:ascii="Times New Roman" w:hAnsi="Times New Roman" w:cs="Times New Roman"/>
          <w:sz w:val="22"/>
        </w:rPr>
        <w:t>, particulate matter &lt;2.5 μm; NO</w:t>
      </w:r>
      <w:r w:rsidR="00142319" w:rsidRPr="0017070D">
        <w:rPr>
          <w:rFonts w:ascii="Times New Roman" w:hAnsi="Times New Roman" w:cs="Times New Roman"/>
          <w:sz w:val="22"/>
          <w:vertAlign w:val="subscript"/>
        </w:rPr>
        <w:t>2</w:t>
      </w:r>
      <w:r w:rsidR="00142319" w:rsidRPr="0017070D">
        <w:rPr>
          <w:rFonts w:ascii="Times New Roman" w:hAnsi="Times New Roman" w:cs="Times New Roman"/>
          <w:sz w:val="22"/>
        </w:rPr>
        <w:t>, nitrogen dioxide; ppb, parts per bi</w:t>
      </w:r>
      <w:r w:rsidRPr="0017070D">
        <w:rPr>
          <w:rFonts w:ascii="Times New Roman" w:hAnsi="Times New Roman" w:cs="Times New Roman"/>
          <w:sz w:val="22"/>
        </w:rPr>
        <w:t>llion.</w:t>
      </w:r>
    </w:p>
    <w:sectPr w:rsidR="0031530E" w:rsidRPr="0017070D" w:rsidSect="00225C09"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ECE" w:rsidRDefault="00372ECE" w:rsidP="00225C09">
      <w:pPr>
        <w:spacing w:after="0" w:line="240" w:lineRule="auto"/>
      </w:pPr>
      <w:r>
        <w:separator/>
      </w:r>
    </w:p>
  </w:endnote>
  <w:endnote w:type="continuationSeparator" w:id="0">
    <w:p w:rsidR="00372ECE" w:rsidRDefault="00372ECE" w:rsidP="00225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ECE" w:rsidRDefault="00372ECE" w:rsidP="00225C09">
      <w:pPr>
        <w:spacing w:after="0" w:line="240" w:lineRule="auto"/>
      </w:pPr>
      <w:r>
        <w:separator/>
      </w:r>
    </w:p>
  </w:footnote>
  <w:footnote w:type="continuationSeparator" w:id="0">
    <w:p w:rsidR="00372ECE" w:rsidRDefault="00372ECE" w:rsidP="00225C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319"/>
    <w:rsid w:val="00013EBE"/>
    <w:rsid w:val="000160D6"/>
    <w:rsid w:val="00097F23"/>
    <w:rsid w:val="000A5665"/>
    <w:rsid w:val="000C7196"/>
    <w:rsid w:val="00142319"/>
    <w:rsid w:val="001601E2"/>
    <w:rsid w:val="0017070D"/>
    <w:rsid w:val="00173971"/>
    <w:rsid w:val="00183038"/>
    <w:rsid w:val="00193C4A"/>
    <w:rsid w:val="001B6799"/>
    <w:rsid w:val="00225C09"/>
    <w:rsid w:val="00240190"/>
    <w:rsid w:val="002B15A2"/>
    <w:rsid w:val="0031530E"/>
    <w:rsid w:val="00353AD1"/>
    <w:rsid w:val="00372ECE"/>
    <w:rsid w:val="003E2831"/>
    <w:rsid w:val="00434C33"/>
    <w:rsid w:val="00435391"/>
    <w:rsid w:val="00470CAC"/>
    <w:rsid w:val="004E1CA1"/>
    <w:rsid w:val="00582CA1"/>
    <w:rsid w:val="00617077"/>
    <w:rsid w:val="00632D83"/>
    <w:rsid w:val="006629D1"/>
    <w:rsid w:val="00682CE8"/>
    <w:rsid w:val="006D48D0"/>
    <w:rsid w:val="006E5E88"/>
    <w:rsid w:val="007132FC"/>
    <w:rsid w:val="00744E4E"/>
    <w:rsid w:val="00756D20"/>
    <w:rsid w:val="007B59EC"/>
    <w:rsid w:val="007C49A2"/>
    <w:rsid w:val="007E3F61"/>
    <w:rsid w:val="00824F6E"/>
    <w:rsid w:val="00844FA7"/>
    <w:rsid w:val="00861C79"/>
    <w:rsid w:val="008A6FA4"/>
    <w:rsid w:val="008A78CC"/>
    <w:rsid w:val="009229EC"/>
    <w:rsid w:val="00A15EEA"/>
    <w:rsid w:val="00B11B85"/>
    <w:rsid w:val="00B22ECA"/>
    <w:rsid w:val="00B4580A"/>
    <w:rsid w:val="00B93368"/>
    <w:rsid w:val="00B94B6F"/>
    <w:rsid w:val="00B95830"/>
    <w:rsid w:val="00BA7B00"/>
    <w:rsid w:val="00C12E89"/>
    <w:rsid w:val="00C2747B"/>
    <w:rsid w:val="00C659E9"/>
    <w:rsid w:val="00D22E40"/>
    <w:rsid w:val="00D9070E"/>
    <w:rsid w:val="00DA6EA2"/>
    <w:rsid w:val="00DC7DBB"/>
    <w:rsid w:val="00E41297"/>
    <w:rsid w:val="00E722E5"/>
    <w:rsid w:val="00EE05B5"/>
    <w:rsid w:val="00EE4AFB"/>
    <w:rsid w:val="00F608A7"/>
    <w:rsid w:val="00F9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E1AB6C"/>
  <w15:chartTrackingRefBased/>
  <w15:docId w15:val="{80D47CE5-47F3-4B08-B661-048151451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31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2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142319"/>
  </w:style>
  <w:style w:type="paragraph" w:styleId="a5">
    <w:name w:val="header"/>
    <w:basedOn w:val="a"/>
    <w:link w:val="Char"/>
    <w:uiPriority w:val="99"/>
    <w:unhideWhenUsed/>
    <w:rsid w:val="00225C0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25C09"/>
  </w:style>
  <w:style w:type="paragraph" w:styleId="a6">
    <w:name w:val="footer"/>
    <w:basedOn w:val="a"/>
    <w:link w:val="Char0"/>
    <w:uiPriority w:val="99"/>
    <w:unhideWhenUsed/>
    <w:rsid w:val="00225C0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25C09"/>
  </w:style>
  <w:style w:type="paragraph" w:styleId="a7">
    <w:name w:val="Balloon Text"/>
    <w:basedOn w:val="a"/>
    <w:link w:val="Char1"/>
    <w:uiPriority w:val="99"/>
    <w:semiHidden/>
    <w:unhideWhenUsed/>
    <w:rsid w:val="001B679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1B6799"/>
    <w:rPr>
      <w:rFonts w:asciiTheme="majorHAnsi" w:eastAsiaTheme="majorEastAsia" w:hAnsiTheme="majorHAnsi" w:cstheme="majorBidi"/>
      <w:sz w:val="18"/>
      <w:szCs w:val="18"/>
    </w:rPr>
  </w:style>
  <w:style w:type="character" w:customStyle="1" w:styleId="txt1">
    <w:name w:val="txt1"/>
    <w:basedOn w:val="a0"/>
    <w:rsid w:val="0019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2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명재 황</dc:creator>
  <cp:keywords/>
  <dc:description/>
  <cp:lastModifiedBy>명재 황</cp:lastModifiedBy>
  <cp:revision>19</cp:revision>
  <cp:lastPrinted>2020-01-23T10:10:00Z</cp:lastPrinted>
  <dcterms:created xsi:type="dcterms:W3CDTF">2020-01-23T07:17:00Z</dcterms:created>
  <dcterms:modified xsi:type="dcterms:W3CDTF">2020-01-23T10:10:00Z</dcterms:modified>
</cp:coreProperties>
</file>