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ECD25" w14:textId="36B5747C" w:rsidR="002C6D7D" w:rsidRDefault="002C6D7D" w:rsidP="002C6D7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Additional File </w:t>
      </w:r>
      <w:r w:rsidR="00DB5105">
        <w:rPr>
          <w:rFonts w:asciiTheme="majorHAnsi" w:hAnsiTheme="majorHAnsi" w:cstheme="majorHAnsi"/>
          <w:b/>
        </w:rPr>
        <w:t>3</w:t>
      </w:r>
      <w:r>
        <w:rPr>
          <w:rFonts w:asciiTheme="majorHAnsi" w:hAnsiTheme="majorHAnsi" w:cstheme="majorHAnsi"/>
          <w:b/>
        </w:rPr>
        <w:t xml:space="preserve">. </w:t>
      </w:r>
      <w:r>
        <w:rPr>
          <w:rFonts w:asciiTheme="majorHAnsi" w:hAnsiTheme="majorHAnsi" w:cstheme="majorHAnsi"/>
        </w:rPr>
        <w:t>Provinces of Peru with high and low annual temperature variability</w:t>
      </w:r>
    </w:p>
    <w:p w14:paraId="0FF0D105" w14:textId="77777777" w:rsidR="002C6D7D" w:rsidRPr="00A01E18" w:rsidRDefault="002C6D7D" w:rsidP="002C6D7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2F1704C2" wp14:editId="211E5F1E">
            <wp:extent cx="4371888" cy="60624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emperature variability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9" t="8792" r="11057" b="8610"/>
                    <a:stretch/>
                  </pic:blipFill>
                  <pic:spPr bwMode="auto">
                    <a:xfrm>
                      <a:off x="0" y="0"/>
                      <a:ext cx="4371888" cy="6062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F78B9" w14:textId="437411EC" w:rsidR="002C6D7D" w:rsidRDefault="002C6D7D" w:rsidP="002C6D7D">
      <w:pPr>
        <w:rPr>
          <w:rFonts w:asciiTheme="majorHAnsi" w:hAnsiTheme="majorHAnsi" w:cstheme="majorHAnsi"/>
          <w:b/>
        </w:rPr>
      </w:pPr>
      <w:r w:rsidRPr="00EE23E4">
        <w:rPr>
          <w:rFonts w:asciiTheme="majorHAnsi" w:hAnsiTheme="majorHAnsi" w:cstheme="majorHAnsi"/>
          <w:sz w:val="20"/>
          <w:szCs w:val="20"/>
        </w:rPr>
        <w:t>Provinces with high temperature variability are defined as those in which the average daily high temperature in the warmest month of the year was at least 3 °C higher than it was in the coolest month of the year; other provinces are considered to have low variability</w:t>
      </w:r>
      <w:r>
        <w:rPr>
          <w:rFonts w:asciiTheme="majorHAnsi" w:hAnsiTheme="majorHAnsi" w:cstheme="majorHAnsi"/>
          <w:sz w:val="20"/>
          <w:szCs w:val="20"/>
        </w:rPr>
        <w:t xml:space="preserve"> in maximum temperature</w:t>
      </w:r>
      <w:r w:rsidRPr="00EE23E4">
        <w:rPr>
          <w:rFonts w:asciiTheme="majorHAnsi" w:hAnsiTheme="majorHAnsi" w:cstheme="majorHAnsi"/>
          <w:sz w:val="20"/>
          <w:szCs w:val="20"/>
        </w:rPr>
        <w:t>.</w:t>
      </w:r>
    </w:p>
    <w:p w14:paraId="2B3C5A3B" w14:textId="77777777" w:rsidR="00367BC9" w:rsidRDefault="00367BC9"/>
    <w:sectPr w:rsidR="00367BC9" w:rsidSect="008866B4">
      <w:pgSz w:w="12240" w:h="15840"/>
      <w:pgMar w:top="144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7D"/>
    <w:rsid w:val="002C6D7D"/>
    <w:rsid w:val="00367BC9"/>
    <w:rsid w:val="004E41CC"/>
    <w:rsid w:val="006167A0"/>
    <w:rsid w:val="008866B4"/>
    <w:rsid w:val="008B065F"/>
    <w:rsid w:val="00DB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6209"/>
  <w15:chartTrackingRefBased/>
  <w15:docId w15:val="{A2D8C7FC-DFED-4673-8C2D-ADE694D8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D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Delahoy</dc:creator>
  <cp:keywords/>
  <dc:description/>
  <cp:lastModifiedBy>Miranda Delahoy</cp:lastModifiedBy>
  <cp:revision>3</cp:revision>
  <dcterms:created xsi:type="dcterms:W3CDTF">2020-07-30T13:18:00Z</dcterms:created>
  <dcterms:modified xsi:type="dcterms:W3CDTF">2021-02-05T18:40:00Z</dcterms:modified>
</cp:coreProperties>
</file>