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7BC99" w14:textId="31C4F012" w:rsidR="00F52411" w:rsidRDefault="00F52411" w:rsidP="00F52411">
      <w:pPr>
        <w:tabs>
          <w:tab w:val="left" w:pos="477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Additional File </w:t>
      </w:r>
      <w:r w:rsidR="0063475E">
        <w:rPr>
          <w:rFonts w:asciiTheme="majorHAnsi" w:hAnsiTheme="majorHAnsi" w:cstheme="majorHAnsi"/>
          <w:b/>
        </w:rPr>
        <w:t>4</w:t>
      </w:r>
      <w:r>
        <w:rPr>
          <w:rFonts w:asciiTheme="majorHAnsi" w:hAnsiTheme="majorHAnsi" w:cstheme="majorHAnsi"/>
          <w:b/>
        </w:rPr>
        <w:t xml:space="preserve">. </w:t>
      </w:r>
      <w:r>
        <w:rPr>
          <w:rFonts w:asciiTheme="majorHAnsi" w:hAnsiTheme="majorHAnsi" w:cstheme="majorHAnsi"/>
        </w:rPr>
        <w:t>Piped drinking water access, provinces of Peru, 2005-2015</w:t>
      </w:r>
    </w:p>
    <w:p w14:paraId="1EFB1572" w14:textId="77777777" w:rsidR="00F52411" w:rsidRPr="00C1018E" w:rsidRDefault="00F52411" w:rsidP="00F52411">
      <w:pPr>
        <w:rPr>
          <w:rFonts w:asciiTheme="majorHAnsi" w:hAnsiTheme="majorHAnsi" w:cstheme="majorHAnsi"/>
        </w:rPr>
      </w:pPr>
      <w:r>
        <w:rPr>
          <w:noProof/>
        </w:rPr>
        <w:drawing>
          <wp:inline distT="0" distB="0" distL="0" distR="0" wp14:anchorId="414EB3B8" wp14:editId="03517230">
            <wp:extent cx="4349677" cy="5943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78" t="9327" r="11373" b="8750"/>
                    <a:stretch/>
                  </pic:blipFill>
                  <pic:spPr bwMode="auto">
                    <a:xfrm>
                      <a:off x="0" y="0"/>
                      <a:ext cx="4349677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72846B" w14:textId="77777777" w:rsidR="00F52411" w:rsidRPr="00DB2D08" w:rsidRDefault="00F52411" w:rsidP="00F52411">
      <w:pPr>
        <w:spacing w:line="276" w:lineRule="auto"/>
        <w:rPr>
          <w:rFonts w:asciiTheme="majorHAnsi" w:hAnsiTheme="majorHAnsi" w:cstheme="majorHAnsi"/>
          <w:sz w:val="20"/>
          <w:szCs w:val="20"/>
        </w:rPr>
      </w:pPr>
      <w:r w:rsidRPr="00DB2D08">
        <w:rPr>
          <w:rFonts w:asciiTheme="majorHAnsi" w:hAnsiTheme="majorHAnsi" w:cstheme="majorHAnsi"/>
          <w:sz w:val="20"/>
          <w:szCs w:val="20"/>
        </w:rPr>
        <w:t xml:space="preserve">“Always high” water access refers to provinces in which ≥60% of households had access to piped drinking water for every year (or all but one year) from 2005-2015. “Always low” water access refers to provinces in which &lt;60% of households had access to piped drinking water for every year (or all but one year) from 2005-2015. “Transitional” provinces were those that did not fall into either category, </w:t>
      </w:r>
      <w:r w:rsidRPr="00401D67">
        <w:rPr>
          <w:rFonts w:asciiTheme="majorHAnsi" w:hAnsiTheme="majorHAnsi" w:cstheme="majorHAnsi"/>
          <w:i/>
          <w:sz w:val="20"/>
          <w:szCs w:val="20"/>
        </w:rPr>
        <w:t>i.e.</w:t>
      </w:r>
      <w:r w:rsidRPr="00DB2D08">
        <w:rPr>
          <w:rFonts w:asciiTheme="majorHAnsi" w:hAnsiTheme="majorHAnsi" w:cstheme="majorHAnsi"/>
          <w:sz w:val="20"/>
          <w:szCs w:val="20"/>
        </w:rPr>
        <w:t xml:space="preserve">, those that transitioned from lower piped water access (&lt;60% of households with a piped connection) to higher water access (≥60% of households with a piped water connection) between 2005 and 2015. Statistics on piped drinking water access from the Peruvian National Institute of Statistics and informatics (Instituto Nacional de Estadística e Informática). Province boundaries obtained from the Permanent Coordinating Committee of the Spatial Data Infrastructure of Peru (Comité Coordinador Permanente de la Infraestructura de Datos Espaciales del Perú). </w:t>
      </w:r>
    </w:p>
    <w:p w14:paraId="6897E9B1" w14:textId="77777777" w:rsidR="00367BC9" w:rsidRDefault="00367BC9"/>
    <w:sectPr w:rsidR="00367BC9" w:rsidSect="008866B4">
      <w:pgSz w:w="12240" w:h="15840"/>
      <w:pgMar w:top="144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411"/>
    <w:rsid w:val="00367BC9"/>
    <w:rsid w:val="00455BFE"/>
    <w:rsid w:val="006167A0"/>
    <w:rsid w:val="0063475E"/>
    <w:rsid w:val="008866B4"/>
    <w:rsid w:val="008B065F"/>
    <w:rsid w:val="00F5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598E0"/>
  <w15:chartTrackingRefBased/>
  <w15:docId w15:val="{F8D01398-E02D-4738-8AD2-4AF482B1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4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2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Delahoy</dc:creator>
  <cp:keywords/>
  <dc:description/>
  <cp:lastModifiedBy>Miranda Delahoy</cp:lastModifiedBy>
  <cp:revision>3</cp:revision>
  <dcterms:created xsi:type="dcterms:W3CDTF">2020-07-30T13:19:00Z</dcterms:created>
  <dcterms:modified xsi:type="dcterms:W3CDTF">2021-02-05T18:40:00Z</dcterms:modified>
</cp:coreProperties>
</file>