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F77" w:rsidRPr="00205F7D" w:rsidRDefault="00854F77">
      <w:pPr>
        <w:rPr>
          <w:rFonts w:ascii="Arial" w:hAnsi="Arial" w:cs="Arial"/>
          <w:sz w:val="20"/>
          <w:szCs w:val="20"/>
          <w:lang w:val="en-US"/>
        </w:rPr>
      </w:pPr>
    </w:p>
    <w:p w:rsidR="00C27F5F" w:rsidRPr="00205F7D" w:rsidRDefault="00C27F5F" w:rsidP="00854F77">
      <w:pPr>
        <w:rPr>
          <w:rFonts w:ascii="Arial" w:hAnsi="Arial" w:cs="Arial"/>
          <w:sz w:val="20"/>
          <w:szCs w:val="20"/>
          <w:lang w:val="en-US"/>
        </w:rPr>
      </w:pPr>
      <w:r w:rsidRPr="00205F7D">
        <w:rPr>
          <w:rFonts w:ascii="Arial" w:hAnsi="Arial" w:cs="Arial"/>
          <w:sz w:val="20"/>
          <w:szCs w:val="20"/>
          <w:lang w:val="en-US"/>
        </w:rPr>
        <w:t xml:space="preserve">Table title: validation parameters for the different </w:t>
      </w:r>
      <w:proofErr w:type="spellStart"/>
      <w:r w:rsidRPr="00205F7D">
        <w:rPr>
          <w:rFonts w:ascii="Arial" w:hAnsi="Arial" w:cs="Arial"/>
          <w:sz w:val="20"/>
          <w:szCs w:val="20"/>
          <w:lang w:val="en-US"/>
        </w:rPr>
        <w:t>analytes</w:t>
      </w:r>
      <w:proofErr w:type="spellEnd"/>
      <w:r w:rsidRPr="00205F7D">
        <w:rPr>
          <w:rFonts w:ascii="Arial" w:hAnsi="Arial" w:cs="Arial"/>
          <w:sz w:val="20"/>
          <w:szCs w:val="20"/>
          <w:lang w:val="en-US"/>
        </w:rPr>
        <w:t xml:space="preserve"> in the different matrices</w:t>
      </w:r>
    </w:p>
    <w:p w:rsidR="00854F77" w:rsidRPr="00205F7D" w:rsidRDefault="00C27F5F" w:rsidP="00854F77">
      <w:pPr>
        <w:rPr>
          <w:rFonts w:ascii="Arial" w:hAnsi="Arial" w:cs="Arial"/>
          <w:sz w:val="20"/>
          <w:szCs w:val="20"/>
          <w:lang w:val="en-US"/>
        </w:rPr>
      </w:pPr>
      <w:r w:rsidRPr="00205F7D">
        <w:rPr>
          <w:rFonts w:ascii="Arial" w:hAnsi="Arial" w:cs="Arial"/>
          <w:sz w:val="20"/>
          <w:szCs w:val="20"/>
          <w:lang w:val="en-US"/>
        </w:rPr>
        <w:t xml:space="preserve">Table legend: </w:t>
      </w:r>
      <w:r w:rsidR="005B7E98" w:rsidRPr="00205F7D">
        <w:rPr>
          <w:rFonts w:ascii="Arial" w:hAnsi="Arial" w:cs="Arial"/>
          <w:sz w:val="20"/>
          <w:szCs w:val="20"/>
          <w:lang w:val="en-US"/>
        </w:rPr>
        <w:t>IS; internal standard; LOQ limit of quantification; CSF cerebrospinal fluid</w:t>
      </w:r>
    </w:p>
    <w:p w:rsidR="00854F77" w:rsidRPr="00205F7D" w:rsidRDefault="00854F77" w:rsidP="00854F77">
      <w:pPr>
        <w:rPr>
          <w:rFonts w:ascii="Arial" w:hAnsi="Arial" w:cs="Arial"/>
          <w:sz w:val="20"/>
          <w:szCs w:val="20"/>
          <w:lang w:val="en-US"/>
        </w:rPr>
      </w:pPr>
    </w:p>
    <w:p w:rsidR="00854F77" w:rsidRPr="00205F7D" w:rsidRDefault="00854F77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107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2140"/>
        <w:gridCol w:w="1360"/>
        <w:gridCol w:w="1900"/>
        <w:gridCol w:w="1560"/>
        <w:gridCol w:w="1400"/>
      </w:tblGrid>
      <w:tr w:rsidR="00854F77" w:rsidRPr="00205F7D">
        <w:trPr>
          <w:trHeight w:val="402"/>
        </w:trPr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Analyte</w:t>
            </w:r>
            <w:bookmarkStart w:id="0" w:name="_GoBack"/>
            <w:bookmarkEnd w:id="0"/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IS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Matrix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Precision (RSD%)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Accuracy (%)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LOQ (pg/mL)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Thiamethoxam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Thiamethoxam-d3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98.4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104.2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105.6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Clothianidin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Clothianidin-d3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2.09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91.5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97.5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2.81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105.7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Imidacloprid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Imidacloprid-d4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0.60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97.4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102.6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3.23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108.9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Desnitro-imidacloprid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Thiamethoxam-d3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3.36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74.1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84.6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5.54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107.4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Imidacloprid-olefin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Clothianidin-d3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4.41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89.2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4.54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67.1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9.20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81.9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150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Acetamiprid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Acetamiprid-d3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97.6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102.4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107.1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Desmethyl-acetamiprid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Acetamiprid-d3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97.5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101.5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6.94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105.6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Thiacloprid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Thiacloprid-d3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97.5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102.2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0.84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104.1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lastRenderedPageBreak/>
              <w:t>Flupyradifurone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Acetamiprid-d3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93.8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0.87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94.8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7.60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96.1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Sulfoxaflor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Thiacloprid-d3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2.75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103.1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106.1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4.59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93.7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Dinotefuran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Dinotefuran-d3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2.67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97.1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1.94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96.8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2.36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104.5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50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Nitempyram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Nitempyram-13C-d3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0.98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98.4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0.33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101.2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25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2.82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108.3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Chloronicotinic acid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Clothianidin-d3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CSF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5.01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88.3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200</w:t>
            </w:r>
          </w:p>
        </w:tc>
      </w:tr>
      <w:tr w:rsidR="00854F77" w:rsidRPr="00205F7D">
        <w:trPr>
          <w:trHeight w:val="300"/>
        </w:trPr>
        <w:tc>
          <w:tcPr>
            <w:tcW w:w="238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Plasma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2.15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94.6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200</w:t>
            </w:r>
          </w:p>
        </w:tc>
      </w:tr>
      <w:tr w:rsidR="00854F77" w:rsidRPr="00205F7D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54F77" w:rsidRPr="00205F7D" w:rsidRDefault="00854F77" w:rsidP="00993F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Urine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7.21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90.5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54F77" w:rsidRPr="00205F7D" w:rsidRDefault="00854F77" w:rsidP="00993F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05F7D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1000</w:t>
            </w:r>
          </w:p>
        </w:tc>
      </w:tr>
    </w:tbl>
    <w:p w:rsidR="00854F77" w:rsidRPr="00205F7D" w:rsidRDefault="00854F77">
      <w:pPr>
        <w:rPr>
          <w:rFonts w:ascii="Arial" w:hAnsi="Arial" w:cs="Arial"/>
          <w:sz w:val="20"/>
          <w:szCs w:val="20"/>
          <w:lang w:val="en-US"/>
        </w:rPr>
      </w:pPr>
    </w:p>
    <w:p w:rsidR="00854F77" w:rsidRPr="00205F7D" w:rsidRDefault="00854F77" w:rsidP="0066796A">
      <w:pPr>
        <w:rPr>
          <w:rFonts w:ascii="Arial" w:hAnsi="Arial" w:cs="Arial"/>
          <w:sz w:val="20"/>
          <w:szCs w:val="20"/>
          <w:lang w:val="en-US"/>
        </w:rPr>
      </w:pPr>
    </w:p>
    <w:p w:rsidR="000C1106" w:rsidRPr="00205F7D" w:rsidRDefault="000C1106">
      <w:pPr>
        <w:rPr>
          <w:rFonts w:ascii="Arial" w:hAnsi="Arial" w:cs="Arial"/>
          <w:sz w:val="20"/>
          <w:szCs w:val="20"/>
          <w:lang w:val="en-US"/>
        </w:rPr>
      </w:pPr>
    </w:p>
    <w:sectPr w:rsidR="000C1106" w:rsidRPr="00205F7D" w:rsidSect="00042932">
      <w:headerReference w:type="default" r:id="rId7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05F7D">
      <w:r>
        <w:separator/>
      </w:r>
    </w:p>
  </w:endnote>
  <w:endnote w:type="continuationSeparator" w:id="0">
    <w:p w:rsidR="00000000" w:rsidRDefault="0020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0000000" w:usb2="01000407" w:usb3="00000000" w:csb0="00020000" w:csb1="00000000"/>
  </w:font>
  <w:font w:name="Segoe UI">
    <w:altName w:val="Genev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05F7D">
      <w:r>
        <w:separator/>
      </w:r>
    </w:p>
  </w:footnote>
  <w:footnote w:type="continuationSeparator" w:id="0">
    <w:p w:rsidR="00000000" w:rsidRDefault="00205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C86" w:rsidRPr="00205F7D" w:rsidRDefault="00205F7D">
    <w:pPr>
      <w:pStyle w:val="En-tte"/>
      <w:rPr>
        <w:rFonts w:ascii="Arial" w:hAnsi="Arial" w:cs="Arial"/>
        <w:sz w:val="20"/>
        <w:lang w:val="en-US"/>
      </w:rPr>
    </w:pPr>
    <w:r w:rsidRPr="00205F7D">
      <w:rPr>
        <w:rFonts w:ascii="Arial" w:hAnsi="Arial" w:cs="Arial"/>
        <w:sz w:val="20"/>
        <w:lang w:val="en-US"/>
      </w:rPr>
      <w:t>M</w:t>
    </w:r>
    <w:r w:rsidR="00634C86" w:rsidRPr="00205F7D">
      <w:rPr>
        <w:rFonts w:ascii="Arial" w:hAnsi="Arial" w:cs="Arial"/>
        <w:sz w:val="20"/>
        <w:lang w:val="en-US"/>
      </w:rPr>
      <w:t xml:space="preserve">ultiple NN </w:t>
    </w:r>
    <w:r w:rsidRPr="00205F7D">
      <w:rPr>
        <w:rFonts w:ascii="Arial" w:hAnsi="Arial" w:cs="Arial"/>
        <w:sz w:val="20"/>
        <w:lang w:val="en-US"/>
      </w:rPr>
      <w:t>in children: s</w:t>
    </w:r>
    <w:r w:rsidR="00C27F5F" w:rsidRPr="00205F7D">
      <w:rPr>
        <w:rFonts w:ascii="Arial" w:hAnsi="Arial" w:cs="Arial"/>
        <w:sz w:val="20"/>
        <w:szCs w:val="20"/>
        <w:lang w:val="en-US"/>
      </w:rPr>
      <w:t>upplementary table 2 - final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786DFB"/>
    <w:multiLevelType w:val="hybridMultilevel"/>
    <w:tmpl w:val="2F985B6C"/>
    <w:lvl w:ilvl="0" w:tplc="D402C778">
      <w:start w:val="1"/>
      <w:numFmt w:val="upperRoman"/>
      <w:pStyle w:val="TMSous-chapitre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fr-CH" w:vendorID="64" w:dllVersion="131078" w:nlCheck="1" w:checkStyle="0"/>
  <w:activeWritingStyle w:appName="MSWord" w:lang="en-GB" w:vendorID="64" w:dllVersion="131078" w:nlCheck="1" w:checkStyle="1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232E2"/>
    <w:rsid w:val="00042932"/>
    <w:rsid w:val="000C1106"/>
    <w:rsid w:val="00134CA9"/>
    <w:rsid w:val="00205F7D"/>
    <w:rsid w:val="0024223B"/>
    <w:rsid w:val="00254D26"/>
    <w:rsid w:val="0038083F"/>
    <w:rsid w:val="003B2D73"/>
    <w:rsid w:val="004777A9"/>
    <w:rsid w:val="004E4D72"/>
    <w:rsid w:val="0051136B"/>
    <w:rsid w:val="00527F1B"/>
    <w:rsid w:val="00531597"/>
    <w:rsid w:val="005B7E98"/>
    <w:rsid w:val="005E383A"/>
    <w:rsid w:val="00610872"/>
    <w:rsid w:val="00634C86"/>
    <w:rsid w:val="00654639"/>
    <w:rsid w:val="0066796A"/>
    <w:rsid w:val="006C6B3E"/>
    <w:rsid w:val="00854F77"/>
    <w:rsid w:val="00B00AE6"/>
    <w:rsid w:val="00C27F5F"/>
    <w:rsid w:val="00C67A60"/>
    <w:rsid w:val="00CF197E"/>
    <w:rsid w:val="00E22018"/>
    <w:rsid w:val="00E46174"/>
    <w:rsid w:val="00F02056"/>
    <w:rsid w:val="00F232E2"/>
    <w:rsid w:val="00FE7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F5C8BF"/>
  <w15:docId w15:val="{7B3FCAD1-E9DC-4041-9D27-6A900DF9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639"/>
    <w:rPr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MChapitre">
    <w:name w:val="TM: Chapitre"/>
    <w:basedOn w:val="Normal"/>
    <w:qFormat/>
    <w:rsid w:val="00134CA9"/>
    <w:pPr>
      <w:jc w:val="center"/>
    </w:pPr>
    <w:rPr>
      <w:b/>
      <w:sz w:val="36"/>
      <w:szCs w:val="36"/>
    </w:rPr>
  </w:style>
  <w:style w:type="paragraph" w:customStyle="1" w:styleId="TMSous-chapitre">
    <w:name w:val="TM: Sous-chapitre"/>
    <w:basedOn w:val="Paragraphedeliste"/>
    <w:qFormat/>
    <w:rsid w:val="00134CA9"/>
    <w:pPr>
      <w:numPr>
        <w:numId w:val="1"/>
      </w:numPr>
    </w:pPr>
    <w:rPr>
      <w:b/>
      <w:sz w:val="32"/>
    </w:rPr>
  </w:style>
  <w:style w:type="paragraph" w:styleId="Paragraphedeliste">
    <w:name w:val="List Paragraph"/>
    <w:basedOn w:val="Normal"/>
    <w:uiPriority w:val="34"/>
    <w:qFormat/>
    <w:rsid w:val="00134CA9"/>
    <w:pPr>
      <w:ind w:left="720"/>
      <w:contextualSpacing/>
    </w:pPr>
  </w:style>
  <w:style w:type="table" w:styleId="Grilledutableau">
    <w:name w:val="Table Grid"/>
    <w:basedOn w:val="TableauNormal"/>
    <w:uiPriority w:val="39"/>
    <w:rsid w:val="00F23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429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2932"/>
    <w:rPr>
      <w:rFonts w:ascii="Segoe UI" w:hAnsi="Segoe UI" w:cs="Segoe UI"/>
      <w:sz w:val="18"/>
      <w:szCs w:val="18"/>
      <w:lang w:val="de-DE"/>
    </w:rPr>
  </w:style>
  <w:style w:type="paragraph" w:styleId="En-tte">
    <w:name w:val="header"/>
    <w:basedOn w:val="Normal"/>
    <w:link w:val="En-tteCar"/>
    <w:uiPriority w:val="99"/>
    <w:unhideWhenUsed/>
    <w:rsid w:val="00634C8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34C86"/>
    <w:rPr>
      <w:lang w:val="de-DE"/>
    </w:rPr>
  </w:style>
  <w:style w:type="paragraph" w:styleId="Pieddepage">
    <w:name w:val="footer"/>
    <w:basedOn w:val="Normal"/>
    <w:link w:val="PieddepageCar"/>
    <w:uiPriority w:val="99"/>
    <w:unhideWhenUsed/>
    <w:rsid w:val="00634C8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34C86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Thérèse</dc:creator>
  <cp:keywords/>
  <dc:description/>
  <cp:lastModifiedBy>Laubscher Bernard</cp:lastModifiedBy>
  <cp:revision>4</cp:revision>
  <cp:lastPrinted>2021-04-01T08:18:00Z</cp:lastPrinted>
  <dcterms:created xsi:type="dcterms:W3CDTF">2021-09-26T06:45:00Z</dcterms:created>
  <dcterms:modified xsi:type="dcterms:W3CDTF">2021-09-30T12:56:00Z</dcterms:modified>
</cp:coreProperties>
</file>